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2E2A7" w14:textId="77777777" w:rsidR="00223737" w:rsidRPr="00F93215" w:rsidRDefault="008F6549" w:rsidP="006B6DE2">
      <w:pPr>
        <w:tabs>
          <w:tab w:val="left" w:pos="0"/>
        </w:tabs>
        <w:spacing w:line="240" w:lineRule="auto"/>
        <w:ind w:right="173"/>
        <w:jc w:val="center"/>
        <w:rPr>
          <w:rFonts w:ascii="Sylfaen" w:hAnsi="Sylfaen"/>
          <w:b/>
          <w:sz w:val="28"/>
          <w:szCs w:val="28"/>
        </w:rPr>
      </w:pPr>
      <w:r w:rsidRPr="00F93215">
        <w:rPr>
          <w:rFonts w:ascii="Sylfaen" w:hAnsi="Sylfaen"/>
          <w:b/>
          <w:sz w:val="28"/>
          <w:szCs w:val="28"/>
          <w:lang w:val="ka-GE"/>
        </w:rPr>
        <w:t xml:space="preserve">თავი </w:t>
      </w:r>
      <w:r w:rsidRPr="00F93215">
        <w:rPr>
          <w:rFonts w:ascii="Sylfaen" w:hAnsi="Sylfaen"/>
          <w:b/>
          <w:sz w:val="28"/>
          <w:szCs w:val="28"/>
        </w:rPr>
        <w:t>III</w:t>
      </w:r>
    </w:p>
    <w:p w14:paraId="6DEE0332" w14:textId="77777777" w:rsidR="00223737" w:rsidRPr="00F93215" w:rsidRDefault="0026228A" w:rsidP="006B6DE2">
      <w:pPr>
        <w:tabs>
          <w:tab w:val="left" w:pos="0"/>
        </w:tabs>
        <w:spacing w:line="240" w:lineRule="auto"/>
        <w:ind w:right="173"/>
        <w:jc w:val="center"/>
        <w:rPr>
          <w:rFonts w:ascii="Sylfaen" w:hAnsi="Sylfaen" w:cs="Sylfaen"/>
          <w:b/>
          <w:noProof/>
          <w:sz w:val="28"/>
          <w:szCs w:val="28"/>
          <w:lang w:val="ka-GE"/>
        </w:rPr>
      </w:pPr>
      <w:r w:rsidRPr="00F93215">
        <w:rPr>
          <w:rFonts w:ascii="Sylfaen" w:hAnsi="Sylfaen" w:cs="Sylfaen"/>
          <w:b/>
          <w:noProof/>
          <w:sz w:val="28"/>
          <w:szCs w:val="28"/>
          <w:lang w:val="ka-GE"/>
        </w:rPr>
        <w:t>სახელმწიფო ბიუჯეტის ასიგნებები</w:t>
      </w:r>
    </w:p>
    <w:p w14:paraId="5EFD8FE5" w14:textId="77777777" w:rsidR="00F93215" w:rsidRPr="00F93215" w:rsidRDefault="00D0575C" w:rsidP="006B6DE2">
      <w:pPr>
        <w:tabs>
          <w:tab w:val="left" w:pos="0"/>
          <w:tab w:val="left" w:pos="10710"/>
        </w:tabs>
        <w:spacing w:after="0" w:line="240" w:lineRule="auto"/>
        <w:ind w:firstLine="720"/>
        <w:jc w:val="right"/>
        <w:rPr>
          <w:rFonts w:ascii="Sylfaen" w:hAnsi="Sylfaen" w:cs="Sylfaen"/>
          <w:b/>
          <w:noProof/>
          <w:color w:val="000000"/>
          <w:sz w:val="18"/>
          <w:szCs w:val="18"/>
          <w:lang w:val="ka-GE"/>
        </w:rPr>
      </w:pPr>
      <w:r w:rsidRPr="00F93215">
        <w:rPr>
          <w:rFonts w:ascii="Sylfaen" w:hAnsi="Sylfaen" w:cs="Sylfaen"/>
          <w:b/>
          <w:noProof/>
          <w:color w:val="000000"/>
          <w:sz w:val="18"/>
          <w:szCs w:val="18"/>
          <w:lang w:val="ka-GE"/>
        </w:rPr>
        <w:t>საქართველოს</w:t>
      </w:r>
      <w:r w:rsidRPr="00F93215">
        <w:rPr>
          <w:rFonts w:ascii="Sylfaen" w:hAnsi="Sylfaen"/>
          <w:b/>
          <w:noProof/>
          <w:color w:val="000000"/>
          <w:sz w:val="18"/>
          <w:szCs w:val="18"/>
          <w:lang w:val="ka-GE"/>
        </w:rPr>
        <w:t xml:space="preserve"> 201</w:t>
      </w:r>
      <w:r w:rsidRPr="00F93215">
        <w:rPr>
          <w:rFonts w:ascii="Sylfaen" w:hAnsi="Sylfaen"/>
          <w:b/>
          <w:noProof/>
          <w:color w:val="000000"/>
          <w:sz w:val="18"/>
          <w:szCs w:val="18"/>
        </w:rPr>
        <w:t>1</w:t>
      </w:r>
      <w:r w:rsidRPr="00F93215">
        <w:rPr>
          <w:rFonts w:ascii="Sylfaen" w:hAnsi="Sylfaen"/>
          <w:b/>
          <w:noProof/>
          <w:color w:val="000000"/>
          <w:sz w:val="18"/>
          <w:szCs w:val="18"/>
          <w:lang w:val="ka-GE"/>
        </w:rPr>
        <w:t>-20</w:t>
      </w:r>
      <w:r w:rsidRPr="00F93215">
        <w:rPr>
          <w:rFonts w:ascii="Sylfaen" w:hAnsi="Sylfaen"/>
          <w:b/>
          <w:noProof/>
          <w:color w:val="000000"/>
          <w:sz w:val="18"/>
          <w:szCs w:val="18"/>
        </w:rPr>
        <w:t>21</w:t>
      </w:r>
      <w:r w:rsidRPr="00F93215">
        <w:rPr>
          <w:rFonts w:ascii="Sylfaen" w:hAnsi="Sylfaen"/>
          <w:b/>
          <w:noProof/>
          <w:color w:val="000000"/>
          <w:sz w:val="18"/>
          <w:szCs w:val="18"/>
          <w:lang w:val="ka-GE"/>
        </w:rPr>
        <w:t xml:space="preserve"> </w:t>
      </w:r>
      <w:r w:rsidRPr="00F93215">
        <w:rPr>
          <w:rFonts w:ascii="Sylfaen" w:hAnsi="Sylfaen" w:cs="Sylfaen"/>
          <w:b/>
          <w:noProof/>
          <w:color w:val="000000"/>
          <w:sz w:val="18"/>
          <w:szCs w:val="18"/>
          <w:lang w:val="ka-GE"/>
        </w:rPr>
        <w:t>წლების</w:t>
      </w:r>
      <w:r w:rsidRPr="00F93215">
        <w:rPr>
          <w:rFonts w:ascii="Sylfaen" w:hAnsi="Sylfaen"/>
          <w:b/>
          <w:noProof/>
          <w:color w:val="000000"/>
          <w:sz w:val="18"/>
          <w:szCs w:val="18"/>
          <w:lang w:val="ka-GE"/>
        </w:rPr>
        <w:t xml:space="preserve"> </w:t>
      </w:r>
      <w:r w:rsidRPr="00F93215">
        <w:rPr>
          <w:rFonts w:ascii="Sylfaen" w:hAnsi="Sylfaen" w:cs="Sylfaen"/>
          <w:b/>
          <w:noProof/>
          <w:color w:val="000000"/>
          <w:sz w:val="18"/>
          <w:szCs w:val="18"/>
          <w:lang w:val="ka-GE"/>
        </w:rPr>
        <w:t>სახელმწიფო</w:t>
      </w:r>
      <w:r w:rsidRPr="00F93215">
        <w:rPr>
          <w:rFonts w:ascii="Sylfaen" w:hAnsi="Sylfaen"/>
          <w:b/>
          <w:noProof/>
          <w:color w:val="000000"/>
          <w:sz w:val="18"/>
          <w:szCs w:val="18"/>
          <w:lang w:val="ka-GE"/>
        </w:rPr>
        <w:t xml:space="preserve"> </w:t>
      </w:r>
      <w:r w:rsidRPr="00F93215">
        <w:rPr>
          <w:rFonts w:ascii="Sylfaen" w:hAnsi="Sylfaen" w:cs="Sylfaen"/>
          <w:b/>
          <w:noProof/>
          <w:color w:val="000000"/>
          <w:sz w:val="18"/>
          <w:szCs w:val="18"/>
          <w:lang w:val="ka-GE"/>
        </w:rPr>
        <w:t>ბიუჯეტების</w:t>
      </w:r>
    </w:p>
    <w:p w14:paraId="40863269" w14:textId="77777777" w:rsidR="00D0575C" w:rsidRPr="00F93215" w:rsidRDefault="00D0575C" w:rsidP="006B6DE2">
      <w:pPr>
        <w:tabs>
          <w:tab w:val="left" w:pos="0"/>
          <w:tab w:val="left" w:pos="10710"/>
        </w:tabs>
        <w:spacing w:after="0" w:line="240" w:lineRule="auto"/>
        <w:ind w:firstLine="720"/>
        <w:jc w:val="right"/>
        <w:rPr>
          <w:rFonts w:ascii="Sylfaen" w:hAnsi="Sylfaen" w:cs="Sylfaen"/>
          <w:b/>
          <w:noProof/>
          <w:color w:val="000000"/>
          <w:sz w:val="18"/>
          <w:szCs w:val="18"/>
          <w:lang w:val="ka-GE"/>
        </w:rPr>
      </w:pPr>
      <w:r w:rsidRPr="00F93215">
        <w:rPr>
          <w:rFonts w:ascii="Sylfaen" w:hAnsi="Sylfaen" w:cs="Sylfaen"/>
          <w:b/>
          <w:noProof/>
          <w:color w:val="000000"/>
          <w:sz w:val="18"/>
          <w:szCs w:val="18"/>
          <w:lang w:val="ka-GE"/>
        </w:rPr>
        <w:t xml:space="preserve"> წლიური</w:t>
      </w:r>
      <w:r w:rsidR="00F93215" w:rsidRPr="00F93215">
        <w:rPr>
          <w:rFonts w:ascii="Sylfaen" w:hAnsi="Sylfaen" w:cs="Sylfaen"/>
          <w:b/>
          <w:noProof/>
          <w:color w:val="000000"/>
          <w:sz w:val="18"/>
          <w:szCs w:val="18"/>
        </w:rPr>
        <w:t xml:space="preserve"> </w:t>
      </w:r>
      <w:r w:rsidRPr="00F93215">
        <w:rPr>
          <w:rFonts w:ascii="Sylfaen" w:hAnsi="Sylfaen" w:cs="Sylfaen"/>
          <w:b/>
          <w:noProof/>
          <w:color w:val="000000"/>
          <w:sz w:val="18"/>
          <w:szCs w:val="18"/>
          <w:lang w:val="ka-GE"/>
        </w:rPr>
        <w:t>და</w:t>
      </w:r>
      <w:r w:rsidRPr="00F93215">
        <w:rPr>
          <w:rFonts w:ascii="Sylfaen" w:hAnsi="Sylfaen"/>
          <w:b/>
          <w:noProof/>
          <w:color w:val="000000"/>
          <w:sz w:val="18"/>
          <w:szCs w:val="18"/>
          <w:lang w:val="ka-GE"/>
        </w:rPr>
        <w:t xml:space="preserve"> </w:t>
      </w:r>
      <w:r w:rsidRPr="00F93215">
        <w:rPr>
          <w:rFonts w:ascii="Sylfaen" w:hAnsi="Sylfaen" w:cs="Sylfaen"/>
          <w:b/>
          <w:noProof/>
          <w:color w:val="000000"/>
          <w:sz w:val="18"/>
          <w:szCs w:val="18"/>
          <w:lang w:val="ka-GE"/>
        </w:rPr>
        <w:t>საკასო</w:t>
      </w:r>
      <w:r w:rsidRPr="00F93215">
        <w:rPr>
          <w:rFonts w:ascii="Sylfaen" w:hAnsi="Sylfaen"/>
          <w:b/>
          <w:noProof/>
          <w:color w:val="000000"/>
          <w:sz w:val="18"/>
          <w:szCs w:val="18"/>
          <w:lang w:val="ka-GE"/>
        </w:rPr>
        <w:t xml:space="preserve"> </w:t>
      </w:r>
      <w:r w:rsidRPr="00F93215">
        <w:rPr>
          <w:rFonts w:ascii="Sylfaen" w:hAnsi="Sylfaen" w:cs="Sylfaen"/>
          <w:b/>
          <w:noProof/>
          <w:color w:val="000000"/>
          <w:sz w:val="18"/>
          <w:szCs w:val="18"/>
          <w:lang w:val="ka-GE"/>
        </w:rPr>
        <w:t>მაჩვენებლები</w:t>
      </w:r>
    </w:p>
    <w:p w14:paraId="7748C766" w14:textId="77777777" w:rsidR="00465F02" w:rsidRPr="00F93215" w:rsidRDefault="00D0575C" w:rsidP="006B6DE2">
      <w:pPr>
        <w:tabs>
          <w:tab w:val="left" w:pos="0"/>
          <w:tab w:val="left" w:pos="10710"/>
        </w:tabs>
        <w:spacing w:line="240" w:lineRule="auto"/>
        <w:ind w:firstLine="720"/>
        <w:jc w:val="right"/>
        <w:rPr>
          <w:rFonts w:ascii="Sylfaen" w:hAnsi="Sylfaen"/>
          <w:noProof/>
          <w:color w:val="000000"/>
          <w:lang w:val="ka-GE"/>
        </w:rPr>
      </w:pPr>
      <w:r w:rsidRPr="00F93215">
        <w:rPr>
          <w:rFonts w:ascii="Sylfaen" w:hAnsi="Sylfaen"/>
          <w:i/>
          <w:noProof/>
          <w:color w:val="000000"/>
          <w:sz w:val="18"/>
          <w:szCs w:val="18"/>
          <w:lang w:val="ka-GE"/>
        </w:rPr>
        <w:t>(</w:t>
      </w:r>
      <w:r w:rsidRPr="00F93215">
        <w:rPr>
          <w:rFonts w:ascii="Sylfaen" w:hAnsi="Sylfaen" w:cs="Sylfaen"/>
          <w:i/>
          <w:noProof/>
          <w:color w:val="000000"/>
          <w:sz w:val="18"/>
          <w:szCs w:val="18"/>
          <w:lang w:val="ka-GE"/>
        </w:rPr>
        <w:t>ათას</w:t>
      </w:r>
      <w:r w:rsidRPr="00F93215">
        <w:rPr>
          <w:rFonts w:ascii="Sylfaen" w:hAnsi="Sylfaen"/>
          <w:i/>
          <w:noProof/>
          <w:color w:val="000000"/>
          <w:sz w:val="18"/>
          <w:szCs w:val="18"/>
          <w:lang w:val="ka-GE"/>
        </w:rPr>
        <w:t xml:space="preserve"> </w:t>
      </w:r>
      <w:r w:rsidRPr="00F93215">
        <w:rPr>
          <w:rFonts w:ascii="Sylfaen" w:hAnsi="Sylfaen" w:cs="Sylfaen"/>
          <w:i/>
          <w:noProof/>
          <w:color w:val="000000"/>
          <w:sz w:val="18"/>
          <w:szCs w:val="18"/>
          <w:lang w:val="ka-GE"/>
        </w:rPr>
        <w:t>ლარებში</w:t>
      </w:r>
      <w:r w:rsidRPr="00F93215">
        <w:rPr>
          <w:rFonts w:ascii="Sylfaen" w:hAnsi="Sylfaen"/>
          <w:i/>
          <w:noProof/>
          <w:color w:val="000000"/>
          <w:sz w:val="18"/>
          <w:szCs w:val="18"/>
          <w:lang w:val="ka-GE"/>
        </w:rPr>
        <w:t>)</w:t>
      </w:r>
      <w:r w:rsidRPr="00F93215">
        <w:rPr>
          <w:rFonts w:ascii="Sylfaen" w:hAnsi="Sylfaen"/>
          <w:noProof/>
          <w:color w:val="000000"/>
          <w:lang w:val="ka-GE"/>
        </w:rPr>
        <w:t xml:space="preserve"> </w:t>
      </w:r>
    </w:p>
    <w:p w14:paraId="3E168B6A" w14:textId="77777777" w:rsidR="00465F02" w:rsidRDefault="00465F02" w:rsidP="006B6DE2">
      <w:pPr>
        <w:tabs>
          <w:tab w:val="left" w:pos="0"/>
          <w:tab w:val="left" w:pos="10710"/>
        </w:tabs>
        <w:spacing w:line="240" w:lineRule="auto"/>
        <w:jc w:val="right"/>
        <w:rPr>
          <w:rFonts w:ascii="Sylfaen" w:hAnsi="Sylfaen"/>
          <w:noProof/>
          <w:color w:val="000000"/>
          <w:highlight w:val="yellow"/>
          <w:lang w:val="ka-GE"/>
        </w:rPr>
      </w:pPr>
      <w:r>
        <w:rPr>
          <w:noProof/>
        </w:rPr>
        <w:drawing>
          <wp:inline distT="0" distB="0" distL="0" distR="0" wp14:anchorId="18CE511B" wp14:editId="26683C3D">
            <wp:extent cx="6572250" cy="4976037"/>
            <wp:effectExtent l="0" t="0" r="0" b="15240"/>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EF48FD" w14:textId="77777777" w:rsidR="008976DF" w:rsidRPr="004F369A" w:rsidRDefault="0080717E" w:rsidP="006B3373">
      <w:pPr>
        <w:ind w:firstLine="709"/>
        <w:jc w:val="both"/>
        <w:rPr>
          <w:rFonts w:ascii="Sylfaen" w:hAnsi="Sylfaen"/>
          <w:lang w:val="ka-GE"/>
        </w:rPr>
      </w:pPr>
      <w:r w:rsidRPr="007F3698">
        <w:rPr>
          <w:rFonts w:ascii="Sylfaen" w:hAnsi="Sylfaen"/>
          <w:lang w:val="ka-GE"/>
        </w:rPr>
        <w:t xml:space="preserve">„საქართველოს 2021 წლის სახელმწიფო ბიუჯეტის შესახებ“ საქართველოს კანონი  დამტკიცდა </w:t>
      </w:r>
      <w:r w:rsidR="007F3698">
        <w:rPr>
          <w:rFonts w:ascii="Sylfaen" w:hAnsi="Sylfaen"/>
          <w:lang w:val="ru-RU"/>
        </w:rPr>
        <w:t>2020</w:t>
      </w:r>
      <w:r w:rsidRPr="007F3698">
        <w:rPr>
          <w:rFonts w:ascii="Sylfaen" w:hAnsi="Sylfaen"/>
          <w:lang w:val="ka-GE"/>
        </w:rPr>
        <w:t xml:space="preserve"> წლის დეკემბერში, რა დროსაც საქართველოში ახალი კორონავირუსის </w:t>
      </w:r>
      <w:r w:rsidRPr="007F3698">
        <w:rPr>
          <w:rFonts w:ascii="Sylfaen" w:hAnsi="Sylfaen"/>
        </w:rPr>
        <w:t xml:space="preserve">COVID-19 </w:t>
      </w:r>
      <w:r w:rsidRPr="007F3698">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r w:rsidRPr="007F3698">
        <w:rPr>
          <w:rFonts w:ascii="Sylfaen" w:hAnsi="Sylfaen"/>
        </w:rPr>
        <w:t xml:space="preserve">  </w:t>
      </w:r>
      <w:r w:rsidRPr="007F3698">
        <w:rPr>
          <w:rFonts w:ascii="Sylfaen" w:hAnsi="Sylfaen"/>
          <w:lang w:val="ka-GE"/>
        </w:rPr>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7F3698">
        <w:rPr>
          <w:rFonts w:ascii="Sylfaen" w:hAnsi="Sylfaen" w:cs="Sylfaen"/>
        </w:rPr>
        <w:t>შეზღ</w:t>
      </w:r>
      <w:r w:rsidRPr="007F3698">
        <w:rPr>
          <w:rFonts w:ascii="Sylfaen" w:hAnsi="Sylfaen" w:cs="Sylfaen"/>
          <w:lang w:val="ka-GE"/>
        </w:rPr>
        <w:t>უ</w:t>
      </w:r>
      <w:r w:rsidRPr="007F3698">
        <w:rPr>
          <w:rFonts w:ascii="Sylfaen" w:hAnsi="Sylfaen" w:cs="Sylfaen"/>
        </w:rPr>
        <w:t>დული</w:t>
      </w:r>
      <w:r w:rsidRPr="007F3698">
        <w:t xml:space="preserve"> </w:t>
      </w:r>
      <w:r w:rsidRPr="007F3698">
        <w:rPr>
          <w:rFonts w:ascii="Sylfaen" w:hAnsi="Sylfaen" w:cs="Sylfaen"/>
        </w:rPr>
        <w:t>ფისკალური</w:t>
      </w:r>
      <w:r w:rsidRPr="007F3698">
        <w:t xml:space="preserve"> </w:t>
      </w:r>
      <w:r w:rsidRPr="007F3698">
        <w:rPr>
          <w:rFonts w:ascii="Sylfaen" w:hAnsi="Sylfaen" w:cs="Sylfaen"/>
          <w:lang w:val="ka-GE"/>
        </w:rPr>
        <w:t>რესურსის მიუხედავად,</w:t>
      </w:r>
      <w:r w:rsidRPr="007F3698">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r w:rsidRPr="007F3698">
        <w:rPr>
          <w:rFonts w:ascii="Sylfaen" w:hAnsi="Sylfaen"/>
        </w:rPr>
        <w:t xml:space="preserve"> </w:t>
      </w:r>
      <w:r w:rsidRPr="007F3698">
        <w:rPr>
          <w:rFonts w:ascii="Sylfaen" w:hAnsi="Sylfaen"/>
          <w:lang w:val="ka-GE"/>
        </w:rPr>
        <w:t xml:space="preserve">2021 წელი საკმაოდ მძიმე ეკონომიკური ტენდენციებით დაიწყო და იანვარში რეალური ეკონომიკის კლებამ 11,5%, </w:t>
      </w:r>
      <w:r w:rsidRPr="007F3698">
        <w:rPr>
          <w:rFonts w:ascii="Sylfaen" w:hAnsi="Sylfaen"/>
          <w:lang w:val="ka-GE"/>
        </w:rPr>
        <w:lastRenderedPageBreak/>
        <w:t>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r w:rsidR="004F369A">
        <w:rPr>
          <w:rFonts w:ascii="Sylfaen" w:hAnsi="Sylfaen"/>
          <w:lang w:val="ka-GE"/>
        </w:rPr>
        <w:t xml:space="preserve"> </w:t>
      </w:r>
      <w:r w:rsidR="004F369A" w:rsidRPr="006E272A">
        <w:rPr>
          <w:rFonts w:ascii="Sylfaen" w:hAnsi="Sylfaen"/>
          <w:lang w:val="ka-GE"/>
        </w:rPr>
        <w:t xml:space="preserve">ეკონომიკური ზრდის მაჩვენებელმა აპრილში 44,8% შეადგინა. მაღალი ეკონომიკური მაჩვენებლები შენარჩუნდა მაისშიც და შედეგად ეკონომიკურმა ზრდამ 25,8% შეადგინა. </w:t>
      </w:r>
      <w:r w:rsidRPr="007F3698">
        <w:rPr>
          <w:rFonts w:ascii="Sylfaen" w:hAnsi="Sylfaen"/>
          <w:lang w:val="ka-GE"/>
        </w:rPr>
        <w:t xml:space="preserve">დადებითი ეკონომიკური ტენდენციების გათვალისწინებით, </w:t>
      </w:r>
      <w:r w:rsidR="007F3698">
        <w:rPr>
          <w:rFonts w:ascii="Sylfaen" w:hAnsi="Sylfaen"/>
          <w:lang w:val="ru-RU"/>
        </w:rPr>
        <w:t>2021</w:t>
      </w:r>
      <w:r w:rsidRPr="007F3698">
        <w:rPr>
          <w:rFonts w:ascii="Sylfaen" w:hAnsi="Sylfaen"/>
          <w:lang w:val="ka-GE"/>
        </w:rPr>
        <w:t xml:space="preserve"> წლის ივლისში განახლდა მაკროეკონომიკური პროგნოზები და </w:t>
      </w:r>
      <w:r w:rsidRPr="007F3698">
        <w:rPr>
          <w:rFonts w:ascii="Sylfaen" w:hAnsi="Sylfaen" w:cs="Sylfaen"/>
          <w:noProof/>
          <w:lang w:val="ka-GE"/>
        </w:rPr>
        <w:t>„საქართველოს 202</w:t>
      </w:r>
      <w:r w:rsidRPr="007F3698">
        <w:rPr>
          <w:rFonts w:ascii="Sylfaen" w:hAnsi="Sylfaen" w:cs="Sylfaen"/>
          <w:noProof/>
        </w:rPr>
        <w:t>1</w:t>
      </w:r>
      <w:r w:rsidRPr="007F3698">
        <w:rPr>
          <w:rFonts w:ascii="Sylfaen" w:hAnsi="Sylfaen" w:cs="Sylfaen"/>
          <w:noProof/>
          <w:lang w:val="ka-GE"/>
        </w:rPr>
        <w:t xml:space="preserve"> წლის სახელმწიფო ბიუჯეტის შესახებ“ საქართველოს კანონში შეტანილ იქნა ცვლილება</w:t>
      </w:r>
      <w:r w:rsidRPr="007F3698">
        <w:rPr>
          <w:rFonts w:ascii="Sylfaen" w:hAnsi="Sylfaen" w:cs="Sylfaen"/>
          <w:noProof/>
        </w:rPr>
        <w:t xml:space="preserve">. </w:t>
      </w:r>
      <w:r w:rsidRPr="007F3698">
        <w:rPr>
          <w:rFonts w:ascii="Sylfaen" w:hAnsi="Sylfaen" w:cs="Sylfaen"/>
          <w:noProof/>
          <w:lang w:val="ka-GE"/>
        </w:rPr>
        <w:t>სახელმწიფო ბიუჯეტის ასიგნებები თავდაპირველ ბიუჯეტთან შედარებით  გაიზარდა</w:t>
      </w:r>
      <w:r w:rsidR="006B3373">
        <w:rPr>
          <w:rFonts w:ascii="Sylfaen" w:hAnsi="Sylfaen" w:cs="Sylfaen"/>
          <w:noProof/>
          <w:lang w:val="ka-GE"/>
        </w:rPr>
        <w:t xml:space="preserve">          </w:t>
      </w:r>
      <w:r w:rsidR="007729E5" w:rsidRPr="007F3698">
        <w:rPr>
          <w:rFonts w:ascii="Sylfaen" w:hAnsi="Sylfaen" w:cs="Sylfaen"/>
          <w:noProof/>
        </w:rPr>
        <w:t xml:space="preserve"> </w:t>
      </w:r>
      <w:r w:rsidR="007729E5" w:rsidRPr="007F3698">
        <w:rPr>
          <w:rFonts w:ascii="Sylfaen" w:hAnsi="Sylfaen" w:cs="Sylfaen"/>
          <w:noProof/>
          <w:lang w:val="ka-GE"/>
        </w:rPr>
        <w:t>1 114 239.0 ათასი ლარით</w:t>
      </w:r>
      <w:r w:rsidR="007729E5" w:rsidRPr="007F3698">
        <w:rPr>
          <w:rFonts w:ascii="Sylfaen" w:hAnsi="Sylfaen" w:cs="Sylfaen"/>
          <w:noProof/>
        </w:rPr>
        <w:t xml:space="preserve"> </w:t>
      </w:r>
      <w:r w:rsidR="007729E5" w:rsidRPr="007F3698">
        <w:rPr>
          <w:rFonts w:ascii="Sylfaen" w:hAnsi="Sylfaen" w:cs="Sylfaen"/>
          <w:noProof/>
          <w:lang w:val="ka-GE"/>
        </w:rPr>
        <w:t>და  განისაზღვრა  19 498 746.8</w:t>
      </w:r>
      <w:r w:rsidR="007729E5" w:rsidRPr="007F3698">
        <w:rPr>
          <w:rFonts w:eastAsia="Times New Roman" w:cs="Calibri"/>
          <w:b/>
          <w:bCs/>
        </w:rPr>
        <w:t xml:space="preserve">  </w:t>
      </w:r>
      <w:r w:rsidR="007729E5" w:rsidRPr="007F3698">
        <w:rPr>
          <w:rFonts w:eastAsia="Times New Roman" w:cs="Calibri"/>
          <w:b/>
          <w:bCs/>
          <w:lang w:val="ka-GE"/>
        </w:rPr>
        <w:t>ა</w:t>
      </w:r>
      <w:r w:rsidR="007729E5" w:rsidRPr="007F3698">
        <w:rPr>
          <w:rFonts w:ascii="Sylfaen" w:hAnsi="Sylfaen" w:cs="Sylfaen"/>
          <w:noProof/>
          <w:lang w:val="ka-GE"/>
        </w:rPr>
        <w:t>თასი ლარით.</w:t>
      </w:r>
      <w:r w:rsidR="00D0575C" w:rsidRPr="007F3698">
        <w:rPr>
          <w:rFonts w:ascii="Sylfaen" w:hAnsi="Sylfaen" w:cs="Sylfaen"/>
          <w:noProof/>
          <w:lang w:val="ka-GE"/>
        </w:rPr>
        <w:t xml:space="preserve"> </w:t>
      </w:r>
      <w:r w:rsidR="008976DF">
        <w:rPr>
          <w:rFonts w:ascii="Sylfaen" w:hAnsi="Sylfaen" w:cs="Sylfaen"/>
          <w:noProof/>
          <w:lang w:val="ka-GE"/>
        </w:rPr>
        <w:t xml:space="preserve">ამასთან, </w:t>
      </w:r>
      <w:r w:rsidR="008976DF">
        <w:rPr>
          <w:rFonts w:ascii="Sylfaen" w:hAnsi="Sylfaen"/>
          <w:lang w:val="ka-GE"/>
        </w:rPr>
        <w:t>ვირუსის გავრცელებ</w:t>
      </w:r>
      <w:r w:rsidR="00270B9E">
        <w:rPr>
          <w:rFonts w:ascii="Sylfaen" w:hAnsi="Sylfaen"/>
          <w:lang w:val="ka-GE"/>
        </w:rPr>
        <w:t>ა</w:t>
      </w:r>
      <w:r w:rsidR="004F369A">
        <w:rPr>
          <w:rFonts w:ascii="Sylfaen" w:hAnsi="Sylfaen"/>
          <w:lang w:val="ka-GE"/>
        </w:rPr>
        <w:t xml:space="preserve"> წლის </w:t>
      </w:r>
      <w:r w:rsidR="001702C3">
        <w:rPr>
          <w:rFonts w:ascii="Sylfaen" w:hAnsi="Sylfaen"/>
          <w:lang w:val="ka-GE"/>
        </w:rPr>
        <w:t>განმავლო</w:t>
      </w:r>
      <w:r w:rsidR="004F369A">
        <w:rPr>
          <w:rFonts w:ascii="Sylfaen" w:hAnsi="Sylfaen"/>
          <w:lang w:val="ka-GE"/>
        </w:rPr>
        <w:t>ბაში</w:t>
      </w:r>
      <w:r w:rsidR="008976DF">
        <w:rPr>
          <w:rFonts w:ascii="Sylfaen" w:hAnsi="Sylfaen"/>
          <w:lang w:val="ka-GE"/>
        </w:rPr>
        <w:t xml:space="preserve"> საკმაოდ მაღალ მაჩვენებელზე შენარჩუნ</w:t>
      </w:r>
      <w:r w:rsidR="00270B9E">
        <w:rPr>
          <w:rFonts w:ascii="Sylfaen" w:hAnsi="Sylfaen"/>
          <w:lang w:val="ka-GE"/>
        </w:rPr>
        <w:t>დ</w:t>
      </w:r>
      <w:r w:rsidR="008976DF">
        <w:rPr>
          <w:rFonts w:ascii="Sylfaen" w:hAnsi="Sylfaen"/>
          <w:lang w:val="ka-GE"/>
        </w:rPr>
        <w:t>ა</w:t>
      </w:r>
      <w:r w:rsidR="006B3373">
        <w:rPr>
          <w:rFonts w:ascii="Sylfaen" w:hAnsi="Sylfaen"/>
          <w:lang w:val="ka-GE"/>
        </w:rPr>
        <w:t xml:space="preserve"> </w:t>
      </w:r>
      <w:r w:rsidR="00270B9E">
        <w:rPr>
          <w:rFonts w:ascii="Sylfaen" w:hAnsi="Sylfaen"/>
          <w:lang w:val="ka-GE"/>
        </w:rPr>
        <w:t xml:space="preserve">და </w:t>
      </w:r>
      <w:r w:rsidR="008976DF">
        <w:rPr>
          <w:rFonts w:ascii="Sylfaen" w:hAnsi="Sylfaen"/>
          <w:lang w:val="ka-GE"/>
        </w:rPr>
        <w:t>2021 წლის ბოლოს დღის წესრიგში და</w:t>
      </w:r>
      <w:r w:rsidR="00270B9E">
        <w:rPr>
          <w:rFonts w:ascii="Sylfaen" w:hAnsi="Sylfaen"/>
          <w:lang w:val="ka-GE"/>
        </w:rPr>
        <w:t xml:space="preserve">დგა </w:t>
      </w:r>
      <w:r w:rsidR="008976DF">
        <w:rPr>
          <w:rFonts w:ascii="Sylfaen" w:hAnsi="Sylfaen"/>
          <w:lang w:val="ka-GE"/>
        </w:rPr>
        <w:t xml:space="preserve">მოსახლეობის მკურნალობისთვის დამატებითი თანხების გამოყოფის </w:t>
      </w:r>
      <w:r w:rsidR="001702C3">
        <w:rPr>
          <w:rFonts w:ascii="Sylfaen" w:hAnsi="Sylfaen"/>
          <w:lang w:val="ka-GE"/>
        </w:rPr>
        <w:t>საკითხი</w:t>
      </w:r>
      <w:r w:rsidR="008976DF">
        <w:rPr>
          <w:rFonts w:ascii="Sylfaen" w:hAnsi="Sylfaen"/>
          <w:lang w:val="ka-GE"/>
        </w:rPr>
        <w:t xml:space="preserve">. </w:t>
      </w:r>
      <w:r w:rsidR="001702C3">
        <w:rPr>
          <w:rFonts w:ascii="Sylfaen" w:hAnsi="Sylfaen"/>
          <w:lang w:val="ka-GE"/>
        </w:rPr>
        <w:t xml:space="preserve">ამავე დროს, </w:t>
      </w:r>
      <w:r w:rsidR="001702C3" w:rsidRPr="00023F99">
        <w:rPr>
          <w:rFonts w:ascii="Sylfaen" w:hAnsi="Sylfaen"/>
          <w:lang w:val="ka-GE"/>
        </w:rPr>
        <w:t>ეკონომიკური პარამეტრების პროგნოზების ზრდიდან გამომდინარე, გაიზარდა ნომინალური მთლიანი შიდა პროდუქტის პროგნოზიც</w:t>
      </w:r>
      <w:r w:rsidR="001702C3">
        <w:rPr>
          <w:rFonts w:ascii="Sylfaen" w:hAnsi="Sylfaen"/>
          <w:lang w:val="ka-GE"/>
        </w:rPr>
        <w:t xml:space="preserve">. </w:t>
      </w:r>
      <w:r w:rsidR="008976DF">
        <w:rPr>
          <w:rFonts w:ascii="Sylfaen" w:hAnsi="Sylfaen"/>
          <w:lang w:val="ka-GE"/>
        </w:rPr>
        <w:t>გამომდინარე აქედან</w:t>
      </w:r>
      <w:r w:rsidR="008976DF">
        <w:rPr>
          <w:rFonts w:ascii="Sylfaen" w:hAnsi="Sylfaen"/>
        </w:rPr>
        <w:t xml:space="preserve">, 2021 </w:t>
      </w:r>
      <w:r w:rsidR="008976DF">
        <w:rPr>
          <w:rFonts w:ascii="Sylfaen" w:hAnsi="Sylfaen"/>
          <w:lang w:val="ka-GE"/>
        </w:rPr>
        <w:t xml:space="preserve">წლის დეკემბერში </w:t>
      </w:r>
      <w:r w:rsidR="008976DF" w:rsidRPr="007F3698">
        <w:rPr>
          <w:rFonts w:ascii="Sylfaen" w:hAnsi="Sylfaen" w:cs="Sylfaen"/>
          <w:noProof/>
          <w:lang w:val="ka-GE"/>
        </w:rPr>
        <w:t>„საქართველოს 202</w:t>
      </w:r>
      <w:r w:rsidR="008976DF" w:rsidRPr="007F3698">
        <w:rPr>
          <w:rFonts w:ascii="Sylfaen" w:hAnsi="Sylfaen" w:cs="Sylfaen"/>
          <w:noProof/>
        </w:rPr>
        <w:t>1</w:t>
      </w:r>
      <w:r w:rsidR="008976DF" w:rsidRPr="007F3698">
        <w:rPr>
          <w:rFonts w:ascii="Sylfaen" w:hAnsi="Sylfaen" w:cs="Sylfaen"/>
          <w:noProof/>
          <w:lang w:val="ka-GE"/>
        </w:rPr>
        <w:t xml:space="preserve"> წლის სახელმწიფო ბიუჯეტის შესახებ“ საქართველოს კანონში შეტანილ იქნა ცვლილება</w:t>
      </w:r>
      <w:r w:rsidR="008976DF" w:rsidRPr="007F3698">
        <w:rPr>
          <w:rFonts w:ascii="Sylfaen" w:hAnsi="Sylfaen" w:cs="Sylfaen"/>
          <w:noProof/>
        </w:rPr>
        <w:t xml:space="preserve">. </w:t>
      </w:r>
      <w:r w:rsidR="008976DF" w:rsidRPr="007F3698">
        <w:rPr>
          <w:rFonts w:ascii="Sylfaen" w:hAnsi="Sylfaen" w:cs="Sylfaen"/>
          <w:noProof/>
          <w:lang w:val="ka-GE"/>
        </w:rPr>
        <w:t xml:space="preserve">სახელმწიფო ბიუჯეტის ასიგნებები </w:t>
      </w:r>
      <w:r w:rsidR="008976DF">
        <w:rPr>
          <w:rFonts w:ascii="Sylfaen" w:hAnsi="Sylfaen" w:cs="Sylfaen"/>
          <w:noProof/>
          <w:lang w:val="ka-GE"/>
        </w:rPr>
        <w:t xml:space="preserve">ივლისში მიღებულ </w:t>
      </w:r>
      <w:r w:rsidR="008976DF" w:rsidRPr="007F3698">
        <w:rPr>
          <w:rFonts w:ascii="Sylfaen" w:hAnsi="Sylfaen" w:cs="Sylfaen"/>
          <w:noProof/>
          <w:lang w:val="ka-GE"/>
        </w:rPr>
        <w:t>ბიუჯეტთან შედარებით გაიზარდა</w:t>
      </w:r>
      <w:r w:rsidR="008976DF" w:rsidRPr="007F3698">
        <w:rPr>
          <w:rFonts w:ascii="Sylfaen" w:hAnsi="Sylfaen" w:cs="Sylfaen"/>
          <w:noProof/>
        </w:rPr>
        <w:t xml:space="preserve"> </w:t>
      </w:r>
      <w:r w:rsidR="00270B9E">
        <w:rPr>
          <w:rFonts w:ascii="Sylfaen" w:hAnsi="Sylfaen" w:cs="Sylfaen"/>
          <w:noProof/>
          <w:lang w:val="ka-GE"/>
        </w:rPr>
        <w:t xml:space="preserve">297 381.6 </w:t>
      </w:r>
      <w:r w:rsidR="008976DF" w:rsidRPr="007F3698">
        <w:rPr>
          <w:rFonts w:ascii="Sylfaen" w:hAnsi="Sylfaen" w:cs="Sylfaen"/>
          <w:noProof/>
          <w:lang w:val="ka-GE"/>
        </w:rPr>
        <w:t>ათასი ლარით</w:t>
      </w:r>
      <w:r w:rsidR="008976DF" w:rsidRPr="007F3698">
        <w:rPr>
          <w:rFonts w:ascii="Sylfaen" w:hAnsi="Sylfaen" w:cs="Sylfaen"/>
          <w:noProof/>
        </w:rPr>
        <w:t xml:space="preserve"> </w:t>
      </w:r>
      <w:r w:rsidR="008976DF" w:rsidRPr="007F3698">
        <w:rPr>
          <w:rFonts w:ascii="Sylfaen" w:hAnsi="Sylfaen" w:cs="Sylfaen"/>
          <w:noProof/>
          <w:lang w:val="ka-GE"/>
        </w:rPr>
        <w:t xml:space="preserve">და  განისაზღვრა </w:t>
      </w:r>
      <w:r w:rsidR="00270B9E" w:rsidRPr="00270B9E">
        <w:rPr>
          <w:rFonts w:ascii="Sylfaen" w:hAnsi="Sylfaen" w:cs="Sylfaen"/>
          <w:noProof/>
          <w:lang w:val="ka-GE"/>
        </w:rPr>
        <w:t>19</w:t>
      </w:r>
      <w:r w:rsidR="00270B9E">
        <w:rPr>
          <w:rFonts w:ascii="Sylfaen" w:hAnsi="Sylfaen" w:cs="Sylfaen"/>
          <w:noProof/>
          <w:lang w:val="ka-GE"/>
        </w:rPr>
        <w:t xml:space="preserve"> </w:t>
      </w:r>
      <w:r w:rsidR="00270B9E" w:rsidRPr="00270B9E">
        <w:rPr>
          <w:rFonts w:ascii="Sylfaen" w:hAnsi="Sylfaen" w:cs="Sylfaen"/>
          <w:noProof/>
          <w:lang w:val="ka-GE"/>
        </w:rPr>
        <w:t>796</w:t>
      </w:r>
      <w:r w:rsidR="00270B9E">
        <w:rPr>
          <w:rFonts w:ascii="Sylfaen" w:hAnsi="Sylfaen" w:cs="Sylfaen"/>
          <w:noProof/>
          <w:lang w:val="ka-GE"/>
        </w:rPr>
        <w:t xml:space="preserve"> </w:t>
      </w:r>
      <w:r w:rsidR="00270B9E" w:rsidRPr="00270B9E">
        <w:rPr>
          <w:rFonts w:ascii="Sylfaen" w:hAnsi="Sylfaen" w:cs="Sylfaen"/>
          <w:noProof/>
          <w:lang w:val="ka-GE"/>
        </w:rPr>
        <w:t>128.4</w:t>
      </w:r>
      <w:r w:rsidR="008976DF" w:rsidRPr="007F3698">
        <w:rPr>
          <w:rFonts w:ascii="Sylfaen" w:hAnsi="Sylfaen" w:cs="Sylfaen"/>
          <w:noProof/>
          <w:lang w:val="ka-GE"/>
        </w:rPr>
        <w:t xml:space="preserve"> </w:t>
      </w:r>
      <w:r w:rsidR="008976DF" w:rsidRPr="00270B9E">
        <w:rPr>
          <w:rFonts w:ascii="Sylfaen" w:hAnsi="Sylfaen" w:cs="Sylfaen"/>
          <w:noProof/>
          <w:lang w:val="ka-GE"/>
        </w:rPr>
        <w:t>ა</w:t>
      </w:r>
      <w:r w:rsidR="008976DF" w:rsidRPr="007F3698">
        <w:rPr>
          <w:rFonts w:ascii="Sylfaen" w:hAnsi="Sylfaen" w:cs="Sylfaen"/>
          <w:noProof/>
          <w:lang w:val="ka-GE"/>
        </w:rPr>
        <w:t>თასი ლარით.</w:t>
      </w:r>
      <w:r w:rsidR="00270B9E">
        <w:rPr>
          <w:rFonts w:ascii="Sylfaen" w:hAnsi="Sylfaen" w:cs="Sylfaen"/>
          <w:noProof/>
          <w:lang w:val="ka-GE"/>
        </w:rPr>
        <w:t xml:space="preserve"> </w:t>
      </w:r>
    </w:p>
    <w:p w14:paraId="53CFBF77" w14:textId="77777777" w:rsidR="00BA50F6" w:rsidRPr="00270B9E" w:rsidRDefault="00D43A41" w:rsidP="006B6DE2">
      <w:pPr>
        <w:spacing w:after="0" w:line="240" w:lineRule="auto"/>
        <w:ind w:firstLine="709"/>
        <w:jc w:val="both"/>
        <w:rPr>
          <w:rFonts w:ascii="Sylfaen" w:hAnsi="Sylfaen" w:cs="Sylfaen"/>
          <w:noProof/>
          <w:lang w:val="ka-GE"/>
        </w:rPr>
      </w:pPr>
      <w:r w:rsidRPr="00270B9E">
        <w:rPr>
          <w:rFonts w:ascii="Sylfaen" w:hAnsi="Sylfaen" w:cs="Sylfaen"/>
          <w:noProof/>
          <w:lang w:val="ka-GE"/>
        </w:rPr>
        <w:t>საანგარიშო</w:t>
      </w:r>
      <w:r w:rsidR="00223737" w:rsidRPr="00270B9E">
        <w:rPr>
          <w:rFonts w:ascii="Sylfaen" w:hAnsi="Sylfaen" w:cs="Sylfaen"/>
          <w:noProof/>
          <w:lang w:val="ka-GE"/>
        </w:rPr>
        <w:t xml:space="preserve"> </w:t>
      </w:r>
      <w:r w:rsidRPr="00270B9E">
        <w:rPr>
          <w:rFonts w:ascii="Sylfaen" w:hAnsi="Sylfaen" w:cs="Sylfaen"/>
          <w:noProof/>
          <w:lang w:val="ka-GE"/>
        </w:rPr>
        <w:t>პერიოდში</w:t>
      </w:r>
      <w:r w:rsidR="00223737" w:rsidRPr="00270B9E">
        <w:rPr>
          <w:rFonts w:ascii="Sylfaen" w:hAnsi="Sylfaen" w:cs="Sylfaen"/>
          <w:noProof/>
          <w:lang w:val="ka-GE"/>
        </w:rPr>
        <w:t xml:space="preserve"> </w:t>
      </w:r>
      <w:r w:rsidR="0076453C" w:rsidRPr="00270B9E">
        <w:rPr>
          <w:rFonts w:ascii="Sylfaen" w:hAnsi="Sylfaen" w:cs="Sylfaen"/>
          <w:noProof/>
          <w:lang w:val="ka-GE"/>
        </w:rPr>
        <w:t xml:space="preserve">საკასო შესრულებამ </w:t>
      </w:r>
      <w:r w:rsidR="00270B9E" w:rsidRPr="00270B9E">
        <w:rPr>
          <w:rFonts w:ascii="Sylfaen" w:hAnsi="Sylfaen" w:cs="Sylfaen"/>
          <w:noProof/>
          <w:lang w:val="ka-GE"/>
        </w:rPr>
        <w:t>შეადგინა 19</w:t>
      </w:r>
      <w:r w:rsidR="00270B9E">
        <w:rPr>
          <w:rFonts w:ascii="Sylfaen" w:hAnsi="Sylfaen" w:cs="Sylfaen"/>
          <w:noProof/>
          <w:lang w:val="ka-GE"/>
        </w:rPr>
        <w:t xml:space="preserve"> </w:t>
      </w:r>
      <w:r w:rsidR="00270B9E" w:rsidRPr="00270B9E">
        <w:rPr>
          <w:rFonts w:ascii="Sylfaen" w:hAnsi="Sylfaen" w:cs="Sylfaen"/>
          <w:noProof/>
          <w:lang w:val="ka-GE"/>
        </w:rPr>
        <w:t>807</w:t>
      </w:r>
      <w:r w:rsidR="00270B9E">
        <w:rPr>
          <w:rFonts w:ascii="Sylfaen" w:hAnsi="Sylfaen" w:cs="Sylfaen"/>
          <w:noProof/>
          <w:lang w:val="ka-GE"/>
        </w:rPr>
        <w:t xml:space="preserve"> </w:t>
      </w:r>
      <w:r w:rsidR="00270B9E" w:rsidRPr="00270B9E">
        <w:rPr>
          <w:rFonts w:ascii="Sylfaen" w:hAnsi="Sylfaen" w:cs="Sylfaen"/>
          <w:noProof/>
          <w:lang w:val="ka-GE"/>
        </w:rPr>
        <w:t xml:space="preserve">502.5 </w:t>
      </w:r>
      <w:r w:rsidR="00270B9E" w:rsidRPr="00174D53">
        <w:rPr>
          <w:rFonts w:ascii="Sylfaen" w:hAnsi="Sylfaen" w:cs="Sylfaen"/>
          <w:noProof/>
          <w:lang w:val="ka-GE"/>
        </w:rPr>
        <w:t xml:space="preserve">ათასი ლარი, რაც </w:t>
      </w:r>
      <w:r w:rsidR="00270B9E" w:rsidRPr="00270B9E">
        <w:rPr>
          <w:rFonts w:ascii="Sylfaen" w:hAnsi="Sylfaen" w:cs="Sylfaen"/>
          <w:noProof/>
          <w:lang w:val="ka-GE"/>
        </w:rPr>
        <w:t>გეგმიური მაჩვენებლის 100.1%-</w:t>
      </w:r>
      <w:r w:rsidR="00270B9E" w:rsidRPr="00487641">
        <w:rPr>
          <w:rFonts w:ascii="Sylfaen" w:hAnsi="Sylfaen" w:cs="Sylfaen"/>
          <w:noProof/>
          <w:lang w:val="ka-GE"/>
        </w:rPr>
        <w:t>ია</w:t>
      </w:r>
      <w:r w:rsidR="00270B9E" w:rsidRPr="00270B9E">
        <w:rPr>
          <w:rFonts w:ascii="Sylfaen" w:hAnsi="Sylfaen" w:cs="Sylfaen"/>
          <w:noProof/>
          <w:lang w:val="ka-GE"/>
        </w:rPr>
        <w:t>.</w:t>
      </w:r>
    </w:p>
    <w:p w14:paraId="63F122DB" w14:textId="77777777" w:rsidR="00BA50F6" w:rsidRPr="00173161" w:rsidRDefault="00BA50F6" w:rsidP="006B6DE2">
      <w:pPr>
        <w:spacing w:after="0" w:line="240" w:lineRule="auto"/>
        <w:ind w:firstLine="720"/>
        <w:jc w:val="both"/>
        <w:rPr>
          <w:rFonts w:ascii="Sylfaen" w:hAnsi="Sylfaen"/>
          <w:noProof/>
          <w:highlight w:val="yellow"/>
          <w:lang w:val="ka-GE"/>
        </w:rPr>
      </w:pPr>
    </w:p>
    <w:p w14:paraId="34D3083F" w14:textId="77777777" w:rsidR="00BA50F6" w:rsidRPr="005B68A5" w:rsidRDefault="00BA50F6" w:rsidP="006B6DE2">
      <w:pPr>
        <w:tabs>
          <w:tab w:val="left" w:pos="0"/>
        </w:tabs>
        <w:spacing w:after="0" w:line="240" w:lineRule="auto"/>
        <w:ind w:right="173" w:firstLine="720"/>
        <w:jc w:val="right"/>
        <w:rPr>
          <w:rFonts w:ascii="Sylfaen" w:hAnsi="Sylfaen"/>
          <w:b/>
          <w:bCs/>
          <w:noProof/>
          <w:sz w:val="18"/>
          <w:szCs w:val="18"/>
          <w:lang w:val="ka-GE"/>
        </w:rPr>
      </w:pPr>
      <w:r w:rsidRPr="005B68A5">
        <w:rPr>
          <w:rFonts w:ascii="Sylfaen" w:hAnsi="Sylfaen"/>
          <w:b/>
          <w:bCs/>
          <w:noProof/>
          <w:sz w:val="18"/>
          <w:szCs w:val="18"/>
          <w:lang w:val="ka-GE"/>
        </w:rPr>
        <w:t>2021 წლის ასიგნებების სტრუქტურა</w:t>
      </w:r>
    </w:p>
    <w:p w14:paraId="1EF026D1" w14:textId="77777777" w:rsidR="00BA50F6" w:rsidRPr="005B68A5" w:rsidRDefault="00BA50F6" w:rsidP="006B6DE2">
      <w:pPr>
        <w:tabs>
          <w:tab w:val="left" w:pos="0"/>
        </w:tabs>
        <w:spacing w:after="0" w:line="240" w:lineRule="auto"/>
        <w:ind w:right="173" w:firstLine="720"/>
        <w:jc w:val="right"/>
        <w:rPr>
          <w:rFonts w:ascii="Sylfaen" w:hAnsi="Sylfaen"/>
          <w:b/>
          <w:bCs/>
          <w:i/>
          <w:noProof/>
          <w:color w:val="000000"/>
          <w:sz w:val="18"/>
          <w:szCs w:val="18"/>
          <w:lang w:val="ka-GE"/>
        </w:rPr>
      </w:pPr>
      <w:r w:rsidRPr="005B68A5">
        <w:rPr>
          <w:rFonts w:ascii="Sylfaen" w:hAnsi="Sylfaen"/>
          <w:b/>
          <w:bCs/>
          <w:i/>
          <w:noProof/>
          <w:color w:val="000000"/>
          <w:sz w:val="18"/>
          <w:szCs w:val="18"/>
          <w:lang w:val="ka-GE"/>
        </w:rPr>
        <w:t>(საკასო შესრულება)</w:t>
      </w:r>
    </w:p>
    <w:p w14:paraId="7E0DCFCD" w14:textId="77777777" w:rsidR="00BA50F6" w:rsidRPr="00173161" w:rsidRDefault="00BA50F6"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72E9EE4B" w14:textId="77777777" w:rsidR="00BA50F6" w:rsidRPr="00173161" w:rsidRDefault="005B68A5" w:rsidP="006B6DE2">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29F53FCD" wp14:editId="631535BF">
            <wp:extent cx="4876800" cy="2381693"/>
            <wp:effectExtent l="0" t="0" r="0" b="0"/>
            <wp:docPr id="8" name="Chart 8">
              <a:extLst xmlns:a="http://schemas.openxmlformats.org/drawingml/2006/main">
                <a:ext uri="{FF2B5EF4-FFF2-40B4-BE49-F238E27FC236}">
                  <a16:creationId xmlns:a16="http://schemas.microsoft.com/office/drawing/2014/main" id="{00000000-0008-0000-02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67B925" w14:textId="77777777" w:rsidR="00162F5A" w:rsidRPr="005C4F4A" w:rsidRDefault="00C42A81" w:rsidP="006B6DE2">
      <w:pPr>
        <w:tabs>
          <w:tab w:val="left" w:pos="0"/>
        </w:tabs>
        <w:spacing w:line="240" w:lineRule="auto"/>
        <w:ind w:right="173"/>
        <w:jc w:val="center"/>
        <w:rPr>
          <w:rFonts w:ascii="Sylfaen" w:hAnsi="Sylfaen" w:cs="Sylfaen"/>
          <w:b/>
          <w:noProof/>
          <w:lang w:val="ka-GE"/>
        </w:rPr>
      </w:pPr>
      <w:r w:rsidRPr="005C4F4A">
        <w:rPr>
          <w:rFonts w:ascii="Sylfaen" w:hAnsi="Sylfaen" w:cs="Sylfaen"/>
          <w:b/>
          <w:noProof/>
          <w:lang w:val="ka-GE"/>
        </w:rPr>
        <w:t>სახელმწიფო ბიუჯეტის ხარჯები</w:t>
      </w:r>
    </w:p>
    <w:p w14:paraId="0D368AB3" w14:textId="77777777" w:rsidR="008F1769" w:rsidRPr="005C4F4A" w:rsidRDefault="0002280C" w:rsidP="006B6DE2">
      <w:pPr>
        <w:spacing w:after="0" w:line="240" w:lineRule="auto"/>
        <w:jc w:val="both"/>
        <w:rPr>
          <w:rFonts w:ascii="Sylfaen" w:hAnsi="Sylfaen"/>
          <w:noProof/>
          <w:lang w:val="ka-GE"/>
        </w:rPr>
      </w:pPr>
      <w:r w:rsidRPr="005C4F4A">
        <w:rPr>
          <w:rFonts w:ascii="Sylfaen" w:hAnsi="Sylfaen"/>
          <w:noProof/>
          <w:lang w:val="ka-GE"/>
        </w:rPr>
        <w:tab/>
      </w:r>
      <w:r w:rsidR="008F1769" w:rsidRPr="005C4F4A">
        <w:rPr>
          <w:rFonts w:ascii="Sylfaen" w:hAnsi="Sylfaen"/>
          <w:noProof/>
          <w:lang w:val="ka-GE"/>
        </w:rPr>
        <w:t>„საქართველოს 202</w:t>
      </w:r>
      <w:r w:rsidR="00093D52">
        <w:rPr>
          <w:rFonts w:ascii="Sylfaen" w:hAnsi="Sylfaen"/>
          <w:noProof/>
        </w:rPr>
        <w:t>1</w:t>
      </w:r>
      <w:r w:rsidR="008F1769" w:rsidRPr="005C4F4A">
        <w:rPr>
          <w:rFonts w:ascii="Sylfaen" w:hAnsi="Sylfaen"/>
          <w:noProof/>
          <w:lang w:val="ka-GE"/>
        </w:rPr>
        <w:t xml:space="preserve"> წლის სახელმწიფო ბიუჯეტის შესახებ“ საქართველოს კანონით სახელმწიფო ბიუჯეტის ხარჯები განისაზღვრა </w:t>
      </w:r>
      <w:r w:rsidR="005C4F4A" w:rsidRPr="005C4F4A">
        <w:rPr>
          <w:rFonts w:ascii="Sylfaen" w:hAnsi="Sylfaen"/>
          <w:noProof/>
          <w:lang w:val="ka-GE"/>
        </w:rPr>
        <w:t>14</w:t>
      </w:r>
      <w:r w:rsidR="005C4F4A" w:rsidRPr="005C4F4A">
        <w:rPr>
          <w:rFonts w:ascii="Sylfaen" w:hAnsi="Sylfaen"/>
          <w:noProof/>
        </w:rPr>
        <w:t xml:space="preserve"> </w:t>
      </w:r>
      <w:r w:rsidR="005C4F4A" w:rsidRPr="005C4F4A">
        <w:rPr>
          <w:rFonts w:ascii="Sylfaen" w:hAnsi="Sylfaen"/>
          <w:noProof/>
          <w:lang w:val="ka-GE"/>
        </w:rPr>
        <w:t>232</w:t>
      </w:r>
      <w:r w:rsidR="005C4F4A" w:rsidRPr="005C4F4A">
        <w:rPr>
          <w:rFonts w:ascii="Sylfaen" w:hAnsi="Sylfaen"/>
          <w:noProof/>
        </w:rPr>
        <w:t xml:space="preserve"> </w:t>
      </w:r>
      <w:r w:rsidR="005C4F4A" w:rsidRPr="005C4F4A">
        <w:rPr>
          <w:rFonts w:ascii="Sylfaen" w:hAnsi="Sylfaen"/>
          <w:noProof/>
          <w:lang w:val="ka-GE"/>
        </w:rPr>
        <w:t xml:space="preserve">059.5 </w:t>
      </w:r>
      <w:r w:rsidR="008F1769" w:rsidRPr="005C4F4A">
        <w:rPr>
          <w:rFonts w:ascii="Sylfaen" w:hAnsi="Sylfaen"/>
          <w:noProof/>
          <w:lang w:val="ka-GE"/>
        </w:rPr>
        <w:t xml:space="preserve">ათასი ლარით. დაზუსტებულმა გეგმამ შეადგინა </w:t>
      </w:r>
      <w:r w:rsidR="005C4F4A" w:rsidRPr="005C4F4A">
        <w:rPr>
          <w:rFonts w:ascii="Sylfaen" w:hAnsi="Sylfaen"/>
          <w:noProof/>
          <w:lang w:val="ka-GE"/>
        </w:rPr>
        <w:t>14</w:t>
      </w:r>
      <w:r w:rsidR="005C4F4A" w:rsidRPr="005C4F4A">
        <w:rPr>
          <w:rFonts w:ascii="Sylfaen" w:hAnsi="Sylfaen"/>
          <w:noProof/>
        </w:rPr>
        <w:t xml:space="preserve"> </w:t>
      </w:r>
      <w:r w:rsidR="005C4F4A" w:rsidRPr="005C4F4A">
        <w:rPr>
          <w:rFonts w:ascii="Sylfaen" w:hAnsi="Sylfaen"/>
          <w:noProof/>
          <w:lang w:val="ka-GE"/>
        </w:rPr>
        <w:t>241</w:t>
      </w:r>
      <w:r w:rsidR="005C4F4A" w:rsidRPr="005C4F4A">
        <w:rPr>
          <w:rFonts w:ascii="Sylfaen" w:hAnsi="Sylfaen"/>
          <w:noProof/>
        </w:rPr>
        <w:t xml:space="preserve"> </w:t>
      </w:r>
      <w:r w:rsidR="005C4F4A" w:rsidRPr="005C4F4A">
        <w:rPr>
          <w:rFonts w:ascii="Sylfaen" w:hAnsi="Sylfaen"/>
          <w:noProof/>
          <w:lang w:val="ka-GE"/>
        </w:rPr>
        <w:t xml:space="preserve">249.1 </w:t>
      </w:r>
      <w:r w:rsidR="008F1769" w:rsidRPr="005C4F4A">
        <w:rPr>
          <w:rFonts w:ascii="Sylfaen" w:hAnsi="Sylfaen"/>
          <w:noProof/>
          <w:lang w:val="ka-GE"/>
        </w:rPr>
        <w:t>ათასი ლარი, რაც წლიური დამტკიცებული შესაბამისი მაჩვენებლის 100.</w:t>
      </w:r>
      <w:r w:rsidR="005C4F4A" w:rsidRPr="005C4F4A">
        <w:rPr>
          <w:rFonts w:ascii="Sylfaen" w:hAnsi="Sylfaen"/>
          <w:noProof/>
          <w:lang w:val="ka-GE"/>
        </w:rPr>
        <w:t>1</w:t>
      </w:r>
      <w:r w:rsidR="008F1769" w:rsidRPr="005C4F4A">
        <w:rPr>
          <w:rFonts w:ascii="Sylfaen" w:hAnsi="Sylfaen"/>
          <w:noProof/>
          <w:lang w:val="ka-GE"/>
        </w:rPr>
        <w:t xml:space="preserve">%-ია. გაწეულმა საკასო ხარჯმა შეადგინა </w:t>
      </w:r>
      <w:r w:rsidR="005C4F4A" w:rsidRPr="005C4F4A">
        <w:rPr>
          <w:rFonts w:ascii="Sylfaen" w:hAnsi="Sylfaen"/>
          <w:noProof/>
          <w:lang w:val="ka-GE"/>
        </w:rPr>
        <w:t>14</w:t>
      </w:r>
      <w:r w:rsidR="005C4F4A" w:rsidRPr="005C4F4A">
        <w:rPr>
          <w:rFonts w:ascii="Sylfaen" w:hAnsi="Sylfaen"/>
          <w:noProof/>
        </w:rPr>
        <w:t xml:space="preserve"> </w:t>
      </w:r>
      <w:r w:rsidR="005C4F4A" w:rsidRPr="005C4F4A">
        <w:rPr>
          <w:rFonts w:ascii="Sylfaen" w:hAnsi="Sylfaen"/>
          <w:noProof/>
          <w:lang w:val="ka-GE"/>
        </w:rPr>
        <w:t>197</w:t>
      </w:r>
      <w:r w:rsidR="005C4F4A" w:rsidRPr="005C4F4A">
        <w:rPr>
          <w:rFonts w:ascii="Sylfaen" w:hAnsi="Sylfaen"/>
          <w:noProof/>
        </w:rPr>
        <w:t xml:space="preserve"> </w:t>
      </w:r>
      <w:r w:rsidR="005C4F4A" w:rsidRPr="005C4F4A">
        <w:rPr>
          <w:rFonts w:ascii="Sylfaen" w:hAnsi="Sylfaen"/>
          <w:noProof/>
          <w:lang w:val="ka-GE"/>
        </w:rPr>
        <w:t xml:space="preserve">869.5 </w:t>
      </w:r>
      <w:r w:rsidR="008F1769" w:rsidRPr="005C4F4A">
        <w:rPr>
          <w:rFonts w:ascii="Sylfaen" w:hAnsi="Sylfaen"/>
          <w:noProof/>
          <w:lang w:val="ka-GE"/>
        </w:rPr>
        <w:t>ათასი ლარი, რაც გეგმიური მაჩვენებლის 99.</w:t>
      </w:r>
      <w:r w:rsidR="005C4F4A" w:rsidRPr="005C4F4A">
        <w:rPr>
          <w:rFonts w:ascii="Sylfaen" w:hAnsi="Sylfaen"/>
          <w:noProof/>
          <w:lang w:val="ka-GE"/>
        </w:rPr>
        <w:t>7</w:t>
      </w:r>
      <w:r w:rsidR="008F1769" w:rsidRPr="005C4F4A">
        <w:rPr>
          <w:rFonts w:ascii="Sylfaen" w:hAnsi="Sylfaen"/>
          <w:noProof/>
          <w:lang w:val="ka-GE"/>
        </w:rPr>
        <w:t>%-ია.</w:t>
      </w:r>
    </w:p>
    <w:p w14:paraId="0073A8BB" w14:textId="77777777" w:rsidR="005C4F4A" w:rsidRPr="008F1769" w:rsidRDefault="005C4F4A" w:rsidP="006B6DE2">
      <w:pPr>
        <w:spacing w:after="0" w:line="240" w:lineRule="auto"/>
        <w:jc w:val="both"/>
        <w:rPr>
          <w:rFonts w:ascii="Sylfaen" w:hAnsi="Sylfaen"/>
          <w:noProof/>
          <w:highlight w:val="yellow"/>
        </w:rPr>
      </w:pPr>
    </w:p>
    <w:p w14:paraId="701CCE25" w14:textId="77777777" w:rsidR="008F1769" w:rsidRPr="00093D52" w:rsidRDefault="008F1769" w:rsidP="00DC3BE2">
      <w:pPr>
        <w:tabs>
          <w:tab w:val="left" w:pos="0"/>
        </w:tabs>
        <w:spacing w:line="240" w:lineRule="auto"/>
        <w:ind w:right="2"/>
        <w:jc w:val="center"/>
        <w:rPr>
          <w:rFonts w:ascii="Sylfaen" w:hAnsi="Sylfaen" w:cs="Sylfaen"/>
          <w:noProof/>
          <w:lang w:val="ka-GE"/>
        </w:rPr>
      </w:pPr>
      <w:r w:rsidRPr="00093D52">
        <w:rPr>
          <w:rFonts w:ascii="Sylfaen" w:hAnsi="Sylfaen" w:cs="Sylfaen"/>
          <w:b/>
          <w:noProof/>
          <w:lang w:val="ka-GE"/>
        </w:rPr>
        <w:lastRenderedPageBreak/>
        <w:t>სახელმწიფო ბიუჯეტის არაფინანსური აქტივების ზრდა</w:t>
      </w:r>
    </w:p>
    <w:p w14:paraId="1C1D54D6" w14:textId="77777777" w:rsidR="008F1769" w:rsidRPr="00093D52" w:rsidRDefault="008F1769" w:rsidP="006B6DE2">
      <w:pPr>
        <w:spacing w:after="0" w:line="240" w:lineRule="auto"/>
        <w:ind w:firstLine="720"/>
        <w:jc w:val="both"/>
        <w:rPr>
          <w:rFonts w:ascii="Sylfaen" w:hAnsi="Sylfaen" w:cs="Sylfaen"/>
          <w:noProof/>
          <w:lang w:val="ka-GE"/>
        </w:rPr>
      </w:pPr>
      <w:r w:rsidRPr="00093D52">
        <w:rPr>
          <w:rFonts w:ascii="Sylfaen" w:hAnsi="Sylfaen" w:cs="Sylfaen"/>
          <w:noProof/>
          <w:lang w:val="ka-GE"/>
        </w:rPr>
        <w:t>„საქართველოს 202</w:t>
      </w:r>
      <w:r w:rsidR="00093D52" w:rsidRPr="00093D52">
        <w:rPr>
          <w:rFonts w:ascii="Sylfaen" w:hAnsi="Sylfaen" w:cs="Sylfaen"/>
          <w:noProof/>
          <w:lang w:val="ka-GE"/>
        </w:rPr>
        <w:t xml:space="preserve">1 </w:t>
      </w:r>
      <w:r w:rsidRPr="00093D52">
        <w:rPr>
          <w:rFonts w:ascii="Sylfaen" w:hAnsi="Sylfaen" w:cs="Sylfaen"/>
          <w:noProof/>
          <w:lang w:val="ka-GE"/>
        </w:rPr>
        <w:t xml:space="preserve">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w:t>
      </w:r>
      <w:r w:rsidR="00093D52" w:rsidRPr="00093D52">
        <w:rPr>
          <w:rFonts w:ascii="Sylfaen" w:hAnsi="Sylfaen" w:cs="Sylfaen"/>
          <w:noProof/>
          <w:lang w:val="ka-GE"/>
        </w:rPr>
        <w:t>2</w:t>
      </w:r>
      <w:r w:rsidR="00093D52" w:rsidRPr="00093D52">
        <w:rPr>
          <w:rFonts w:ascii="Sylfaen" w:hAnsi="Sylfaen" w:cs="Sylfaen"/>
          <w:noProof/>
        </w:rPr>
        <w:t xml:space="preserve"> </w:t>
      </w:r>
      <w:r w:rsidR="00093D52" w:rsidRPr="00093D52">
        <w:rPr>
          <w:rFonts w:ascii="Sylfaen" w:hAnsi="Sylfaen" w:cs="Sylfaen"/>
          <w:noProof/>
          <w:lang w:val="ka-GE"/>
        </w:rPr>
        <w:t>525</w:t>
      </w:r>
      <w:r w:rsidR="00093D52" w:rsidRPr="00093D52">
        <w:rPr>
          <w:rFonts w:ascii="Sylfaen" w:hAnsi="Sylfaen" w:cs="Sylfaen"/>
          <w:noProof/>
        </w:rPr>
        <w:t xml:space="preserve"> </w:t>
      </w:r>
      <w:r w:rsidR="00093D52" w:rsidRPr="00093D52">
        <w:rPr>
          <w:rFonts w:ascii="Sylfaen" w:hAnsi="Sylfaen" w:cs="Sylfaen"/>
          <w:noProof/>
          <w:lang w:val="ka-GE"/>
        </w:rPr>
        <w:t>678.9</w:t>
      </w:r>
      <w:r w:rsidR="00093D52" w:rsidRPr="00093D52">
        <w:rPr>
          <w:rFonts w:ascii="Sylfaen" w:hAnsi="Sylfaen" w:cs="Sylfaen"/>
          <w:noProof/>
        </w:rPr>
        <w:t xml:space="preserve"> </w:t>
      </w:r>
      <w:r w:rsidRPr="00093D52">
        <w:rPr>
          <w:rFonts w:ascii="Sylfaen" w:hAnsi="Sylfaen" w:cs="Sylfaen"/>
          <w:noProof/>
          <w:lang w:val="ka-GE"/>
        </w:rPr>
        <w:t xml:space="preserve">ათასი ლარით. დაზუსტებულმა გეგმამ შეადგინა </w:t>
      </w:r>
      <w:r w:rsidR="00093D52" w:rsidRPr="00093D52">
        <w:rPr>
          <w:rFonts w:ascii="Sylfaen" w:hAnsi="Sylfaen" w:cs="Sylfaen"/>
          <w:noProof/>
          <w:lang w:val="ka-GE"/>
        </w:rPr>
        <w:t>2</w:t>
      </w:r>
      <w:r w:rsidR="00093D52" w:rsidRPr="00093D52">
        <w:rPr>
          <w:rFonts w:ascii="Sylfaen" w:hAnsi="Sylfaen" w:cs="Sylfaen"/>
          <w:noProof/>
        </w:rPr>
        <w:t xml:space="preserve"> </w:t>
      </w:r>
      <w:r w:rsidR="00093D52" w:rsidRPr="00093D52">
        <w:rPr>
          <w:rFonts w:ascii="Sylfaen" w:hAnsi="Sylfaen" w:cs="Sylfaen"/>
          <w:noProof/>
          <w:lang w:val="ka-GE"/>
        </w:rPr>
        <w:t>514</w:t>
      </w:r>
      <w:r w:rsidR="00093D52" w:rsidRPr="00093D52">
        <w:rPr>
          <w:rFonts w:ascii="Sylfaen" w:hAnsi="Sylfaen" w:cs="Sylfaen"/>
          <w:noProof/>
        </w:rPr>
        <w:t xml:space="preserve"> </w:t>
      </w:r>
      <w:r w:rsidR="00093D52" w:rsidRPr="00093D52">
        <w:rPr>
          <w:rFonts w:ascii="Sylfaen" w:hAnsi="Sylfaen" w:cs="Sylfaen"/>
          <w:noProof/>
          <w:lang w:val="ka-GE"/>
        </w:rPr>
        <w:t>709.2</w:t>
      </w:r>
      <w:r w:rsidR="00093D52" w:rsidRPr="00093D52">
        <w:rPr>
          <w:rFonts w:ascii="Sylfaen" w:hAnsi="Sylfaen" w:cs="Sylfaen"/>
          <w:noProof/>
        </w:rPr>
        <w:t xml:space="preserve"> </w:t>
      </w:r>
      <w:r w:rsidRPr="00093D52">
        <w:rPr>
          <w:rFonts w:ascii="Sylfaen" w:hAnsi="Sylfaen" w:cs="Sylfaen"/>
          <w:noProof/>
          <w:lang w:val="ka-GE"/>
        </w:rPr>
        <w:t xml:space="preserve">ათასი ლარი, რაც წლიური დამტკიცებული მაჩვენებლის </w:t>
      </w:r>
      <w:r w:rsidR="00D37329" w:rsidRPr="00093D52">
        <w:rPr>
          <w:rFonts w:ascii="Sylfaen" w:hAnsi="Sylfaen" w:cs="Sylfaen"/>
          <w:noProof/>
        </w:rPr>
        <w:t>99.6</w:t>
      </w:r>
      <w:r w:rsidRPr="00093D52">
        <w:rPr>
          <w:rFonts w:ascii="Sylfaen" w:hAnsi="Sylfaen" w:cs="Sylfaen"/>
          <w:noProof/>
          <w:lang w:val="ka-GE"/>
        </w:rPr>
        <w:t xml:space="preserve">%-ია. საკასო შესრულებამ შეადგინა  </w:t>
      </w:r>
      <w:r w:rsidR="00093D52" w:rsidRPr="00093D52">
        <w:rPr>
          <w:rFonts w:ascii="Sylfaen" w:hAnsi="Sylfaen" w:cs="Sylfaen"/>
          <w:noProof/>
          <w:lang w:val="ka-GE"/>
        </w:rPr>
        <w:t>2</w:t>
      </w:r>
      <w:r w:rsidR="00093D52" w:rsidRPr="00093D52">
        <w:rPr>
          <w:rFonts w:ascii="Sylfaen" w:hAnsi="Sylfaen" w:cs="Sylfaen"/>
          <w:noProof/>
        </w:rPr>
        <w:t xml:space="preserve"> </w:t>
      </w:r>
      <w:r w:rsidR="00093D52" w:rsidRPr="00093D52">
        <w:rPr>
          <w:rFonts w:ascii="Sylfaen" w:hAnsi="Sylfaen" w:cs="Sylfaen"/>
          <w:noProof/>
          <w:lang w:val="ka-GE"/>
        </w:rPr>
        <w:t>544</w:t>
      </w:r>
      <w:r w:rsidR="00093D52" w:rsidRPr="00093D52">
        <w:rPr>
          <w:rFonts w:ascii="Sylfaen" w:hAnsi="Sylfaen" w:cs="Sylfaen"/>
          <w:noProof/>
        </w:rPr>
        <w:t xml:space="preserve"> </w:t>
      </w:r>
      <w:r w:rsidR="00093D52" w:rsidRPr="00093D52">
        <w:rPr>
          <w:rFonts w:ascii="Sylfaen" w:hAnsi="Sylfaen" w:cs="Sylfaen"/>
          <w:noProof/>
          <w:lang w:val="ka-GE"/>
        </w:rPr>
        <w:t xml:space="preserve">195.3 </w:t>
      </w:r>
      <w:r w:rsidRPr="00093D52">
        <w:rPr>
          <w:rFonts w:ascii="Sylfaen" w:hAnsi="Sylfaen" w:cs="Sylfaen"/>
          <w:noProof/>
          <w:lang w:val="ka-GE"/>
        </w:rPr>
        <w:t xml:space="preserve">ათასი ლარი, რაც გეგმიური მაჩვენებლის </w:t>
      </w:r>
      <w:r w:rsidR="00D37329" w:rsidRPr="00093D52">
        <w:rPr>
          <w:rFonts w:ascii="Sylfaen" w:hAnsi="Sylfaen" w:cs="Sylfaen"/>
          <w:noProof/>
          <w:lang w:val="ka-GE"/>
        </w:rPr>
        <w:t>101.</w:t>
      </w:r>
      <w:r w:rsidR="00D37329" w:rsidRPr="00093D52">
        <w:rPr>
          <w:rFonts w:ascii="Sylfaen" w:hAnsi="Sylfaen" w:cs="Sylfaen"/>
          <w:noProof/>
        </w:rPr>
        <w:t>2</w:t>
      </w:r>
      <w:r w:rsidRPr="00093D52">
        <w:rPr>
          <w:rFonts w:ascii="Sylfaen" w:hAnsi="Sylfaen" w:cs="Sylfaen"/>
          <w:noProof/>
          <w:lang w:val="ka-GE"/>
        </w:rPr>
        <w:t>%-ია.</w:t>
      </w:r>
    </w:p>
    <w:p w14:paraId="65E72E69" w14:textId="77777777" w:rsidR="00DC3BE2" w:rsidRDefault="00DC3BE2" w:rsidP="006B6DE2">
      <w:pPr>
        <w:tabs>
          <w:tab w:val="left" w:pos="0"/>
        </w:tabs>
        <w:spacing w:line="240" w:lineRule="auto"/>
        <w:ind w:right="173" w:firstLine="720"/>
        <w:jc w:val="center"/>
        <w:rPr>
          <w:rFonts w:ascii="Sylfaen" w:hAnsi="Sylfaen" w:cs="Sylfaen"/>
          <w:b/>
          <w:noProof/>
          <w:lang w:val="ka-GE"/>
        </w:rPr>
      </w:pPr>
    </w:p>
    <w:p w14:paraId="05C9F935" w14:textId="388BCA93" w:rsidR="008F1769" w:rsidRPr="00263D8C" w:rsidRDefault="008F1769" w:rsidP="006B6DE2">
      <w:pPr>
        <w:tabs>
          <w:tab w:val="left" w:pos="0"/>
        </w:tabs>
        <w:spacing w:line="240" w:lineRule="auto"/>
        <w:ind w:right="173" w:firstLine="720"/>
        <w:jc w:val="center"/>
        <w:rPr>
          <w:rFonts w:ascii="Sylfaen" w:hAnsi="Sylfaen" w:cs="Sylfaen"/>
          <w:noProof/>
          <w:lang w:val="ka-GE"/>
        </w:rPr>
      </w:pPr>
      <w:r w:rsidRPr="00263D8C">
        <w:rPr>
          <w:rFonts w:ascii="Sylfaen" w:hAnsi="Sylfaen" w:cs="Sylfaen"/>
          <w:b/>
          <w:noProof/>
          <w:lang w:val="ka-GE"/>
        </w:rPr>
        <w:t>სახელმწიფო ბიუჯეტის ფინანსური აქტივების ზრდა</w:t>
      </w:r>
    </w:p>
    <w:p w14:paraId="306A2C50" w14:textId="77777777" w:rsidR="008F1769" w:rsidRPr="00263D8C" w:rsidRDefault="008F1769" w:rsidP="006B6DE2">
      <w:pPr>
        <w:spacing w:line="240" w:lineRule="auto"/>
        <w:ind w:firstLine="720"/>
        <w:jc w:val="both"/>
        <w:rPr>
          <w:rFonts w:ascii="Sylfaen" w:hAnsi="Sylfaen" w:cs="Sylfaen"/>
          <w:noProof/>
        </w:rPr>
      </w:pPr>
      <w:r w:rsidRPr="00263D8C">
        <w:rPr>
          <w:rFonts w:ascii="Sylfaen" w:hAnsi="Sylfaen" w:cs="Sylfaen"/>
          <w:noProof/>
          <w:lang w:val="ka-GE"/>
        </w:rPr>
        <w:t>„საქართველოს 20</w:t>
      </w:r>
      <w:r w:rsidRPr="00263D8C">
        <w:rPr>
          <w:rFonts w:ascii="Sylfaen" w:hAnsi="Sylfaen" w:cs="Sylfaen"/>
          <w:noProof/>
        </w:rPr>
        <w:t>2</w:t>
      </w:r>
      <w:r w:rsidR="00093D52" w:rsidRPr="00263D8C">
        <w:rPr>
          <w:rFonts w:ascii="Sylfaen" w:hAnsi="Sylfaen" w:cs="Sylfaen"/>
          <w:noProof/>
        </w:rPr>
        <w:t>1</w:t>
      </w:r>
      <w:r w:rsidRPr="00263D8C">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w:t>
      </w:r>
      <w:r w:rsidRPr="00263D8C">
        <w:rPr>
          <w:rFonts w:ascii="Sylfaen" w:hAnsi="Sylfaen" w:cs="Sylfaen"/>
          <w:noProof/>
        </w:rPr>
        <w:t>3</w:t>
      </w:r>
      <w:r w:rsidR="00263D8C" w:rsidRPr="00263D8C">
        <w:rPr>
          <w:rFonts w:ascii="Sylfaen" w:hAnsi="Sylfaen" w:cs="Sylfaen"/>
          <w:noProof/>
        </w:rPr>
        <w:t>1</w:t>
      </w:r>
      <w:r w:rsidRPr="00263D8C">
        <w:rPr>
          <w:rFonts w:ascii="Sylfaen" w:hAnsi="Sylfaen" w:cs="Sylfaen"/>
          <w:noProof/>
        </w:rPr>
        <w:t>6 8</w:t>
      </w:r>
      <w:r w:rsidR="00263D8C" w:rsidRPr="00263D8C">
        <w:rPr>
          <w:rFonts w:ascii="Sylfaen" w:hAnsi="Sylfaen" w:cs="Sylfaen"/>
          <w:noProof/>
        </w:rPr>
        <w:t>3</w:t>
      </w:r>
      <w:r w:rsidRPr="00263D8C">
        <w:rPr>
          <w:rFonts w:ascii="Sylfaen" w:hAnsi="Sylfaen" w:cs="Sylfaen"/>
          <w:noProof/>
        </w:rPr>
        <w:t>0.0</w:t>
      </w:r>
      <w:r w:rsidRPr="00263D8C">
        <w:rPr>
          <w:rFonts w:ascii="Sylfaen" w:hAnsi="Sylfaen" w:cs="Sylfaen"/>
          <w:noProof/>
          <w:lang w:val="ka-GE"/>
        </w:rPr>
        <w:t xml:space="preserve"> ათასი ლარით. </w:t>
      </w:r>
      <w:r w:rsidRPr="00263D8C">
        <w:rPr>
          <w:rFonts w:ascii="Sylfaen" w:hAnsi="Sylfaen"/>
          <w:noProof/>
          <w:lang w:val="ka-GE"/>
        </w:rPr>
        <w:t xml:space="preserve">დაზუსტებულმა გეგმამ </w:t>
      </w:r>
      <w:r w:rsidRPr="00263D8C">
        <w:rPr>
          <w:rFonts w:ascii="Sylfaen" w:hAnsi="Sylfaen" w:cs="Sylfaen"/>
          <w:noProof/>
          <w:lang w:val="ka-GE"/>
        </w:rPr>
        <w:t xml:space="preserve">შეადგინა </w:t>
      </w:r>
      <w:r w:rsidR="00263D8C" w:rsidRPr="00263D8C">
        <w:rPr>
          <w:rFonts w:ascii="Sylfaen" w:hAnsi="Sylfaen" w:cs="Sylfaen"/>
          <w:noProof/>
        </w:rPr>
        <w:t>297 052</w:t>
      </w:r>
      <w:r w:rsidRPr="00263D8C">
        <w:rPr>
          <w:rFonts w:ascii="Sylfaen" w:hAnsi="Sylfaen" w:cs="Sylfaen"/>
          <w:noProof/>
        </w:rPr>
        <w:t>.</w:t>
      </w:r>
      <w:r w:rsidR="00263D8C" w:rsidRPr="00263D8C">
        <w:rPr>
          <w:rFonts w:ascii="Sylfaen" w:hAnsi="Sylfaen" w:cs="Sylfaen"/>
          <w:noProof/>
        </w:rPr>
        <w:t>3</w:t>
      </w:r>
      <w:r w:rsidRPr="00263D8C">
        <w:rPr>
          <w:rFonts w:ascii="Sylfaen" w:hAnsi="Sylfaen" w:cs="Sylfaen"/>
          <w:noProof/>
          <w:lang w:val="ka-GE"/>
        </w:rPr>
        <w:t xml:space="preserve"> ათასი ლარი, რაც წლიური დამტკიცებული მაჩვენებლის </w:t>
      </w:r>
      <w:r w:rsidR="00263D8C" w:rsidRPr="00263D8C">
        <w:rPr>
          <w:rFonts w:ascii="Sylfaen" w:hAnsi="Sylfaen" w:cs="Sylfaen"/>
          <w:noProof/>
        </w:rPr>
        <w:t>93.8</w:t>
      </w:r>
      <w:r w:rsidRPr="00263D8C">
        <w:rPr>
          <w:rFonts w:ascii="Sylfaen" w:hAnsi="Sylfaen" w:cs="Sylfaen"/>
          <w:noProof/>
          <w:lang w:val="ka-GE"/>
        </w:rPr>
        <w:t xml:space="preserve">%-ია. საკასო შესრულებამ შეადგინა </w:t>
      </w:r>
      <w:r w:rsidRPr="00263D8C">
        <w:rPr>
          <w:rFonts w:ascii="Sylfaen" w:hAnsi="Sylfaen" w:cs="Sylfaen"/>
          <w:noProof/>
        </w:rPr>
        <w:t>3</w:t>
      </w:r>
      <w:r w:rsidR="00263D8C" w:rsidRPr="00263D8C">
        <w:rPr>
          <w:rFonts w:ascii="Sylfaen" w:hAnsi="Sylfaen" w:cs="Sylfaen"/>
          <w:noProof/>
        </w:rPr>
        <w:t>23</w:t>
      </w:r>
      <w:r w:rsidRPr="00263D8C">
        <w:rPr>
          <w:rFonts w:ascii="Sylfaen" w:hAnsi="Sylfaen" w:cs="Sylfaen"/>
          <w:noProof/>
        </w:rPr>
        <w:t xml:space="preserve"> </w:t>
      </w:r>
      <w:r w:rsidR="00263D8C" w:rsidRPr="00263D8C">
        <w:rPr>
          <w:rFonts w:ascii="Sylfaen" w:hAnsi="Sylfaen" w:cs="Sylfaen"/>
          <w:noProof/>
        </w:rPr>
        <w:t>172</w:t>
      </w:r>
      <w:r w:rsidRPr="00263D8C">
        <w:rPr>
          <w:rFonts w:ascii="Sylfaen" w:hAnsi="Sylfaen" w:cs="Sylfaen"/>
          <w:noProof/>
        </w:rPr>
        <w:t>.</w:t>
      </w:r>
      <w:r w:rsidR="00263D8C" w:rsidRPr="00263D8C">
        <w:rPr>
          <w:rFonts w:ascii="Sylfaen" w:hAnsi="Sylfaen" w:cs="Sylfaen"/>
          <w:noProof/>
        </w:rPr>
        <w:t>0</w:t>
      </w:r>
      <w:r w:rsidRPr="00263D8C">
        <w:rPr>
          <w:rFonts w:ascii="Sylfaen" w:hAnsi="Sylfaen" w:cs="Sylfaen"/>
          <w:noProof/>
          <w:lang w:val="ka-GE"/>
        </w:rPr>
        <w:t xml:space="preserve"> ათასი ლარი, რაც გეგმიური მაჩვენებლის </w:t>
      </w:r>
      <w:r w:rsidR="00263D8C" w:rsidRPr="00263D8C">
        <w:rPr>
          <w:rFonts w:ascii="Sylfaen" w:hAnsi="Sylfaen" w:cs="Sylfaen"/>
          <w:noProof/>
        </w:rPr>
        <w:t>108.8</w:t>
      </w:r>
      <w:r w:rsidRPr="00263D8C">
        <w:rPr>
          <w:rFonts w:ascii="Sylfaen" w:hAnsi="Sylfaen" w:cs="Sylfaen"/>
          <w:noProof/>
          <w:lang w:val="ka-GE"/>
        </w:rPr>
        <w:t xml:space="preserve">%-ია. </w:t>
      </w:r>
    </w:p>
    <w:p w14:paraId="7432CC88" w14:textId="77777777" w:rsidR="008F1769" w:rsidRPr="00263D8C" w:rsidRDefault="008F1769" w:rsidP="006B6DE2">
      <w:pPr>
        <w:tabs>
          <w:tab w:val="left" w:pos="0"/>
        </w:tabs>
        <w:spacing w:line="240" w:lineRule="auto"/>
        <w:ind w:right="173"/>
        <w:jc w:val="center"/>
        <w:rPr>
          <w:rFonts w:ascii="Sylfaen" w:hAnsi="Sylfaen" w:cs="Sylfaen"/>
          <w:noProof/>
          <w:lang w:val="ka-GE"/>
        </w:rPr>
      </w:pPr>
      <w:r w:rsidRPr="00263D8C">
        <w:rPr>
          <w:rFonts w:ascii="Sylfaen" w:hAnsi="Sylfaen" w:cs="Sylfaen"/>
          <w:b/>
          <w:noProof/>
          <w:lang w:val="ka-GE"/>
        </w:rPr>
        <w:t>სახელმწიფო ბიუჯეტის ვალდებულებების კლება</w:t>
      </w:r>
    </w:p>
    <w:p w14:paraId="5BDD6495" w14:textId="5B7D0742" w:rsidR="008F1769" w:rsidRPr="00DC3BE2" w:rsidRDefault="008F1769" w:rsidP="00DC3BE2">
      <w:pPr>
        <w:spacing w:line="240" w:lineRule="auto"/>
        <w:ind w:firstLine="720"/>
        <w:jc w:val="both"/>
        <w:rPr>
          <w:rFonts w:ascii="Sylfaen" w:hAnsi="Sylfaen" w:cs="Sylfaen"/>
          <w:noProof/>
          <w:lang w:val="ka-GE"/>
        </w:rPr>
      </w:pPr>
      <w:r w:rsidRPr="00263D8C">
        <w:rPr>
          <w:rFonts w:ascii="Sylfaen" w:hAnsi="Sylfaen" w:cs="Sylfaen"/>
          <w:noProof/>
          <w:lang w:val="ka-GE"/>
        </w:rPr>
        <w:t>„საქართველოს 20</w:t>
      </w:r>
      <w:r w:rsidRPr="00DC3BE2">
        <w:rPr>
          <w:rFonts w:ascii="Sylfaen" w:hAnsi="Sylfaen" w:cs="Sylfaen"/>
          <w:noProof/>
          <w:lang w:val="ka-GE"/>
        </w:rPr>
        <w:t>2</w:t>
      </w:r>
      <w:r w:rsidR="00093D52" w:rsidRPr="00DC3BE2">
        <w:rPr>
          <w:rFonts w:ascii="Sylfaen" w:hAnsi="Sylfaen" w:cs="Sylfaen"/>
          <w:noProof/>
          <w:lang w:val="ka-GE"/>
        </w:rPr>
        <w:t>1</w:t>
      </w:r>
      <w:r w:rsidRPr="00263D8C">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w:t>
      </w:r>
      <w:r w:rsidR="00263D8C" w:rsidRPr="00DC3BE2">
        <w:rPr>
          <w:rFonts w:ascii="Sylfaen" w:hAnsi="Sylfaen" w:cs="Sylfaen"/>
          <w:noProof/>
          <w:lang w:val="ka-GE"/>
        </w:rPr>
        <w:t>2 721 560.0</w:t>
      </w:r>
      <w:r w:rsidRPr="00263D8C">
        <w:rPr>
          <w:rFonts w:ascii="Sylfaen" w:hAnsi="Sylfaen" w:cs="Sylfaen"/>
          <w:noProof/>
          <w:lang w:val="ka-GE"/>
        </w:rPr>
        <w:t xml:space="preserve"> ათასი ლარით. </w:t>
      </w:r>
      <w:r w:rsidRPr="00DC3BE2">
        <w:rPr>
          <w:rFonts w:ascii="Sylfaen" w:hAnsi="Sylfaen" w:cs="Sylfaen"/>
          <w:noProof/>
          <w:lang w:val="ka-GE"/>
        </w:rPr>
        <w:t xml:space="preserve">დაზუსტებულმა გეგმამ </w:t>
      </w:r>
      <w:r w:rsidRPr="00263D8C">
        <w:rPr>
          <w:rFonts w:ascii="Sylfaen" w:hAnsi="Sylfaen" w:cs="Sylfaen"/>
          <w:noProof/>
          <w:lang w:val="ka-GE"/>
        </w:rPr>
        <w:t xml:space="preserve"> შეადგინა </w:t>
      </w:r>
      <w:r w:rsidR="00263D8C" w:rsidRPr="00DC3BE2">
        <w:rPr>
          <w:rFonts w:ascii="Sylfaen" w:hAnsi="Sylfaen" w:cs="Sylfaen"/>
          <w:noProof/>
          <w:lang w:val="ka-GE"/>
        </w:rPr>
        <w:t>2 743 117.8</w:t>
      </w:r>
      <w:r w:rsidRPr="00263D8C">
        <w:rPr>
          <w:rFonts w:ascii="Sylfaen" w:hAnsi="Sylfaen" w:cs="Sylfaen"/>
          <w:noProof/>
          <w:lang w:val="ka-GE"/>
        </w:rPr>
        <w:t xml:space="preserve"> ათასი ლარი, რაც წლიური დამტკიცებული ბიუჯეტის </w:t>
      </w:r>
      <w:r w:rsidR="00263D8C" w:rsidRPr="00DC3BE2">
        <w:rPr>
          <w:rFonts w:ascii="Sylfaen" w:hAnsi="Sylfaen" w:cs="Sylfaen"/>
          <w:noProof/>
          <w:lang w:val="ka-GE"/>
        </w:rPr>
        <w:t>100.8</w:t>
      </w:r>
      <w:r w:rsidRPr="00DC3BE2">
        <w:rPr>
          <w:rFonts w:ascii="Sylfaen" w:hAnsi="Sylfaen" w:cs="Sylfaen"/>
          <w:noProof/>
          <w:lang w:val="ka-GE"/>
        </w:rPr>
        <w:t>%</w:t>
      </w:r>
      <w:r w:rsidRPr="00263D8C">
        <w:rPr>
          <w:rFonts w:ascii="Sylfaen" w:hAnsi="Sylfaen" w:cs="Sylfaen"/>
          <w:noProof/>
          <w:lang w:val="ka-GE"/>
        </w:rPr>
        <w:t xml:space="preserve">-ია. საკასო შესრულებამ შეადგინა </w:t>
      </w:r>
      <w:r w:rsidR="00263D8C" w:rsidRPr="00DC3BE2">
        <w:rPr>
          <w:rFonts w:ascii="Sylfaen" w:hAnsi="Sylfaen" w:cs="Sylfaen"/>
          <w:noProof/>
          <w:lang w:val="ka-GE"/>
        </w:rPr>
        <w:t>2 742 265.6</w:t>
      </w:r>
      <w:r w:rsidRPr="00263D8C">
        <w:rPr>
          <w:rFonts w:ascii="Sylfaen" w:hAnsi="Sylfaen" w:cs="Sylfaen"/>
          <w:noProof/>
          <w:lang w:val="ka-GE"/>
        </w:rPr>
        <w:t xml:space="preserve"> ათასი ლარი, რაც გეგმიური მაჩვენებლის </w:t>
      </w:r>
      <w:r w:rsidR="00263D8C" w:rsidRPr="00DC3BE2">
        <w:rPr>
          <w:rFonts w:ascii="Sylfaen" w:hAnsi="Sylfaen" w:cs="Sylfaen"/>
          <w:noProof/>
          <w:lang w:val="ka-GE"/>
        </w:rPr>
        <w:t>100</w:t>
      </w:r>
      <w:r w:rsidRPr="00DC3BE2">
        <w:rPr>
          <w:rFonts w:ascii="Sylfaen" w:hAnsi="Sylfaen" w:cs="Sylfaen"/>
          <w:noProof/>
          <w:lang w:val="ka-GE"/>
        </w:rPr>
        <w:t>.</w:t>
      </w:r>
      <w:r w:rsidR="00B75D31" w:rsidRPr="00DC3BE2">
        <w:rPr>
          <w:rFonts w:ascii="Sylfaen" w:hAnsi="Sylfaen" w:cs="Sylfaen"/>
          <w:noProof/>
          <w:lang w:val="ka-GE"/>
        </w:rPr>
        <w:t>0</w:t>
      </w:r>
      <w:r w:rsidRPr="00263D8C">
        <w:rPr>
          <w:rFonts w:ascii="Sylfaen" w:hAnsi="Sylfaen" w:cs="Sylfaen"/>
          <w:noProof/>
          <w:lang w:val="ka-GE"/>
        </w:rPr>
        <w:t>%-ია.</w:t>
      </w:r>
    </w:p>
    <w:p w14:paraId="5768869D" w14:textId="77777777" w:rsidR="00AB17C5" w:rsidRDefault="00AB17C5"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600110BF" w14:textId="77777777" w:rsidR="00051A89" w:rsidRPr="00414643" w:rsidRDefault="00051A89" w:rsidP="006B6DE2">
      <w:pPr>
        <w:spacing w:after="0" w:line="240" w:lineRule="auto"/>
        <w:jc w:val="center"/>
        <w:rPr>
          <w:rFonts w:ascii="Sylfaen" w:hAnsi="Sylfaen" w:cs="DejaVu Sans"/>
          <w:b/>
          <w:color w:val="000000"/>
          <w:shd w:val="clear" w:color="auto" w:fill="FFFFFF"/>
          <w:lang w:val="ka-GE"/>
        </w:rPr>
      </w:pPr>
      <w:r w:rsidRPr="00414643">
        <w:rPr>
          <w:rFonts w:ascii="Sylfaen" w:hAnsi="Sylfaen" w:cs="Sylfaen"/>
          <w:b/>
          <w:lang w:val="ka-GE"/>
        </w:rPr>
        <w:t>საქართველოში</w:t>
      </w:r>
      <w:r w:rsidRPr="00414643">
        <w:rPr>
          <w:rFonts w:ascii="Sylfaen" w:hAnsi="Sylfaen" w:cs="Sylfaen"/>
          <w:b/>
        </w:rPr>
        <w:t xml:space="preserve"> </w:t>
      </w:r>
      <w:r w:rsidRPr="00414643">
        <w:rPr>
          <w:rFonts w:ascii="Sylfaen" w:hAnsi="Sylfaen" w:cs="Sylfaen"/>
          <w:b/>
          <w:lang w:val="ka-GE"/>
        </w:rPr>
        <w:t>ახალი კორონავირუსის</w:t>
      </w:r>
      <w:r w:rsidRPr="00414643">
        <w:rPr>
          <w:rFonts w:ascii="Sylfaen" w:hAnsi="Sylfaen" w:cs="Sylfaen"/>
          <w:b/>
        </w:rPr>
        <w:t xml:space="preserve"> </w:t>
      </w:r>
      <w:r w:rsidRPr="00414643">
        <w:rPr>
          <w:rFonts w:ascii="Sylfaen" w:hAnsi="Sylfaen" w:cs="Sylfaen"/>
          <w:b/>
          <w:lang w:val="ka-GE"/>
        </w:rPr>
        <w:t>(</w:t>
      </w:r>
      <w:r w:rsidRPr="00414643">
        <w:rPr>
          <w:rFonts w:ascii="Sylfaen" w:hAnsi="Sylfaen"/>
          <w:b/>
        </w:rPr>
        <w:t>COVID-19</w:t>
      </w:r>
      <w:r w:rsidRPr="00414643">
        <w:rPr>
          <w:rFonts w:ascii="Sylfaen" w:hAnsi="Sylfaen"/>
          <w:b/>
          <w:lang w:val="ka-GE"/>
        </w:rPr>
        <w:t>)</w:t>
      </w:r>
      <w:r w:rsidRPr="00414643">
        <w:rPr>
          <w:rFonts w:ascii="Sylfaen" w:hAnsi="Sylfaen" w:cs="Sylfaen"/>
          <w:b/>
          <w:lang w:val="ka-GE"/>
        </w:rPr>
        <w:t xml:space="preserve"> </w:t>
      </w:r>
      <w:r w:rsidRPr="00414643">
        <w:rPr>
          <w:rFonts w:ascii="Sylfaen" w:hAnsi="Sylfaen" w:cs="Sylfaen"/>
          <w:b/>
          <w:color w:val="000000"/>
          <w:shd w:val="clear" w:color="auto" w:fill="FFFFFF"/>
          <w:lang w:val="ka-GE"/>
        </w:rPr>
        <w:t>გავრცელების გამო</w:t>
      </w:r>
      <w:r w:rsidRPr="00414643">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23EC55D1" w14:textId="77777777" w:rsidR="00557F79" w:rsidRPr="00414643" w:rsidRDefault="00557F79" w:rsidP="006B6DE2">
      <w:pPr>
        <w:spacing w:after="0" w:line="240" w:lineRule="auto"/>
        <w:jc w:val="center"/>
        <w:rPr>
          <w:rFonts w:ascii="Sylfaen" w:hAnsi="Sylfaen" w:cs="DejaVu Sans"/>
          <w:b/>
          <w:color w:val="000000"/>
          <w:shd w:val="clear" w:color="auto" w:fill="FFFFFF"/>
          <w:lang w:val="ka-GE"/>
        </w:rPr>
      </w:pPr>
    </w:p>
    <w:p w14:paraId="3CA4F204" w14:textId="4447E527" w:rsidR="00557F79" w:rsidRDefault="00557F79" w:rsidP="006B6DE2">
      <w:pPr>
        <w:spacing w:after="0" w:line="240" w:lineRule="auto"/>
        <w:jc w:val="right"/>
        <w:rPr>
          <w:rFonts w:ascii="Sylfaen" w:hAnsi="Sylfaen" w:cs="DejaVu Sans"/>
          <w:bCs/>
          <w:i/>
          <w:iCs/>
          <w:color w:val="000000"/>
          <w:sz w:val="16"/>
          <w:szCs w:val="16"/>
          <w:shd w:val="clear" w:color="auto" w:fill="FFFFFF"/>
          <w:lang w:val="ka-GE"/>
        </w:rPr>
      </w:pPr>
      <w:r w:rsidRPr="00414643">
        <w:rPr>
          <w:rFonts w:ascii="Sylfaen" w:hAnsi="Sylfaen" w:cs="DejaVu Sans"/>
          <w:bCs/>
          <w:i/>
          <w:iCs/>
          <w:color w:val="000000"/>
          <w:sz w:val="16"/>
          <w:szCs w:val="16"/>
          <w:shd w:val="clear" w:color="auto" w:fill="FFFFFF"/>
          <w:lang w:val="ka-GE"/>
        </w:rPr>
        <w:t>მლნ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2"/>
        <w:gridCol w:w="1518"/>
      </w:tblGrid>
      <w:tr w:rsidR="00DC3BE2" w:rsidRPr="00DC3BE2" w14:paraId="65F9D1A2" w14:textId="77777777" w:rsidTr="00DC3BE2">
        <w:trPr>
          <w:trHeight w:val="170"/>
        </w:trPr>
        <w:tc>
          <w:tcPr>
            <w:tcW w:w="4266" w:type="pct"/>
            <w:shd w:val="clear" w:color="auto" w:fill="auto"/>
            <w:vAlign w:val="center"/>
            <w:hideMark/>
          </w:tcPr>
          <w:p w14:paraId="3BECB3E8" w14:textId="77777777" w:rsidR="00DC3BE2" w:rsidRPr="00DC3BE2" w:rsidRDefault="00DC3BE2" w:rsidP="00DC3BE2">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ღონისძიება</w:t>
            </w:r>
          </w:p>
        </w:tc>
        <w:tc>
          <w:tcPr>
            <w:tcW w:w="734" w:type="pct"/>
            <w:shd w:val="clear" w:color="auto" w:fill="auto"/>
            <w:vAlign w:val="center"/>
            <w:hideMark/>
          </w:tcPr>
          <w:p w14:paraId="02BE9F81" w14:textId="77777777" w:rsidR="00DC3BE2" w:rsidRPr="00DC3BE2" w:rsidRDefault="00DC3BE2" w:rsidP="00DC3BE2">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2021 წლის ფაქტი</w:t>
            </w:r>
          </w:p>
        </w:tc>
      </w:tr>
      <w:tr w:rsidR="00DC3BE2" w:rsidRPr="00DC3BE2" w14:paraId="401BF5A1" w14:textId="77777777" w:rsidTr="00DC3BE2">
        <w:trPr>
          <w:trHeight w:val="284"/>
        </w:trPr>
        <w:tc>
          <w:tcPr>
            <w:tcW w:w="4266" w:type="pct"/>
            <w:shd w:val="clear" w:color="auto" w:fill="auto"/>
            <w:vAlign w:val="center"/>
            <w:hideMark/>
          </w:tcPr>
          <w:p w14:paraId="3BEC0F6B" w14:textId="77777777" w:rsidR="00DC3BE2" w:rsidRPr="00DC3BE2" w:rsidRDefault="00DC3BE2" w:rsidP="00DC3BE2">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ჯანმრთელობის დაცვის ხარჯები</w:t>
            </w:r>
          </w:p>
        </w:tc>
        <w:tc>
          <w:tcPr>
            <w:tcW w:w="734" w:type="pct"/>
            <w:shd w:val="clear" w:color="auto" w:fill="auto"/>
            <w:noWrap/>
            <w:vAlign w:val="center"/>
            <w:hideMark/>
          </w:tcPr>
          <w:p w14:paraId="6A184500" w14:textId="77777777" w:rsidR="00DC3BE2" w:rsidRPr="00DC3BE2" w:rsidRDefault="00DC3BE2" w:rsidP="00DC3BE2">
            <w:pPr>
              <w:spacing w:after="0" w:line="240" w:lineRule="auto"/>
              <w:jc w:val="center"/>
              <w:rPr>
                <w:rFonts w:eastAsia="Times New Roman" w:cs="Calibri"/>
                <w:b/>
                <w:bCs/>
                <w:color w:val="000000"/>
                <w:sz w:val="18"/>
                <w:szCs w:val="18"/>
              </w:rPr>
            </w:pPr>
            <w:r w:rsidRPr="00DC3BE2">
              <w:rPr>
                <w:rFonts w:eastAsia="Times New Roman" w:cs="Calibri"/>
                <w:b/>
                <w:bCs/>
                <w:color w:val="000000"/>
                <w:sz w:val="18"/>
                <w:szCs w:val="18"/>
              </w:rPr>
              <w:t>1,220.8</w:t>
            </w:r>
          </w:p>
        </w:tc>
      </w:tr>
      <w:tr w:rsidR="00DC3BE2" w:rsidRPr="00DC3BE2" w14:paraId="6452E6FF" w14:textId="77777777" w:rsidTr="00DC3BE2">
        <w:trPr>
          <w:trHeight w:val="170"/>
        </w:trPr>
        <w:tc>
          <w:tcPr>
            <w:tcW w:w="4266" w:type="pct"/>
            <w:shd w:val="clear" w:color="auto" w:fill="auto"/>
            <w:vAlign w:val="center"/>
            <w:hideMark/>
          </w:tcPr>
          <w:p w14:paraId="0BAAF928" w14:textId="77777777" w:rsidR="00DC3BE2" w:rsidRPr="00DC3BE2" w:rsidRDefault="00DC3BE2" w:rsidP="00DC3BE2">
            <w:pPr>
              <w:spacing w:after="0" w:line="240" w:lineRule="auto"/>
              <w:rPr>
                <w:rFonts w:ascii="Sylfaen" w:eastAsia="Times New Roman" w:hAnsi="Sylfaen" w:cs="Calibri"/>
                <w:i/>
                <w:iCs/>
                <w:color w:val="000000"/>
                <w:sz w:val="18"/>
                <w:szCs w:val="18"/>
              </w:rPr>
            </w:pPr>
            <w:r w:rsidRPr="00DC3BE2">
              <w:rPr>
                <w:rFonts w:ascii="Sylfaen" w:eastAsia="Times New Roman" w:hAnsi="Sylfaen" w:cs="Calibri"/>
                <w:i/>
                <w:iCs/>
                <w:color w:val="000000"/>
                <w:sz w:val="18"/>
                <w:szCs w:val="18"/>
              </w:rPr>
              <w:t xml:space="preserve">        მათ შორის, COVID-19-ის ვაქცინაზე ხელმისაწვდომობა</w:t>
            </w:r>
          </w:p>
        </w:tc>
        <w:tc>
          <w:tcPr>
            <w:tcW w:w="734" w:type="pct"/>
            <w:shd w:val="clear" w:color="auto" w:fill="auto"/>
            <w:noWrap/>
            <w:vAlign w:val="center"/>
            <w:hideMark/>
          </w:tcPr>
          <w:p w14:paraId="39253AF0" w14:textId="77777777" w:rsidR="00DC3BE2" w:rsidRPr="00DC3BE2" w:rsidRDefault="00DC3BE2" w:rsidP="00DC3BE2">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155.9</w:t>
            </w:r>
          </w:p>
        </w:tc>
      </w:tr>
      <w:tr w:rsidR="00DC3BE2" w:rsidRPr="00DC3BE2" w14:paraId="2EBABD7C" w14:textId="77777777" w:rsidTr="00DC3BE2">
        <w:trPr>
          <w:trHeight w:val="320"/>
        </w:trPr>
        <w:tc>
          <w:tcPr>
            <w:tcW w:w="4266" w:type="pct"/>
            <w:shd w:val="clear" w:color="auto" w:fill="auto"/>
            <w:vAlign w:val="center"/>
            <w:hideMark/>
          </w:tcPr>
          <w:p w14:paraId="5B74AE5C" w14:textId="77777777" w:rsidR="00DC3BE2" w:rsidRPr="00DC3BE2" w:rsidRDefault="00DC3BE2" w:rsidP="00DC3BE2">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მისახლეობის სოციალური დაცვის ხარჯები</w:t>
            </w:r>
          </w:p>
        </w:tc>
        <w:tc>
          <w:tcPr>
            <w:tcW w:w="734" w:type="pct"/>
            <w:shd w:val="clear" w:color="auto" w:fill="auto"/>
            <w:noWrap/>
            <w:vAlign w:val="center"/>
            <w:hideMark/>
          </w:tcPr>
          <w:p w14:paraId="2651E494" w14:textId="77777777" w:rsidR="00DC3BE2" w:rsidRPr="00DC3BE2" w:rsidRDefault="00DC3BE2" w:rsidP="00DC3BE2">
            <w:pPr>
              <w:spacing w:after="0" w:line="240" w:lineRule="auto"/>
              <w:jc w:val="center"/>
              <w:rPr>
                <w:rFonts w:eastAsia="Times New Roman" w:cs="Calibri"/>
                <w:b/>
                <w:bCs/>
                <w:color w:val="000000"/>
                <w:sz w:val="18"/>
                <w:szCs w:val="18"/>
              </w:rPr>
            </w:pPr>
            <w:r w:rsidRPr="00DC3BE2">
              <w:rPr>
                <w:rFonts w:eastAsia="Times New Roman" w:cs="Calibri"/>
                <w:b/>
                <w:bCs/>
                <w:color w:val="000000"/>
                <w:sz w:val="18"/>
                <w:szCs w:val="18"/>
              </w:rPr>
              <w:t>411.8</w:t>
            </w:r>
          </w:p>
        </w:tc>
      </w:tr>
      <w:tr w:rsidR="00DC3BE2" w:rsidRPr="00DC3BE2" w14:paraId="524FAC1D" w14:textId="77777777" w:rsidTr="00DC3BE2">
        <w:trPr>
          <w:trHeight w:val="170"/>
        </w:trPr>
        <w:tc>
          <w:tcPr>
            <w:tcW w:w="4266" w:type="pct"/>
            <w:shd w:val="clear" w:color="auto" w:fill="auto"/>
            <w:vAlign w:val="center"/>
            <w:hideMark/>
          </w:tcPr>
          <w:p w14:paraId="4D040EF8"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სოციალურად დაუცველი ოჯახებისათვის ფულადი დახმარება/ კომპენსაცია</w:t>
            </w:r>
          </w:p>
        </w:tc>
        <w:tc>
          <w:tcPr>
            <w:tcW w:w="734" w:type="pct"/>
            <w:shd w:val="clear" w:color="auto" w:fill="auto"/>
            <w:noWrap/>
            <w:vAlign w:val="center"/>
            <w:hideMark/>
          </w:tcPr>
          <w:p w14:paraId="2FBF2087" w14:textId="77777777" w:rsidR="00DC3BE2" w:rsidRPr="00DC3BE2" w:rsidRDefault="00DC3BE2" w:rsidP="00DC3BE2">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74.9</w:t>
            </w:r>
          </w:p>
        </w:tc>
      </w:tr>
      <w:tr w:rsidR="00DC3BE2" w:rsidRPr="00DC3BE2" w14:paraId="6371AC4A" w14:textId="77777777" w:rsidTr="00DC3BE2">
        <w:trPr>
          <w:trHeight w:val="170"/>
        </w:trPr>
        <w:tc>
          <w:tcPr>
            <w:tcW w:w="4266" w:type="pct"/>
            <w:shd w:val="clear" w:color="auto" w:fill="auto"/>
            <w:vAlign w:val="center"/>
            <w:hideMark/>
          </w:tcPr>
          <w:p w14:paraId="558AC2E7"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შშმ პირებისათვის ფულადი დახმარება/კომპენსაცია</w:t>
            </w:r>
          </w:p>
        </w:tc>
        <w:tc>
          <w:tcPr>
            <w:tcW w:w="734" w:type="pct"/>
            <w:shd w:val="clear" w:color="auto" w:fill="auto"/>
            <w:noWrap/>
            <w:vAlign w:val="center"/>
            <w:hideMark/>
          </w:tcPr>
          <w:p w14:paraId="4764071D" w14:textId="77777777" w:rsidR="00DC3BE2" w:rsidRPr="00DC3BE2" w:rsidRDefault="00DC3BE2" w:rsidP="00DC3BE2">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27.3</w:t>
            </w:r>
          </w:p>
        </w:tc>
      </w:tr>
      <w:tr w:rsidR="00DC3BE2" w:rsidRPr="00DC3BE2" w14:paraId="4981803E" w14:textId="77777777" w:rsidTr="00DC3BE2">
        <w:trPr>
          <w:trHeight w:val="170"/>
        </w:trPr>
        <w:tc>
          <w:tcPr>
            <w:tcW w:w="4266" w:type="pct"/>
            <w:shd w:val="clear" w:color="auto" w:fill="auto"/>
            <w:vAlign w:val="center"/>
            <w:hideMark/>
          </w:tcPr>
          <w:p w14:paraId="1AEB7B09"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 xml:space="preserve">ფულადი დახმარება/კომპენსაცია დაქირავებით მომუშავე ფიზიკური პირებისათვის </w:t>
            </w:r>
          </w:p>
        </w:tc>
        <w:tc>
          <w:tcPr>
            <w:tcW w:w="734" w:type="pct"/>
            <w:shd w:val="clear" w:color="auto" w:fill="auto"/>
            <w:noWrap/>
            <w:vAlign w:val="center"/>
            <w:hideMark/>
          </w:tcPr>
          <w:p w14:paraId="56DBCE2D" w14:textId="77777777" w:rsidR="00DC3BE2" w:rsidRPr="00DC3BE2" w:rsidRDefault="00DC3BE2" w:rsidP="00DC3BE2">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149.8</w:t>
            </w:r>
          </w:p>
        </w:tc>
      </w:tr>
      <w:tr w:rsidR="00DC3BE2" w:rsidRPr="00DC3BE2" w14:paraId="10316368" w14:textId="77777777" w:rsidTr="00DC3BE2">
        <w:trPr>
          <w:trHeight w:val="170"/>
        </w:trPr>
        <w:tc>
          <w:tcPr>
            <w:tcW w:w="4266" w:type="pct"/>
            <w:shd w:val="clear" w:color="auto" w:fill="auto"/>
            <w:vAlign w:val="center"/>
            <w:hideMark/>
          </w:tcPr>
          <w:p w14:paraId="0821B9F2"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ახალი კორონავირუსიდან გამომდინარე მოსახლეობის კომუნალური გადასახადების და გაზრდილი ტარიფის სუბსიდისიდირება</w:t>
            </w:r>
          </w:p>
        </w:tc>
        <w:tc>
          <w:tcPr>
            <w:tcW w:w="734" w:type="pct"/>
            <w:shd w:val="clear" w:color="auto" w:fill="auto"/>
            <w:noWrap/>
            <w:vAlign w:val="center"/>
            <w:hideMark/>
          </w:tcPr>
          <w:p w14:paraId="10E73037" w14:textId="77777777" w:rsidR="00DC3BE2" w:rsidRPr="00DC3BE2" w:rsidRDefault="00DC3BE2" w:rsidP="00DC3BE2">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141.4</w:t>
            </w:r>
          </w:p>
        </w:tc>
      </w:tr>
      <w:tr w:rsidR="00DC3BE2" w:rsidRPr="00DC3BE2" w14:paraId="6076B028" w14:textId="77777777" w:rsidTr="00DC3BE2">
        <w:trPr>
          <w:trHeight w:val="170"/>
        </w:trPr>
        <w:tc>
          <w:tcPr>
            <w:tcW w:w="4266" w:type="pct"/>
            <w:shd w:val="clear" w:color="auto" w:fill="auto"/>
            <w:vAlign w:val="center"/>
            <w:hideMark/>
          </w:tcPr>
          <w:p w14:paraId="51BF53D0"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COVID 19-ის საწინააღმდეგო ვაქცინაციის პროცესის სოციალური მხარდაჭერა (60 წლის და მეტი ასაკის საქართველოს მოქალაქეებისათვის ფულადი დახმარება)</w:t>
            </w:r>
          </w:p>
        </w:tc>
        <w:tc>
          <w:tcPr>
            <w:tcW w:w="734" w:type="pct"/>
            <w:shd w:val="clear" w:color="auto" w:fill="auto"/>
            <w:noWrap/>
            <w:vAlign w:val="center"/>
            <w:hideMark/>
          </w:tcPr>
          <w:p w14:paraId="33FF33E5" w14:textId="77777777" w:rsidR="00DC3BE2" w:rsidRPr="00DC3BE2" w:rsidRDefault="00DC3BE2" w:rsidP="00DC3BE2">
            <w:pPr>
              <w:spacing w:after="0" w:line="240" w:lineRule="auto"/>
              <w:jc w:val="center"/>
              <w:rPr>
                <w:rFonts w:eastAsia="Times New Roman" w:cs="Calibri"/>
                <w:color w:val="000000"/>
                <w:sz w:val="18"/>
                <w:szCs w:val="18"/>
              </w:rPr>
            </w:pPr>
            <w:r w:rsidRPr="00DC3BE2">
              <w:rPr>
                <w:rFonts w:eastAsia="Times New Roman" w:cs="Calibri"/>
                <w:color w:val="000000"/>
                <w:sz w:val="18"/>
                <w:szCs w:val="18"/>
              </w:rPr>
              <w:t>18.4</w:t>
            </w:r>
          </w:p>
        </w:tc>
      </w:tr>
      <w:tr w:rsidR="00DC3BE2" w:rsidRPr="00DC3BE2" w14:paraId="3DB920B0" w14:textId="77777777" w:rsidTr="00DC3BE2">
        <w:trPr>
          <w:trHeight w:val="265"/>
        </w:trPr>
        <w:tc>
          <w:tcPr>
            <w:tcW w:w="4266" w:type="pct"/>
            <w:shd w:val="clear" w:color="auto" w:fill="auto"/>
            <w:vAlign w:val="center"/>
            <w:hideMark/>
          </w:tcPr>
          <w:p w14:paraId="4450D1D0" w14:textId="77777777" w:rsidR="00DC3BE2" w:rsidRPr="00DC3BE2" w:rsidRDefault="00DC3BE2" w:rsidP="00DC3BE2">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ბიზნესის მხარდაჭერა</w:t>
            </w:r>
          </w:p>
        </w:tc>
        <w:tc>
          <w:tcPr>
            <w:tcW w:w="734" w:type="pct"/>
            <w:shd w:val="clear" w:color="auto" w:fill="auto"/>
            <w:noWrap/>
            <w:vAlign w:val="center"/>
            <w:hideMark/>
          </w:tcPr>
          <w:p w14:paraId="6B8DE5E3" w14:textId="77777777" w:rsidR="00DC3BE2" w:rsidRPr="00DC3BE2" w:rsidRDefault="00DC3BE2" w:rsidP="00DC3BE2">
            <w:pPr>
              <w:spacing w:after="0" w:line="240" w:lineRule="auto"/>
              <w:jc w:val="center"/>
              <w:rPr>
                <w:rFonts w:eastAsia="Times New Roman" w:cs="Calibri"/>
                <w:b/>
                <w:bCs/>
                <w:color w:val="000000"/>
                <w:sz w:val="18"/>
                <w:szCs w:val="18"/>
              </w:rPr>
            </w:pPr>
            <w:r w:rsidRPr="00DC3BE2">
              <w:rPr>
                <w:rFonts w:eastAsia="Times New Roman" w:cs="Calibri"/>
                <w:b/>
                <w:bCs/>
                <w:color w:val="000000"/>
                <w:sz w:val="18"/>
                <w:szCs w:val="18"/>
              </w:rPr>
              <w:t>384.4</w:t>
            </w:r>
          </w:p>
        </w:tc>
      </w:tr>
      <w:tr w:rsidR="00DC3BE2" w:rsidRPr="00DC3BE2" w14:paraId="4F78910F" w14:textId="77777777" w:rsidTr="00DC3BE2">
        <w:trPr>
          <w:trHeight w:val="170"/>
        </w:trPr>
        <w:tc>
          <w:tcPr>
            <w:tcW w:w="4266" w:type="pct"/>
            <w:shd w:val="clear" w:color="auto" w:fill="auto"/>
            <w:vAlign w:val="center"/>
            <w:hideMark/>
          </w:tcPr>
          <w:p w14:paraId="0227D715"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საშემოსავლო გადასახადის შეღავათი</w:t>
            </w:r>
          </w:p>
        </w:tc>
        <w:tc>
          <w:tcPr>
            <w:tcW w:w="734" w:type="pct"/>
            <w:shd w:val="clear" w:color="auto" w:fill="auto"/>
            <w:noWrap/>
            <w:vAlign w:val="center"/>
            <w:hideMark/>
          </w:tcPr>
          <w:p w14:paraId="4D72FD9F"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226.1</w:t>
            </w:r>
          </w:p>
        </w:tc>
      </w:tr>
      <w:tr w:rsidR="00DC3BE2" w:rsidRPr="00DC3BE2" w14:paraId="3C804A0A" w14:textId="77777777" w:rsidTr="00DC3BE2">
        <w:trPr>
          <w:trHeight w:val="170"/>
        </w:trPr>
        <w:tc>
          <w:tcPr>
            <w:tcW w:w="4266" w:type="pct"/>
            <w:shd w:val="clear" w:color="auto" w:fill="auto"/>
            <w:vAlign w:val="center"/>
            <w:hideMark/>
          </w:tcPr>
          <w:p w14:paraId="5F61C430"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ქონების გადასახადის შეღავათი</w:t>
            </w:r>
          </w:p>
        </w:tc>
        <w:tc>
          <w:tcPr>
            <w:tcW w:w="734" w:type="pct"/>
            <w:shd w:val="clear" w:color="auto" w:fill="auto"/>
            <w:noWrap/>
            <w:vAlign w:val="center"/>
            <w:hideMark/>
          </w:tcPr>
          <w:p w14:paraId="44B05A2D"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35.0</w:t>
            </w:r>
          </w:p>
        </w:tc>
      </w:tr>
      <w:tr w:rsidR="00DC3BE2" w:rsidRPr="00DC3BE2" w14:paraId="1D9B8E22" w14:textId="77777777" w:rsidTr="00DC3BE2">
        <w:trPr>
          <w:trHeight w:val="170"/>
        </w:trPr>
        <w:tc>
          <w:tcPr>
            <w:tcW w:w="4266" w:type="pct"/>
            <w:shd w:val="clear" w:color="auto" w:fill="auto"/>
            <w:vAlign w:val="center"/>
            <w:hideMark/>
          </w:tcPr>
          <w:p w14:paraId="20A5255F"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სამშენებლო სექტორის ხელშეწყობა</w:t>
            </w:r>
          </w:p>
        </w:tc>
        <w:tc>
          <w:tcPr>
            <w:tcW w:w="734" w:type="pct"/>
            <w:shd w:val="clear" w:color="auto" w:fill="auto"/>
            <w:noWrap/>
            <w:vAlign w:val="center"/>
            <w:hideMark/>
          </w:tcPr>
          <w:p w14:paraId="7A9768C7"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23.1</w:t>
            </w:r>
          </w:p>
        </w:tc>
      </w:tr>
      <w:tr w:rsidR="00DC3BE2" w:rsidRPr="00DC3BE2" w14:paraId="01F49A8F" w14:textId="77777777" w:rsidTr="00DC3BE2">
        <w:trPr>
          <w:trHeight w:val="170"/>
        </w:trPr>
        <w:tc>
          <w:tcPr>
            <w:tcW w:w="4266" w:type="pct"/>
            <w:shd w:val="clear" w:color="auto" w:fill="auto"/>
            <w:vAlign w:val="center"/>
            <w:hideMark/>
          </w:tcPr>
          <w:p w14:paraId="73A8814B" w14:textId="77777777" w:rsidR="00DC3BE2" w:rsidRPr="00DC3BE2" w:rsidRDefault="0059732D" w:rsidP="00DC3BE2">
            <w:pPr>
              <w:spacing w:after="0" w:line="240" w:lineRule="auto"/>
              <w:rPr>
                <w:rFonts w:ascii="Sylfaen" w:eastAsia="Times New Roman" w:hAnsi="Sylfaen" w:cs="Calibri"/>
                <w:color w:val="000000"/>
                <w:sz w:val="18"/>
                <w:szCs w:val="18"/>
              </w:rPr>
            </w:pPr>
            <w:hyperlink r:id="rId10" w:anchor="Sheet1!_ftn1" w:history="1">
              <w:r w:rsidR="00DC3BE2" w:rsidRPr="00DC3BE2">
                <w:rPr>
                  <w:rFonts w:ascii="Sylfaen" w:eastAsia="Times New Roman" w:hAnsi="Sylfaen" w:cs="Calibri"/>
                  <w:color w:val="000000"/>
                  <w:sz w:val="18"/>
                  <w:szCs w:val="18"/>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hyperlink>
          </w:p>
        </w:tc>
        <w:tc>
          <w:tcPr>
            <w:tcW w:w="734" w:type="pct"/>
            <w:shd w:val="clear" w:color="auto" w:fill="auto"/>
            <w:noWrap/>
            <w:vAlign w:val="center"/>
            <w:hideMark/>
          </w:tcPr>
          <w:p w14:paraId="22751D5F"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7.6</w:t>
            </w:r>
          </w:p>
        </w:tc>
      </w:tr>
      <w:tr w:rsidR="00DC3BE2" w:rsidRPr="00DC3BE2" w14:paraId="388CB262" w14:textId="77777777" w:rsidTr="00DC3BE2">
        <w:trPr>
          <w:trHeight w:val="170"/>
        </w:trPr>
        <w:tc>
          <w:tcPr>
            <w:tcW w:w="4266" w:type="pct"/>
            <w:shd w:val="clear" w:color="auto" w:fill="auto"/>
            <w:vAlign w:val="center"/>
            <w:hideMark/>
          </w:tcPr>
          <w:p w14:paraId="1FDA19A5" w14:textId="77777777" w:rsidR="00DC3BE2" w:rsidRPr="00DC3BE2" w:rsidRDefault="0059732D" w:rsidP="00DC3BE2">
            <w:pPr>
              <w:spacing w:after="0" w:line="240" w:lineRule="auto"/>
              <w:rPr>
                <w:rFonts w:ascii="Sylfaen" w:eastAsia="Times New Roman" w:hAnsi="Sylfaen" w:cs="Calibri"/>
                <w:color w:val="000000"/>
                <w:sz w:val="18"/>
                <w:szCs w:val="18"/>
              </w:rPr>
            </w:pPr>
            <w:hyperlink r:id="rId11" w:anchor="Sheet1!_ftn2" w:history="1">
              <w:r w:rsidR="00DC3BE2" w:rsidRPr="00DC3BE2">
                <w:rPr>
                  <w:rFonts w:ascii="Sylfaen" w:eastAsia="Times New Roman" w:hAnsi="Sylfaen" w:cs="Calibri"/>
                  <w:color w:val="000000"/>
                  <w:sz w:val="18"/>
                  <w:szCs w:val="18"/>
                </w:rPr>
                <w:t>საკრედიტო-საგარანტიო სქემა</w:t>
              </w:r>
            </w:hyperlink>
          </w:p>
        </w:tc>
        <w:tc>
          <w:tcPr>
            <w:tcW w:w="734" w:type="pct"/>
            <w:shd w:val="clear" w:color="auto" w:fill="auto"/>
            <w:noWrap/>
            <w:vAlign w:val="center"/>
            <w:hideMark/>
          </w:tcPr>
          <w:p w14:paraId="0D16A38B"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49.4</w:t>
            </w:r>
          </w:p>
        </w:tc>
      </w:tr>
      <w:tr w:rsidR="00DC3BE2" w:rsidRPr="00DC3BE2" w14:paraId="4F45DC66" w14:textId="77777777" w:rsidTr="00DC3BE2">
        <w:trPr>
          <w:trHeight w:val="170"/>
        </w:trPr>
        <w:tc>
          <w:tcPr>
            <w:tcW w:w="4266" w:type="pct"/>
            <w:shd w:val="clear" w:color="auto" w:fill="auto"/>
            <w:vAlign w:val="center"/>
            <w:hideMark/>
          </w:tcPr>
          <w:p w14:paraId="08A43DDC"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მიკრო და მცირე მეწარმეობის ხელშეწყობა - მცირე გრანტები</w:t>
            </w:r>
          </w:p>
        </w:tc>
        <w:tc>
          <w:tcPr>
            <w:tcW w:w="734" w:type="pct"/>
            <w:shd w:val="clear" w:color="auto" w:fill="auto"/>
            <w:noWrap/>
            <w:vAlign w:val="center"/>
            <w:hideMark/>
          </w:tcPr>
          <w:p w14:paraId="1FE5D5C0"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14.3</w:t>
            </w:r>
          </w:p>
        </w:tc>
      </w:tr>
      <w:tr w:rsidR="00DC3BE2" w:rsidRPr="00DC3BE2" w14:paraId="6A7AE49C" w14:textId="77777777" w:rsidTr="00DC3BE2">
        <w:trPr>
          <w:trHeight w:val="170"/>
        </w:trPr>
        <w:tc>
          <w:tcPr>
            <w:tcW w:w="4266" w:type="pct"/>
            <w:shd w:val="clear" w:color="auto" w:fill="auto"/>
            <w:vAlign w:val="center"/>
            <w:hideMark/>
          </w:tcPr>
          <w:p w14:paraId="462510FE"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პირველადი მოხმარების სასურსათო პროდუქტებზე ფასების შენარჩუნების სახელმწიფო პროგრამა</w:t>
            </w:r>
          </w:p>
        </w:tc>
        <w:tc>
          <w:tcPr>
            <w:tcW w:w="734" w:type="pct"/>
            <w:shd w:val="clear" w:color="auto" w:fill="auto"/>
            <w:noWrap/>
            <w:vAlign w:val="center"/>
            <w:hideMark/>
          </w:tcPr>
          <w:p w14:paraId="1709B53F"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16.7</w:t>
            </w:r>
          </w:p>
        </w:tc>
      </w:tr>
      <w:tr w:rsidR="00DC3BE2" w:rsidRPr="00DC3BE2" w14:paraId="34703C64" w14:textId="77777777" w:rsidTr="00DC3BE2">
        <w:trPr>
          <w:trHeight w:val="170"/>
        </w:trPr>
        <w:tc>
          <w:tcPr>
            <w:tcW w:w="4266" w:type="pct"/>
            <w:shd w:val="clear" w:color="auto" w:fill="auto"/>
            <w:vAlign w:val="center"/>
            <w:hideMark/>
          </w:tcPr>
          <w:p w14:paraId="07A133C1"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734" w:type="pct"/>
            <w:shd w:val="clear" w:color="auto" w:fill="auto"/>
            <w:noWrap/>
            <w:vAlign w:val="center"/>
            <w:hideMark/>
          </w:tcPr>
          <w:p w14:paraId="4E4B28FC"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10.1</w:t>
            </w:r>
          </w:p>
        </w:tc>
      </w:tr>
      <w:tr w:rsidR="00DC3BE2" w:rsidRPr="00DC3BE2" w14:paraId="62B07CC8" w14:textId="77777777" w:rsidTr="00DC3BE2">
        <w:trPr>
          <w:trHeight w:val="170"/>
        </w:trPr>
        <w:tc>
          <w:tcPr>
            <w:tcW w:w="4266" w:type="pct"/>
            <w:shd w:val="clear" w:color="auto" w:fill="auto"/>
            <w:vAlign w:val="center"/>
            <w:hideMark/>
          </w:tcPr>
          <w:p w14:paraId="50C990EF" w14:textId="77777777" w:rsidR="00DC3BE2" w:rsidRPr="00DC3BE2" w:rsidRDefault="00DC3BE2" w:rsidP="00DC3BE2">
            <w:pPr>
              <w:spacing w:after="0" w:line="240" w:lineRule="auto"/>
              <w:rPr>
                <w:rFonts w:ascii="Sylfaen" w:eastAsia="Times New Roman" w:hAnsi="Sylfaen" w:cs="Calibri"/>
                <w:color w:val="000000"/>
                <w:sz w:val="18"/>
                <w:szCs w:val="18"/>
              </w:rPr>
            </w:pPr>
            <w:r w:rsidRPr="00DC3BE2">
              <w:rPr>
                <w:rFonts w:ascii="Sylfaen" w:eastAsia="Times New Roman" w:hAnsi="Sylfaen" w:cs="Calibri"/>
                <w:color w:val="000000"/>
                <w:sz w:val="18"/>
                <w:szCs w:val="18"/>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34" w:type="pct"/>
            <w:shd w:val="clear" w:color="auto" w:fill="auto"/>
            <w:noWrap/>
            <w:vAlign w:val="center"/>
            <w:hideMark/>
          </w:tcPr>
          <w:p w14:paraId="5FC9FB09" w14:textId="77777777" w:rsidR="00DC3BE2" w:rsidRPr="00DC3BE2" w:rsidRDefault="00DC3BE2" w:rsidP="00DC3BE2">
            <w:pPr>
              <w:spacing w:after="0" w:line="240" w:lineRule="auto"/>
              <w:jc w:val="center"/>
              <w:rPr>
                <w:rFonts w:ascii="Sylfaen" w:eastAsia="Times New Roman" w:hAnsi="Sylfaen" w:cs="Calibri"/>
                <w:color w:val="000000"/>
                <w:sz w:val="18"/>
                <w:szCs w:val="18"/>
              </w:rPr>
            </w:pPr>
            <w:r w:rsidRPr="00DC3BE2">
              <w:rPr>
                <w:rFonts w:ascii="Sylfaen" w:eastAsia="Times New Roman" w:hAnsi="Sylfaen" w:cs="Calibri"/>
                <w:color w:val="000000"/>
                <w:sz w:val="18"/>
                <w:szCs w:val="18"/>
              </w:rPr>
              <w:t>2.1</w:t>
            </w:r>
          </w:p>
        </w:tc>
      </w:tr>
      <w:tr w:rsidR="00DC3BE2" w:rsidRPr="00DC3BE2" w14:paraId="53788E55" w14:textId="77777777" w:rsidTr="00DC3BE2">
        <w:trPr>
          <w:trHeight w:val="170"/>
        </w:trPr>
        <w:tc>
          <w:tcPr>
            <w:tcW w:w="4266" w:type="pct"/>
            <w:shd w:val="clear" w:color="auto" w:fill="auto"/>
            <w:vAlign w:val="center"/>
            <w:hideMark/>
          </w:tcPr>
          <w:p w14:paraId="27AFEFCE" w14:textId="77777777" w:rsidR="00DC3BE2" w:rsidRPr="00DC3BE2" w:rsidRDefault="00DC3BE2" w:rsidP="00DC3BE2">
            <w:pPr>
              <w:spacing w:after="0" w:line="240" w:lineRule="auto"/>
              <w:jc w:val="center"/>
              <w:rPr>
                <w:rFonts w:ascii="Sylfaen" w:eastAsia="Times New Roman" w:hAnsi="Sylfaen" w:cs="Calibri"/>
                <w:b/>
                <w:bCs/>
                <w:color w:val="000000"/>
                <w:sz w:val="18"/>
                <w:szCs w:val="18"/>
              </w:rPr>
            </w:pPr>
            <w:r w:rsidRPr="00DC3BE2">
              <w:rPr>
                <w:rFonts w:ascii="Sylfaen" w:eastAsia="Times New Roman" w:hAnsi="Sylfaen" w:cs="Calibri"/>
                <w:b/>
                <w:bCs/>
                <w:color w:val="000000"/>
                <w:sz w:val="18"/>
                <w:szCs w:val="18"/>
              </w:rPr>
              <w:t>სულ</w:t>
            </w:r>
          </w:p>
        </w:tc>
        <w:tc>
          <w:tcPr>
            <w:tcW w:w="734" w:type="pct"/>
            <w:shd w:val="clear" w:color="auto" w:fill="auto"/>
            <w:noWrap/>
            <w:vAlign w:val="center"/>
            <w:hideMark/>
          </w:tcPr>
          <w:p w14:paraId="238F81F0" w14:textId="77777777" w:rsidR="00DC3BE2" w:rsidRPr="00DC3BE2" w:rsidRDefault="00DC3BE2" w:rsidP="00DC3BE2">
            <w:pPr>
              <w:spacing w:after="0" w:line="240" w:lineRule="auto"/>
              <w:jc w:val="center"/>
              <w:rPr>
                <w:rFonts w:eastAsia="Times New Roman" w:cs="Calibri"/>
                <w:b/>
                <w:bCs/>
                <w:color w:val="000000"/>
                <w:sz w:val="18"/>
                <w:szCs w:val="18"/>
              </w:rPr>
            </w:pPr>
            <w:r w:rsidRPr="00DC3BE2">
              <w:rPr>
                <w:rFonts w:eastAsia="Times New Roman" w:cs="Calibri"/>
                <w:b/>
                <w:bCs/>
                <w:color w:val="000000"/>
                <w:sz w:val="18"/>
                <w:szCs w:val="18"/>
              </w:rPr>
              <w:t>2,017.0</w:t>
            </w:r>
          </w:p>
        </w:tc>
      </w:tr>
    </w:tbl>
    <w:p w14:paraId="152ED9DE" w14:textId="74BEBD3E" w:rsidR="00DC3BE2" w:rsidRDefault="00DC3BE2" w:rsidP="006B6DE2">
      <w:pPr>
        <w:spacing w:after="0" w:line="240" w:lineRule="auto"/>
        <w:jc w:val="right"/>
        <w:rPr>
          <w:rFonts w:ascii="Sylfaen" w:hAnsi="Sylfaen" w:cs="DejaVu Sans"/>
          <w:bCs/>
          <w:i/>
          <w:iCs/>
          <w:color w:val="000000"/>
          <w:sz w:val="16"/>
          <w:szCs w:val="16"/>
          <w:shd w:val="clear" w:color="auto" w:fill="FFFFFF"/>
          <w:lang w:val="ka-GE"/>
        </w:rPr>
      </w:pPr>
    </w:p>
    <w:p w14:paraId="01533F2E" w14:textId="77777777" w:rsidR="00372506" w:rsidRDefault="002E6BD6" w:rsidP="008023A2">
      <w:pPr>
        <w:pStyle w:val="ListParagraph"/>
        <w:spacing w:after="0" w:line="240" w:lineRule="auto"/>
        <w:ind w:left="0"/>
        <w:jc w:val="both"/>
        <w:rPr>
          <w:rFonts w:ascii="Sylfaen" w:hAnsi="Sylfaen"/>
          <w:color w:val="000000"/>
          <w:lang w:val="ka-GE"/>
        </w:rPr>
      </w:pPr>
      <w:r w:rsidRPr="00443C09">
        <w:rPr>
          <w:rFonts w:ascii="Sylfaen" w:hAnsi="Sylfaen"/>
          <w:color w:val="000000"/>
          <w:lang w:val="ka-GE"/>
        </w:rPr>
        <w:t xml:space="preserve">ახალი კორონავირუსის (COVID-19) გავრცელებიდან გამომდინარე, </w:t>
      </w:r>
      <w:r w:rsidRPr="009A147F">
        <w:rPr>
          <w:rFonts w:ascii="Sylfaen" w:hAnsi="Sylfaen"/>
          <w:b/>
          <w:bCs/>
          <w:i/>
          <w:iCs/>
          <w:color w:val="000000"/>
          <w:lang w:val="ka-GE"/>
        </w:rPr>
        <w:t>მოსახლეობის ჯანმრთელობის დაცვასთან დაკავშირებულ</w:t>
      </w:r>
      <w:r w:rsidR="00E77D5A" w:rsidRPr="009A147F">
        <w:rPr>
          <w:rFonts w:ascii="Sylfaen" w:hAnsi="Sylfaen"/>
          <w:b/>
          <w:bCs/>
          <w:i/>
          <w:iCs/>
          <w:color w:val="000000"/>
          <w:lang w:val="ka-GE"/>
        </w:rPr>
        <w:t xml:space="preserve"> ღონისძიებებზე</w:t>
      </w:r>
      <w:r w:rsidR="00E77D5A">
        <w:rPr>
          <w:rFonts w:ascii="Sylfaen" w:hAnsi="Sylfaen"/>
          <w:color w:val="000000"/>
          <w:lang w:val="ka-GE"/>
        </w:rPr>
        <w:t xml:space="preserve"> მიმართულ იქნა 1 220.8 მლნ ლარი, </w:t>
      </w:r>
      <w:r w:rsidR="00D64572">
        <w:rPr>
          <w:rFonts w:ascii="Sylfaen" w:hAnsi="Sylfaen"/>
          <w:color w:val="000000"/>
          <w:lang w:val="ka-GE"/>
        </w:rPr>
        <w:t>კერძოდ</w:t>
      </w:r>
      <w:r w:rsidR="00E77D5A">
        <w:rPr>
          <w:rFonts w:ascii="Sylfaen" w:hAnsi="Sylfaen"/>
          <w:color w:val="000000"/>
          <w:lang w:val="ka-GE"/>
        </w:rPr>
        <w:t>:</w:t>
      </w:r>
    </w:p>
    <w:p w14:paraId="71AB7231" w14:textId="77777777" w:rsidR="009E041E" w:rsidRDefault="009E041E" w:rsidP="009A147F">
      <w:pPr>
        <w:pStyle w:val="ListParagraph"/>
        <w:spacing w:after="0" w:line="240" w:lineRule="auto"/>
        <w:ind w:left="270"/>
        <w:jc w:val="both"/>
        <w:rPr>
          <w:rFonts w:ascii="Sylfaen" w:hAnsi="Sylfaen"/>
          <w:color w:val="000000"/>
          <w:lang w:val="ka-GE"/>
        </w:rPr>
      </w:pPr>
    </w:p>
    <w:p w14:paraId="5948C1A1" w14:textId="785E7D9F" w:rsidR="003B7C0B" w:rsidRDefault="003B7C0B" w:rsidP="008023A2">
      <w:pPr>
        <w:pStyle w:val="ListParagraph"/>
        <w:numPr>
          <w:ilvl w:val="0"/>
          <w:numId w:val="52"/>
        </w:numPr>
        <w:spacing w:after="0" w:line="240" w:lineRule="auto"/>
        <w:jc w:val="both"/>
        <w:rPr>
          <w:rFonts w:ascii="Sylfaen" w:hAnsi="Sylfaen"/>
          <w:color w:val="000000"/>
          <w:lang w:val="ka-GE"/>
        </w:rPr>
      </w:pPr>
      <w:r w:rsidRPr="00443C09">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w:t>
      </w:r>
      <w:r w:rsidRPr="00443C09">
        <w:rPr>
          <w:rFonts w:ascii="Sylfaen" w:hAnsi="Sylfaen" w:cstheme="minorBidi"/>
          <w:color w:val="000000"/>
          <w:lang w:val="ka-GE"/>
        </w:rPr>
        <w:t xml:space="preserve">საანგარიშო პერიოდში </w:t>
      </w:r>
      <w:r w:rsidR="000E11B8" w:rsidRPr="009A147F">
        <w:rPr>
          <w:rFonts w:ascii="Sylfaen" w:hAnsi="Sylfaen" w:cstheme="minorBidi"/>
          <w:color w:val="000000"/>
          <w:lang w:val="ka-GE"/>
        </w:rPr>
        <w:t xml:space="preserve">ქვეყანაში </w:t>
      </w:r>
      <w:r w:rsidRPr="009A147F">
        <w:rPr>
          <w:rFonts w:ascii="Sylfaen" w:hAnsi="Sylfaen" w:cstheme="minorBidi"/>
          <w:color w:val="000000"/>
          <w:lang w:val="ka-GE"/>
        </w:rPr>
        <w:t xml:space="preserve">შემოვიდა </w:t>
      </w:r>
      <w:r w:rsidR="00310014" w:rsidRPr="009A147F">
        <w:rPr>
          <w:rFonts w:ascii="Sylfaen" w:hAnsi="Sylfaen" w:cstheme="minorBidi"/>
          <w:color w:val="000000"/>
        </w:rPr>
        <w:t>5 034.5</w:t>
      </w:r>
      <w:r w:rsidRPr="009A147F">
        <w:rPr>
          <w:rFonts w:ascii="Sylfaen" w:hAnsi="Sylfaen" w:cstheme="minorBidi"/>
          <w:color w:val="000000"/>
          <w:lang w:val="ka-GE"/>
        </w:rPr>
        <w:t xml:space="preserve"> ათასი დოზა (მათ შორის </w:t>
      </w:r>
      <w:r w:rsidRPr="009A147F">
        <w:rPr>
          <w:rFonts w:ascii="Sylfaen" w:hAnsi="Sylfaen"/>
          <w:color w:val="000000"/>
          <w:lang w:val="ka-GE"/>
        </w:rPr>
        <w:t>1 274.2 ათასი დონაციის სახით)</w:t>
      </w:r>
      <w:r w:rsidR="00865A0F">
        <w:rPr>
          <w:rFonts w:ascii="Sylfaen" w:hAnsi="Sylfaen"/>
          <w:color w:val="000000"/>
        </w:rPr>
        <w:t xml:space="preserve"> </w:t>
      </w:r>
      <w:r w:rsidR="00335086" w:rsidRPr="00C37B9C">
        <w:rPr>
          <w:rFonts w:ascii="Sylfaen" w:hAnsi="Sylfaen" w:cs="Sylfaen"/>
          <w:bCs/>
          <w:lang w:val="ka-GE"/>
        </w:rPr>
        <w:t>მინი</w:t>
      </w:r>
      <w:r w:rsidR="00335086">
        <w:rPr>
          <w:rFonts w:ascii="Sylfaen" w:hAnsi="Sylfaen" w:cs="Sylfaen"/>
          <w:bCs/>
          <w:lang w:val="ka-GE"/>
        </w:rPr>
        <w:t>მუმ ერთი დოზით</w:t>
      </w:r>
      <w:r w:rsidR="00335086" w:rsidRPr="00C37B9C">
        <w:rPr>
          <w:rFonts w:ascii="Sylfaen" w:hAnsi="Sylfaen" w:cs="Sylfaen"/>
          <w:bCs/>
          <w:lang w:val="ka-GE"/>
        </w:rPr>
        <w:t xml:space="preserve"> </w:t>
      </w:r>
      <w:r w:rsidR="00335086">
        <w:rPr>
          <w:rFonts w:ascii="Sylfaen" w:hAnsi="Sylfaen" w:cs="Sylfaen"/>
          <w:bCs/>
          <w:lang w:val="ka-GE"/>
        </w:rPr>
        <w:t xml:space="preserve">აიცრა მოზრდილი მოსახლეობის 44.9%, ხოლო სრულად - 40%; </w:t>
      </w:r>
      <w:r w:rsidRPr="009A147F">
        <w:rPr>
          <w:rFonts w:ascii="Sylfaen" w:hAnsi="Sylfaen"/>
          <w:color w:val="000000"/>
          <w:lang w:val="ka-GE"/>
        </w:rPr>
        <w:t xml:space="preserve">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1 </w:t>
      </w:r>
      <w:r w:rsidR="00D64572" w:rsidRPr="009A147F">
        <w:rPr>
          <w:rFonts w:ascii="Sylfaen" w:hAnsi="Sylfaen"/>
          <w:color w:val="000000"/>
          <w:lang w:val="ka-GE"/>
        </w:rPr>
        <w:t>164.8</w:t>
      </w:r>
      <w:r w:rsidRPr="009A147F">
        <w:rPr>
          <w:rFonts w:ascii="Sylfaen" w:hAnsi="Sylfaen"/>
          <w:color w:val="000000"/>
        </w:rPr>
        <w:t xml:space="preserve"> </w:t>
      </w:r>
      <w:r w:rsidRPr="009A147F">
        <w:rPr>
          <w:rFonts w:ascii="Sylfaen" w:hAnsi="Sylfaen"/>
          <w:color w:val="000000"/>
          <w:lang w:val="ka-GE"/>
        </w:rPr>
        <w:t xml:space="preserve">მლნ ლარამდე;  </w:t>
      </w:r>
    </w:p>
    <w:p w14:paraId="57391E38" w14:textId="77777777" w:rsidR="003D10DA" w:rsidRPr="009A147F" w:rsidRDefault="003D10DA" w:rsidP="008023A2">
      <w:pPr>
        <w:pStyle w:val="ListParagraph"/>
        <w:numPr>
          <w:ilvl w:val="0"/>
          <w:numId w:val="52"/>
        </w:numPr>
        <w:spacing w:after="0" w:line="240" w:lineRule="auto"/>
        <w:jc w:val="both"/>
        <w:rPr>
          <w:rFonts w:ascii="Sylfaen" w:hAnsi="Sylfaen"/>
          <w:color w:val="000000"/>
          <w:lang w:val="ka-GE"/>
        </w:rPr>
      </w:pPr>
      <w:r w:rsidRPr="009A147F">
        <w:rPr>
          <w:rFonts w:ascii="Sylfaen" w:hAnsi="Sylfaen"/>
          <w:color w:val="000000"/>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პროგრამის ფარგლებში პირველადი ჯანდაცვის ცენტრებისათვის შეძენილ იქნა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სერვისისათვის შესყიდული იქნა მანქანები, სხვადასხვა აპარატურა და სამედიცინო აღჭურვილობა. სულ ამ მიზნით მიიმართა 27.1 მლნ ლარი;</w:t>
      </w:r>
    </w:p>
    <w:p w14:paraId="4549374A" w14:textId="77777777" w:rsidR="00E77D5A" w:rsidRPr="009A147F" w:rsidRDefault="00E77D5A" w:rsidP="008023A2">
      <w:pPr>
        <w:pStyle w:val="ListParagraph"/>
        <w:numPr>
          <w:ilvl w:val="0"/>
          <w:numId w:val="52"/>
        </w:numPr>
        <w:spacing w:after="0" w:line="240" w:lineRule="auto"/>
        <w:jc w:val="both"/>
        <w:rPr>
          <w:rFonts w:ascii="Sylfaen" w:hAnsi="Sylfaen" w:cs="Sylfaen"/>
          <w:bCs/>
          <w:lang w:val="ka-GE"/>
        </w:rPr>
      </w:pPr>
      <w:r w:rsidRPr="009A147F">
        <w:rPr>
          <w:rFonts w:ascii="Sylfaen" w:hAnsi="Sylfaen"/>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w:t>
      </w:r>
      <w:r w:rsidRPr="009A147F">
        <w:rPr>
          <w:rFonts w:ascii="Sylfaen" w:hAnsi="Sylfaen"/>
        </w:rPr>
        <w:t xml:space="preserve">43 310 </w:t>
      </w:r>
      <w:r w:rsidRPr="009A147F">
        <w:rPr>
          <w:rFonts w:ascii="Sylfaen" w:hAnsi="Sylfaen"/>
          <w:lang w:val="ka-GE"/>
        </w:rPr>
        <w:t xml:space="preserve">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w:t>
      </w:r>
      <w:r w:rsidRPr="009A147F">
        <w:rPr>
          <w:rFonts w:ascii="Sylfaen" w:hAnsi="Sylfaen" w:cs="Calibri"/>
          <w:lang w:val="ka-GE"/>
        </w:rPr>
        <w:t>25</w:t>
      </w:r>
      <w:r w:rsidRPr="009A147F">
        <w:rPr>
          <w:rFonts w:ascii="Sylfaen" w:hAnsi="Sylfaen" w:cs="Calibri"/>
        </w:rPr>
        <w:t>.</w:t>
      </w:r>
      <w:r w:rsidRPr="009A147F">
        <w:rPr>
          <w:rFonts w:ascii="Sylfaen" w:hAnsi="Sylfaen" w:cs="Calibri"/>
          <w:lang w:val="ka-GE"/>
        </w:rPr>
        <w:t>5</w:t>
      </w:r>
      <w:r w:rsidRPr="009A147F">
        <w:rPr>
          <w:rFonts w:ascii="Sylfaen" w:hAnsi="Sylfaen" w:cs="Calibri"/>
        </w:rPr>
        <w:t xml:space="preserve"> </w:t>
      </w:r>
      <w:r w:rsidRPr="009A147F">
        <w:rPr>
          <w:rFonts w:ascii="Sylfaen" w:hAnsi="Sylfaen"/>
          <w:lang w:val="ka-GE"/>
        </w:rPr>
        <w:t>მლნ ლარი;</w:t>
      </w:r>
    </w:p>
    <w:p w14:paraId="24DAEFC5" w14:textId="77777777" w:rsidR="003D10DA" w:rsidRDefault="003D10DA" w:rsidP="008023A2">
      <w:pPr>
        <w:pStyle w:val="ListParagraph"/>
        <w:numPr>
          <w:ilvl w:val="0"/>
          <w:numId w:val="52"/>
        </w:numPr>
        <w:spacing w:after="0" w:line="240" w:lineRule="auto"/>
        <w:jc w:val="both"/>
        <w:rPr>
          <w:rFonts w:ascii="Sylfaen" w:hAnsi="Sylfaen" w:cs="Sylfaen"/>
          <w:bCs/>
          <w:lang w:val="ka-GE"/>
        </w:rPr>
      </w:pPr>
      <w:r w:rsidRPr="004007C0">
        <w:rPr>
          <w:rFonts w:ascii="Sylfaen" w:hAnsi="Sylfaen" w:cs="Sylfaen"/>
          <w:bCs/>
          <w:lang w:val="ka-GE"/>
        </w:rPr>
        <w:t>საქართველოს მთავრობის გადაწყვეტილებით</w:t>
      </w:r>
      <w:r>
        <w:rPr>
          <w:rFonts w:ascii="Sylfaen" w:hAnsi="Sylfaen" w:cs="Sylfaen"/>
          <w:bCs/>
          <w:lang w:val="ka-GE"/>
        </w:rPr>
        <w:t>,</w:t>
      </w:r>
      <w:r w:rsidRPr="004007C0">
        <w:rPr>
          <w:rFonts w:ascii="Sylfaen" w:hAnsi="Sylfaen" w:cs="Sylfaen"/>
          <w:bCs/>
          <w:lang w:val="ka-GE"/>
        </w:rPr>
        <w:t xml:space="preserve"> 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3.4 მლნ ლარამდე; </w:t>
      </w:r>
    </w:p>
    <w:p w14:paraId="7E2D22E4" w14:textId="77777777" w:rsidR="00E77D5A" w:rsidRDefault="00E77D5A" w:rsidP="00E77D5A">
      <w:pPr>
        <w:spacing w:after="0" w:line="240" w:lineRule="auto"/>
        <w:jc w:val="both"/>
        <w:rPr>
          <w:rFonts w:ascii="Sylfaen" w:hAnsi="Sylfaen" w:cs="Sylfaen"/>
          <w:bCs/>
          <w:lang w:val="ka-GE"/>
        </w:rPr>
      </w:pPr>
    </w:p>
    <w:p w14:paraId="24A08C3A" w14:textId="77777777" w:rsidR="009E041E" w:rsidRPr="00335764" w:rsidRDefault="009E041E" w:rsidP="009E041E">
      <w:pPr>
        <w:pBdr>
          <w:top w:val="nil"/>
          <w:left w:val="nil"/>
          <w:bottom w:val="nil"/>
          <w:right w:val="nil"/>
          <w:between w:val="nil"/>
        </w:pBdr>
        <w:spacing w:after="0" w:line="240" w:lineRule="auto"/>
        <w:jc w:val="both"/>
        <w:rPr>
          <w:rFonts w:ascii="Sylfaen" w:hAnsi="Sylfaen"/>
          <w:b/>
          <w:i/>
          <w:color w:val="000000" w:themeColor="text1"/>
          <w:lang w:val="ka-GE"/>
        </w:rPr>
      </w:pPr>
      <w:r w:rsidRPr="00335764">
        <w:rPr>
          <w:rFonts w:ascii="Sylfaen" w:hAnsi="Sylfaen"/>
          <w:b/>
          <w:i/>
          <w:color w:val="000000" w:themeColor="text1"/>
        </w:rPr>
        <w:t>მისახლეობის სოციალური დაცვის მიმართულებ</w:t>
      </w:r>
      <w:r w:rsidRPr="00335764">
        <w:rPr>
          <w:rFonts w:ascii="Sylfaen" w:hAnsi="Sylfaen"/>
          <w:b/>
          <w:i/>
          <w:color w:val="000000" w:themeColor="text1"/>
          <w:lang w:val="ka-GE"/>
        </w:rPr>
        <w:t>ით:</w:t>
      </w:r>
    </w:p>
    <w:p w14:paraId="3E30493D" w14:textId="77777777" w:rsidR="00D64572" w:rsidRDefault="00D64572" w:rsidP="009A147F">
      <w:pPr>
        <w:pStyle w:val="ListParagraph"/>
        <w:spacing w:after="0" w:line="240" w:lineRule="auto"/>
        <w:ind w:left="270"/>
        <w:jc w:val="both"/>
        <w:rPr>
          <w:rFonts w:ascii="Sylfaen" w:hAnsi="Sylfaen"/>
          <w:color w:val="000000"/>
          <w:lang w:val="ka-GE"/>
        </w:rPr>
      </w:pPr>
    </w:p>
    <w:p w14:paraId="5D767D87" w14:textId="77777777" w:rsidR="00D64572" w:rsidRPr="008023A2" w:rsidRDefault="00D64572" w:rsidP="008023A2">
      <w:pPr>
        <w:pStyle w:val="ListParagraph"/>
        <w:numPr>
          <w:ilvl w:val="0"/>
          <w:numId w:val="52"/>
        </w:numPr>
        <w:spacing w:after="0" w:line="240" w:lineRule="auto"/>
        <w:jc w:val="both"/>
        <w:rPr>
          <w:rFonts w:ascii="Sylfaen" w:hAnsi="Sylfaen" w:cs="Sylfaen"/>
          <w:bCs/>
          <w:lang w:val="ka-GE"/>
        </w:rPr>
      </w:pPr>
      <w:r w:rsidRPr="008023A2">
        <w:rPr>
          <w:rFonts w:ascii="Sylfaen" w:hAnsi="Sylfaen" w:cs="Sylfaen"/>
          <w:bCs/>
          <w:lang w:val="ka-GE"/>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w:t>
      </w:r>
      <w:r w:rsidRPr="008023A2">
        <w:rPr>
          <w:rFonts w:ascii="Sylfaen" w:hAnsi="Sylfaen" w:cs="Sylfaen"/>
          <w:bCs/>
          <w:lang w:val="ka-GE"/>
        </w:rPr>
        <w:lastRenderedPageBreak/>
        <w:t>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25BA921D" w14:textId="77777777" w:rsidR="00D64572" w:rsidRPr="00B257BE" w:rsidRDefault="00D64572" w:rsidP="008023A2">
      <w:pPr>
        <w:pStyle w:val="ListParagraph"/>
        <w:numPr>
          <w:ilvl w:val="0"/>
          <w:numId w:val="54"/>
        </w:numPr>
        <w:spacing w:after="0" w:line="240" w:lineRule="auto"/>
        <w:ind w:left="1260"/>
        <w:jc w:val="both"/>
        <w:rPr>
          <w:rFonts w:ascii="Sylfaen" w:hAnsi="Sylfaen" w:cs="Sylfaen"/>
          <w:lang w:val="ka-GE"/>
        </w:rPr>
      </w:pPr>
      <w:r w:rsidRPr="00B257BE">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B257BE">
        <w:rPr>
          <w:rFonts w:ascii="Sylfaen" w:hAnsi="Sylfaen" w:cs="Sylfaen"/>
          <w:color w:val="000000" w:themeColor="text1"/>
          <w:lang w:val="ka-GE"/>
        </w:rPr>
        <w:t xml:space="preserve">254.9 </w:t>
      </w:r>
      <w:r w:rsidRPr="00B257BE">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B257BE">
        <w:rPr>
          <w:rFonts w:ascii="Sylfaen" w:hAnsi="Sylfaen" w:cs="Sylfaen"/>
          <w:color w:val="000000" w:themeColor="text1"/>
          <w:lang w:val="ka-GE"/>
        </w:rPr>
        <w:t xml:space="preserve">2.4 </w:t>
      </w:r>
      <w:r w:rsidRPr="00B257BE">
        <w:rPr>
          <w:rFonts w:ascii="Sylfaen" w:hAnsi="Sylfaen" w:cs="Sylfaen"/>
          <w:lang w:val="ka-GE"/>
        </w:rPr>
        <w:t>ათასზე მეტმა პირმა). სულ საანგარიშო პერიოდში მიიმართა 75.0 მლნ ლარ</w:t>
      </w:r>
      <w:r>
        <w:rPr>
          <w:rFonts w:ascii="Sylfaen" w:hAnsi="Sylfaen" w:cs="Sylfaen"/>
          <w:lang w:val="ka-GE"/>
        </w:rPr>
        <w:t>ამდე</w:t>
      </w:r>
      <w:r w:rsidRPr="00B257BE">
        <w:rPr>
          <w:rFonts w:ascii="Sylfaen" w:hAnsi="Sylfaen" w:cs="Sylfaen"/>
          <w:lang w:val="ka-GE"/>
        </w:rPr>
        <w:t>;</w:t>
      </w:r>
    </w:p>
    <w:p w14:paraId="018435DC" w14:textId="77777777" w:rsidR="00D64572" w:rsidRPr="00B257BE" w:rsidRDefault="00D64572" w:rsidP="008023A2">
      <w:pPr>
        <w:pStyle w:val="ListParagraph"/>
        <w:numPr>
          <w:ilvl w:val="0"/>
          <w:numId w:val="54"/>
        </w:numPr>
        <w:spacing w:after="0" w:line="240" w:lineRule="auto"/>
        <w:ind w:left="1260"/>
        <w:jc w:val="both"/>
        <w:rPr>
          <w:rFonts w:ascii="Sylfaen" w:hAnsi="Sylfaen" w:cs="Sylfaen"/>
          <w:lang w:val="ka-GE"/>
        </w:rPr>
      </w:pPr>
      <w:r w:rsidRPr="00B257BE">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B257BE">
        <w:rPr>
          <w:rFonts w:ascii="Sylfaen" w:hAnsi="Sylfaen" w:cs="Sylfaen"/>
          <w:color w:val="000000" w:themeColor="text1"/>
          <w:lang w:val="ka-GE"/>
        </w:rPr>
        <w:t xml:space="preserve">45.9 ათასზე მეტმა </w:t>
      </w:r>
      <w:r w:rsidRPr="00B257BE">
        <w:rPr>
          <w:rFonts w:ascii="Sylfaen" w:hAnsi="Sylfaen" w:cs="Sylfaen"/>
          <w:lang w:val="ka-GE"/>
        </w:rPr>
        <w:t>პირმა). სულ მიიმართა 27.3 მლნ ლარი;</w:t>
      </w:r>
    </w:p>
    <w:p w14:paraId="4812EBCC" w14:textId="6D2D66A6" w:rsidR="00D64572" w:rsidRPr="00B257BE" w:rsidRDefault="00D64572" w:rsidP="008023A2">
      <w:pPr>
        <w:pStyle w:val="ListParagraph"/>
        <w:numPr>
          <w:ilvl w:val="0"/>
          <w:numId w:val="54"/>
        </w:numPr>
        <w:spacing w:after="0" w:line="240" w:lineRule="auto"/>
        <w:ind w:left="1260"/>
        <w:jc w:val="both"/>
        <w:rPr>
          <w:rFonts w:ascii="Sylfaen" w:hAnsi="Sylfaen" w:cs="Sylfaen"/>
          <w:lang w:val="ka-GE"/>
        </w:rPr>
      </w:pPr>
      <w:r w:rsidRPr="00B257BE">
        <w:rPr>
          <w:rFonts w:ascii="Sylfaen" w:hAnsi="Sylfaen" w:cs="Sylfaen"/>
          <w:lang w:val="ka-GE"/>
        </w:rPr>
        <w:t xml:space="preserve">დაქირავებით მომუშავე ფიზიკური პირებისთვის ყოველთვიურად 200 ლარის საანგარიშო </w:t>
      </w:r>
      <w:r w:rsidRPr="00310014">
        <w:rPr>
          <w:rFonts w:ascii="Sylfaen" w:hAnsi="Sylfaen" w:cs="Sylfaen"/>
          <w:lang w:val="ka-GE"/>
        </w:rPr>
        <w:t xml:space="preserve">პერიოდში ისარგებლა </w:t>
      </w:r>
      <w:r w:rsidRPr="00310014">
        <w:rPr>
          <w:rFonts w:ascii="Sylfaen" w:hAnsi="Sylfaen" w:cs="Sylfaen"/>
        </w:rPr>
        <w:t>158.2</w:t>
      </w:r>
      <w:r w:rsidRPr="00310014">
        <w:rPr>
          <w:rFonts w:ascii="Sylfaen" w:hAnsi="Sylfaen" w:cs="Sylfaen"/>
          <w:color w:val="FF0000"/>
          <w:lang w:val="ka-GE"/>
        </w:rPr>
        <w:t xml:space="preserve"> </w:t>
      </w:r>
      <w:r w:rsidRPr="00310014">
        <w:rPr>
          <w:rFonts w:ascii="Sylfaen" w:hAnsi="Sylfaen" w:cs="Sylfaen"/>
          <w:lang w:val="ka-GE"/>
        </w:rPr>
        <w:t>ათასზე მეტმა პირმა. სულ მიმართული თანხა 149.2 მლნ ლარამდე;</w:t>
      </w:r>
      <w:r>
        <w:rPr>
          <w:rFonts w:ascii="Sylfaen" w:hAnsi="Sylfaen" w:cs="Sylfaen"/>
          <w:lang w:val="ka-GE"/>
        </w:rPr>
        <w:t xml:space="preserve"> </w:t>
      </w:r>
    </w:p>
    <w:p w14:paraId="18ECD7C4" w14:textId="77777777" w:rsidR="00CB17F6" w:rsidRPr="005E0183" w:rsidRDefault="0036365C" w:rsidP="008023A2">
      <w:pPr>
        <w:pStyle w:val="ListParagraph"/>
        <w:numPr>
          <w:ilvl w:val="0"/>
          <w:numId w:val="54"/>
        </w:numPr>
        <w:spacing w:after="0" w:line="240" w:lineRule="auto"/>
        <w:ind w:left="1260"/>
        <w:jc w:val="both"/>
        <w:rPr>
          <w:rFonts w:ascii="Sylfaen" w:hAnsi="Sylfaen" w:cs="Sylfaen"/>
          <w:lang w:val="ka-GE"/>
        </w:rPr>
      </w:pPr>
      <w:r w:rsidRPr="005E0183">
        <w:rPr>
          <w:rFonts w:ascii="Sylfaen" w:hAnsi="Sylfaen" w:cs="Sylfaen"/>
          <w:lang w:val="ka-GE"/>
        </w:rPr>
        <w:t xml:space="preserve">გაგრძელდა </w:t>
      </w:r>
      <w:r w:rsidR="00D64572" w:rsidRPr="005E0183">
        <w:rPr>
          <w:rFonts w:ascii="Sylfaen" w:hAnsi="Sylfaen" w:cs="Sylfaen"/>
          <w:lang w:val="ka-GE"/>
        </w:rPr>
        <w:t>ინდივიდუალური მეწარმეებისა და გადასახადის გადამხდელი ფიზიკური პირების</w:t>
      </w:r>
      <w:r w:rsidRPr="005E0183">
        <w:rPr>
          <w:rFonts w:ascii="Sylfaen" w:hAnsi="Sylfaen" w:cs="Sylfaen"/>
          <w:lang w:val="ka-GE"/>
        </w:rPr>
        <w:t>ა</w:t>
      </w:r>
      <w:r w:rsidR="00D64572" w:rsidRPr="005E0183">
        <w:rPr>
          <w:rFonts w:ascii="Sylfaen" w:hAnsi="Sylfaen" w:cs="Sylfaen"/>
          <w:lang w:val="ka-GE"/>
        </w:rPr>
        <w:t xml:space="preserve">თვის </w:t>
      </w:r>
      <w:r w:rsidRPr="005E0183">
        <w:rPr>
          <w:rFonts w:ascii="Sylfaen" w:hAnsi="Sylfaen" w:cs="Sylfaen"/>
          <w:lang w:val="ka-GE"/>
        </w:rPr>
        <w:t xml:space="preserve">ერთჯერადი დახმარების გაცემა </w:t>
      </w:r>
      <w:r w:rsidR="00D64572" w:rsidRPr="005E0183">
        <w:rPr>
          <w:rFonts w:ascii="Sylfaen" w:hAnsi="Sylfaen" w:cs="Sylfaen"/>
          <w:lang w:val="ka-GE"/>
        </w:rPr>
        <w:t>300 ლარის ოდენობით</w:t>
      </w:r>
      <w:r w:rsidRPr="005E0183">
        <w:rPr>
          <w:rFonts w:ascii="Sylfaen" w:hAnsi="Sylfaen" w:cs="Sylfaen"/>
          <w:lang w:val="ka-GE"/>
        </w:rPr>
        <w:t>.</w:t>
      </w:r>
      <w:r w:rsidR="00D64572" w:rsidRPr="005E0183">
        <w:rPr>
          <w:rFonts w:ascii="Sylfaen" w:hAnsi="Sylfaen" w:cs="Sylfaen"/>
          <w:lang w:val="ka-GE"/>
        </w:rPr>
        <w:t xml:space="preserve"> </w:t>
      </w:r>
      <w:r w:rsidRPr="005E0183">
        <w:rPr>
          <w:rFonts w:ascii="Sylfaen" w:hAnsi="Sylfaen" w:cs="Sylfaen"/>
          <w:lang w:val="ka-GE"/>
        </w:rPr>
        <w:t xml:space="preserve">საანგარიშო პერიოდში დახმარება გაიცა </w:t>
      </w:r>
      <w:r w:rsidR="00D64572" w:rsidRPr="005E0183">
        <w:rPr>
          <w:rFonts w:ascii="Sylfaen" w:hAnsi="Sylfaen" w:cs="Sylfaen"/>
          <w:lang w:val="ka-GE"/>
        </w:rPr>
        <w:t>1 869 პირზე</w:t>
      </w:r>
      <w:r w:rsidRPr="005E0183">
        <w:rPr>
          <w:rFonts w:ascii="Sylfaen" w:hAnsi="Sylfaen" w:cs="Sylfaen"/>
          <w:lang w:val="ka-GE"/>
        </w:rPr>
        <w:t xml:space="preserve"> და </w:t>
      </w:r>
      <w:r w:rsidR="00D64572" w:rsidRPr="005E0183">
        <w:rPr>
          <w:rFonts w:ascii="Sylfaen" w:hAnsi="Sylfaen" w:cs="Sylfaen"/>
          <w:lang w:val="ka-GE"/>
        </w:rPr>
        <w:t>მიმართულ</w:t>
      </w:r>
      <w:r w:rsidR="004142FE" w:rsidRPr="005E0183">
        <w:rPr>
          <w:rFonts w:ascii="Sylfaen" w:hAnsi="Sylfaen" w:cs="Sylfaen"/>
          <w:lang w:val="ka-GE"/>
        </w:rPr>
        <w:t>მა</w:t>
      </w:r>
      <w:r w:rsidR="00D64572" w:rsidRPr="005E0183">
        <w:rPr>
          <w:rFonts w:ascii="Sylfaen" w:hAnsi="Sylfaen" w:cs="Sylfaen"/>
          <w:lang w:val="ka-GE"/>
        </w:rPr>
        <w:t xml:space="preserve"> თანხა</w:t>
      </w:r>
      <w:r w:rsidR="004142FE" w:rsidRPr="005E0183">
        <w:rPr>
          <w:rFonts w:ascii="Sylfaen" w:hAnsi="Sylfaen" w:cs="Sylfaen"/>
          <w:lang w:val="ka-GE"/>
        </w:rPr>
        <w:t>მ</w:t>
      </w:r>
      <w:r w:rsidR="00CB17F6" w:rsidRPr="005E0183">
        <w:rPr>
          <w:rFonts w:ascii="Sylfaen" w:hAnsi="Sylfaen" w:cs="Sylfaen"/>
          <w:lang w:val="ka-GE"/>
        </w:rPr>
        <w:t xml:space="preserve"> შეადგინა</w:t>
      </w:r>
      <w:r w:rsidR="00D64572" w:rsidRPr="005E0183">
        <w:rPr>
          <w:rFonts w:ascii="Sylfaen" w:hAnsi="Sylfaen" w:cs="Sylfaen"/>
          <w:lang w:val="ka-GE"/>
        </w:rPr>
        <w:t xml:space="preserve"> 560.7 ათასი ლარი</w:t>
      </w:r>
      <w:r w:rsidR="004142FE" w:rsidRPr="005E0183">
        <w:rPr>
          <w:rFonts w:ascii="Sylfaen" w:hAnsi="Sylfaen" w:cs="Sylfaen"/>
          <w:lang w:val="ka-GE"/>
        </w:rPr>
        <w:t>. ამასთან, ამ მიზნით</w:t>
      </w:r>
      <w:r w:rsidR="00780489" w:rsidRPr="005E0183">
        <w:rPr>
          <w:rFonts w:ascii="Sylfaen" w:hAnsi="Sylfaen" w:cs="Sylfaen"/>
          <w:lang w:val="ka-GE"/>
        </w:rPr>
        <w:t xml:space="preserve"> </w:t>
      </w:r>
      <w:r w:rsidR="00CB0C8D" w:rsidRPr="005E0183">
        <w:rPr>
          <w:rFonts w:ascii="Sylfaen" w:hAnsi="Sylfaen" w:cs="Sylfaen"/>
          <w:lang w:val="ka-GE"/>
        </w:rPr>
        <w:t xml:space="preserve">2020 წელს </w:t>
      </w:r>
      <w:r w:rsidR="00CB17F6" w:rsidRPr="005E0183">
        <w:rPr>
          <w:rFonts w:ascii="Sylfaen" w:hAnsi="Sylfaen" w:cs="Sylfaen"/>
          <w:lang w:val="ka-GE"/>
        </w:rPr>
        <w:t>პირველ ეტაპზე გაიცა 248.9 ათას პირზე, ხოლო მეორე ეტაპზე - 120.4 ათას პირზე და სულ მიმართულ იქნა 110.8 მლნ ლარი;</w:t>
      </w:r>
    </w:p>
    <w:p w14:paraId="511E334C" w14:textId="1F5492DA" w:rsidR="00B70874" w:rsidRPr="005E0183" w:rsidRDefault="00B70874" w:rsidP="008023A2">
      <w:pPr>
        <w:pStyle w:val="ListParagraph"/>
        <w:numPr>
          <w:ilvl w:val="0"/>
          <w:numId w:val="52"/>
        </w:numPr>
        <w:spacing w:after="0" w:line="240" w:lineRule="auto"/>
        <w:jc w:val="both"/>
        <w:rPr>
          <w:rFonts w:ascii="Sylfaen" w:hAnsi="Sylfaen" w:cs="Sylfaen"/>
          <w:bCs/>
          <w:lang w:val="ka-GE"/>
        </w:rPr>
      </w:pPr>
      <w:r w:rsidRPr="009A147F">
        <w:rPr>
          <w:rFonts w:ascii="Sylfaen" w:hAnsi="Sylfaen" w:cs="Sylfaen"/>
          <w:bCs/>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w:t>
      </w:r>
      <w:r w:rsidRPr="005E0183">
        <w:rPr>
          <w:rFonts w:ascii="Sylfaen" w:hAnsi="Sylfaen" w:cs="Sylfaen"/>
          <w:bCs/>
          <w:lang w:val="ka-GE"/>
        </w:rPr>
        <w:t xml:space="preserve">მოცულობაზე.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141.4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- 58.2 მლნ ლარი). ამასთან, </w:t>
      </w:r>
      <w:r w:rsidR="009A147F" w:rsidRPr="005E0183">
        <w:rPr>
          <w:rFonts w:ascii="Sylfaen" w:hAnsi="Sylfaen" w:cs="Sylfaen"/>
          <w:bCs/>
          <w:lang w:val="ka-GE"/>
        </w:rPr>
        <w:t xml:space="preserve">2020 წელს </w:t>
      </w:r>
      <w:r w:rsidR="009A147F" w:rsidRPr="005E0183">
        <w:rPr>
          <w:rFonts w:ascii="Sylfaen" w:hAnsi="Sylfaen"/>
          <w:color w:val="000000"/>
          <w:lang w:val="ka-GE"/>
        </w:rPr>
        <w:t>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სუბსიდირების მიზნით გადარიცხულ იქნა 328.8 მლნ ლარი (</w:t>
      </w:r>
      <w:r w:rsidR="009A147F" w:rsidRPr="005E0183">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009A147F" w:rsidRPr="005E0183">
        <w:rPr>
          <w:rFonts w:ascii="Sylfaen" w:hAnsi="Sylfaen"/>
          <w:color w:val="000000"/>
          <w:lang w:val="ka-GE"/>
        </w:rPr>
        <w:t>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w:t>
      </w:r>
    </w:p>
    <w:p w14:paraId="0EA2D430" w14:textId="3E856EDC" w:rsidR="00F12859" w:rsidRDefault="00F12859" w:rsidP="008023A2">
      <w:pPr>
        <w:pStyle w:val="ListParagraph"/>
        <w:numPr>
          <w:ilvl w:val="0"/>
          <w:numId w:val="52"/>
        </w:numPr>
        <w:spacing w:after="0" w:line="240" w:lineRule="auto"/>
        <w:jc w:val="both"/>
        <w:rPr>
          <w:rFonts w:ascii="Sylfaen" w:hAnsi="Sylfaen" w:cs="Sylfaen"/>
          <w:bCs/>
          <w:lang w:val="ka-GE"/>
        </w:rPr>
      </w:pPr>
      <w:r w:rsidRPr="005E0183">
        <w:rPr>
          <w:rFonts w:ascii="Sylfaen" w:hAnsi="Sylfaen" w:cs="Sylfaen"/>
          <w:bCs/>
          <w:lang w:val="ka-GE"/>
        </w:rPr>
        <w:t>საქართველოს მთავრობის გადაწყვეტილებით, COVID 19-ის საწინააღმდეგო</w:t>
      </w:r>
      <w:r w:rsidRPr="00E4158E">
        <w:rPr>
          <w:rFonts w:ascii="Sylfaen" w:hAnsi="Sylfaen" w:cs="Sylfaen"/>
          <w:bCs/>
          <w:lang w:val="ka-GE"/>
        </w:rPr>
        <w:t xml:space="preserve"> ვაქცინაციის პროცესის სოციალური მხარდაჭერის ფარგლებში, </w:t>
      </w:r>
      <w:r>
        <w:rPr>
          <w:rFonts w:ascii="Sylfaen" w:hAnsi="Sylfaen" w:cs="Sylfaen"/>
          <w:bCs/>
          <w:lang w:val="ka-GE"/>
        </w:rPr>
        <w:t xml:space="preserve"> </w:t>
      </w:r>
      <w:r w:rsidRPr="00016B0F">
        <w:rPr>
          <w:rFonts w:ascii="Sylfaen" w:hAnsi="Sylfaen" w:cs="Sylfaen"/>
          <w:bCs/>
          <w:lang w:val="ka-GE"/>
        </w:rPr>
        <w:t>60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w:t>
      </w:r>
      <w:r>
        <w:rPr>
          <w:rFonts w:ascii="Sylfaen" w:hAnsi="Sylfaen" w:cs="Sylfaen"/>
          <w:bCs/>
          <w:lang w:val="ka-GE"/>
        </w:rPr>
        <w:t>ოდა</w:t>
      </w:r>
      <w:r w:rsidRPr="00016B0F">
        <w:rPr>
          <w:rFonts w:ascii="Sylfaen" w:hAnsi="Sylfaen" w:cs="Sylfaen"/>
          <w:bCs/>
          <w:lang w:val="ka-GE"/>
        </w:rPr>
        <w:t xml:space="preserve"> ავტომატურად ხდებ</w:t>
      </w:r>
      <w:r>
        <w:rPr>
          <w:rFonts w:ascii="Sylfaen" w:hAnsi="Sylfaen" w:cs="Sylfaen"/>
          <w:bCs/>
          <w:lang w:val="ka-GE"/>
        </w:rPr>
        <w:t>ოდა</w:t>
      </w:r>
      <w:r w:rsidRPr="00016B0F">
        <w:rPr>
          <w:rFonts w:ascii="Sylfaen" w:hAnsi="Sylfaen" w:cs="Sylfaen"/>
          <w:bCs/>
          <w:lang w:val="ka-GE"/>
        </w:rPr>
        <w:t xml:space="preserve"> ერთჯერადი სოციალური დახმარების </w:t>
      </w:r>
      <w:r>
        <w:rPr>
          <w:rFonts w:ascii="Sylfaen" w:hAnsi="Sylfaen" w:cs="Sylfaen"/>
          <w:bCs/>
          <w:lang w:val="ka-GE"/>
        </w:rPr>
        <w:t>(</w:t>
      </w:r>
      <w:r w:rsidRPr="00016B0F">
        <w:rPr>
          <w:rFonts w:ascii="Sylfaen" w:hAnsi="Sylfaen" w:cs="Sylfaen"/>
          <w:bCs/>
          <w:lang w:val="ka-GE"/>
        </w:rPr>
        <w:t xml:space="preserve">200 </w:t>
      </w:r>
      <w:r w:rsidRPr="00016B0F">
        <w:rPr>
          <w:rFonts w:ascii="Sylfaen" w:hAnsi="Sylfaen" w:cs="Sylfaen"/>
          <w:bCs/>
          <w:lang w:val="ka-GE"/>
        </w:rPr>
        <w:lastRenderedPageBreak/>
        <w:t>ლარი</w:t>
      </w:r>
      <w:r>
        <w:rPr>
          <w:rFonts w:ascii="Sylfaen" w:hAnsi="Sylfaen" w:cs="Sylfaen"/>
          <w:bCs/>
          <w:lang w:val="ka-GE"/>
        </w:rPr>
        <w:t>)</w:t>
      </w:r>
      <w:r w:rsidRPr="00016B0F">
        <w:rPr>
          <w:rFonts w:ascii="Sylfaen" w:hAnsi="Sylfaen" w:cs="Sylfaen"/>
          <w:bCs/>
          <w:lang w:val="ka-GE"/>
        </w:rPr>
        <w:t xml:space="preserve"> მი</w:t>
      </w:r>
      <w:r>
        <w:rPr>
          <w:rFonts w:ascii="Sylfaen" w:hAnsi="Sylfaen" w:cs="Sylfaen"/>
          <w:bCs/>
          <w:lang w:val="ka-GE"/>
        </w:rPr>
        <w:t>მღები. საანგარიშო პერიოდში აღ</w:t>
      </w:r>
      <w:r w:rsidR="00EF7D65">
        <w:rPr>
          <w:rFonts w:ascii="Sylfaen" w:hAnsi="Sylfaen" w:cs="Sylfaen"/>
          <w:bCs/>
          <w:lang w:val="ka-GE"/>
        </w:rPr>
        <w:t>ნ</w:t>
      </w:r>
      <w:r>
        <w:rPr>
          <w:rFonts w:ascii="Sylfaen" w:hAnsi="Sylfaen" w:cs="Sylfaen"/>
          <w:bCs/>
          <w:lang w:val="ka-GE"/>
        </w:rPr>
        <w:t>იშნული დახმარება გაიცა 92.1 ათას პირზე, სულ მიიმართულ იქნა 18.4 მლნ ლარი</w:t>
      </w:r>
      <w:r w:rsidR="004142FE">
        <w:rPr>
          <w:rFonts w:ascii="Sylfaen" w:hAnsi="Sylfaen" w:cs="Sylfaen"/>
          <w:bCs/>
          <w:lang w:val="ka-GE"/>
        </w:rPr>
        <w:t>.</w:t>
      </w:r>
    </w:p>
    <w:p w14:paraId="17B2E64B" w14:textId="77777777" w:rsidR="009A147F" w:rsidRPr="00E4158E" w:rsidRDefault="009A147F" w:rsidP="008023A2">
      <w:pPr>
        <w:pStyle w:val="ListParagraph"/>
        <w:spacing w:after="0" w:line="240" w:lineRule="auto"/>
        <w:ind w:left="900"/>
        <w:jc w:val="both"/>
        <w:rPr>
          <w:rFonts w:ascii="Sylfaen" w:hAnsi="Sylfaen" w:cs="Sylfaen"/>
          <w:bCs/>
          <w:lang w:val="ka-GE"/>
        </w:rPr>
      </w:pPr>
    </w:p>
    <w:p w14:paraId="4C37B46D" w14:textId="77777777" w:rsidR="009E041E" w:rsidRDefault="009E041E" w:rsidP="009A147F">
      <w:pPr>
        <w:spacing w:after="0" w:line="240" w:lineRule="auto"/>
        <w:jc w:val="both"/>
        <w:rPr>
          <w:rFonts w:ascii="Sylfaen" w:hAnsi="Sylfaen"/>
          <w:b/>
          <w:i/>
          <w:color w:val="000000"/>
          <w:lang w:val="ka-GE"/>
        </w:rPr>
      </w:pPr>
      <w:r w:rsidRPr="00335764">
        <w:rPr>
          <w:rFonts w:ascii="Sylfaen" w:hAnsi="Sylfaen"/>
          <w:b/>
          <w:i/>
          <w:color w:val="000000"/>
          <w:lang w:val="ka-GE"/>
        </w:rPr>
        <w:t>ბიზნესის მხარდაჭერის მიმართულებით:</w:t>
      </w:r>
    </w:p>
    <w:p w14:paraId="1011A114" w14:textId="77777777" w:rsidR="0001604D" w:rsidRPr="009A147F" w:rsidRDefault="0001604D" w:rsidP="009A147F">
      <w:pPr>
        <w:spacing w:after="0" w:line="240" w:lineRule="auto"/>
        <w:jc w:val="both"/>
        <w:rPr>
          <w:rFonts w:ascii="Sylfaen" w:hAnsi="Sylfaen"/>
          <w:color w:val="000000"/>
          <w:lang w:val="ka-GE"/>
        </w:rPr>
      </w:pPr>
    </w:p>
    <w:p w14:paraId="0F5D29D3" w14:textId="77777777" w:rsidR="001A5D7E" w:rsidRPr="008023A2" w:rsidRDefault="001A5D7E" w:rsidP="008023A2">
      <w:pPr>
        <w:pStyle w:val="ListParagraph"/>
        <w:numPr>
          <w:ilvl w:val="0"/>
          <w:numId w:val="52"/>
        </w:numPr>
        <w:spacing w:after="0" w:line="240" w:lineRule="auto"/>
        <w:jc w:val="both"/>
        <w:rPr>
          <w:rFonts w:ascii="Sylfaen" w:hAnsi="Sylfaen" w:cs="Sylfaen"/>
          <w:bCs/>
          <w:lang w:val="ka-GE"/>
        </w:rPr>
      </w:pPr>
      <w:r w:rsidRPr="008023A2">
        <w:rPr>
          <w:rFonts w:ascii="Sylfaen" w:hAnsi="Sylfaen" w:cs="Sylfaen"/>
          <w:bCs/>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14:paraId="041A47EA" w14:textId="77777777" w:rsidR="001A5D7E" w:rsidRPr="000A7317" w:rsidRDefault="001A5D7E" w:rsidP="008023A2">
      <w:pPr>
        <w:pStyle w:val="ListParagraph"/>
        <w:numPr>
          <w:ilvl w:val="0"/>
          <w:numId w:val="54"/>
        </w:numPr>
        <w:spacing w:after="0" w:line="240" w:lineRule="auto"/>
        <w:ind w:left="1260"/>
        <w:jc w:val="both"/>
        <w:rPr>
          <w:rFonts w:ascii="Sylfaen" w:hAnsi="Sylfaen" w:cs="Sylfaen"/>
          <w:lang w:val="ka-GE"/>
        </w:rPr>
      </w:pPr>
      <w:r w:rsidRPr="000A7317">
        <w:rPr>
          <w:rFonts w:ascii="Sylfaen" w:hAnsi="Sylfaen" w:cs="Sylfaen"/>
          <w:lang w:val="ka-GE"/>
        </w:rPr>
        <w:t xml:space="preserve">სამშენებლო სექტორის ხელშემწყობი პროგრამის ფარგლებში </w:t>
      </w:r>
      <w:r w:rsidRPr="008023A2">
        <w:rPr>
          <w:rFonts w:ascii="Sylfaen" w:hAnsi="Sylfaen" w:cs="Sylfaen"/>
          <w:lang w:val="ka-GE"/>
        </w:rPr>
        <w:t xml:space="preserve">6 646 </w:t>
      </w:r>
      <w:r w:rsidRPr="000A7317">
        <w:rPr>
          <w:rFonts w:ascii="Sylfaen" w:hAnsi="Sylfaen" w:cs="Sylfaen"/>
          <w:lang w:val="ka-GE"/>
        </w:rPr>
        <w:t xml:space="preserve">ბენეფიციარის </w:t>
      </w:r>
      <w:r w:rsidRPr="008023A2">
        <w:rPr>
          <w:rFonts w:ascii="Sylfaen" w:hAnsi="Sylfaen" w:cs="Sylfaen"/>
          <w:lang w:val="ka-GE"/>
        </w:rPr>
        <w:t xml:space="preserve">პროცენტის სუბსიდირებისათვის </w:t>
      </w:r>
      <w:r w:rsidRPr="000A7317">
        <w:rPr>
          <w:rFonts w:ascii="Sylfaen" w:hAnsi="Sylfaen" w:cs="Sylfaen"/>
          <w:lang w:val="ka-GE"/>
        </w:rPr>
        <w:t xml:space="preserve">კომერციულ ბანკებში გადაირიცხა </w:t>
      </w:r>
      <w:r w:rsidRPr="008023A2">
        <w:rPr>
          <w:rFonts w:ascii="Sylfaen" w:hAnsi="Sylfaen" w:cs="Sylfaen"/>
          <w:lang w:val="ka-GE"/>
        </w:rPr>
        <w:t xml:space="preserve">23.1 </w:t>
      </w:r>
      <w:r w:rsidRPr="000A7317">
        <w:rPr>
          <w:rFonts w:ascii="Sylfaen" w:hAnsi="Sylfaen" w:cs="Sylfaen"/>
          <w:lang w:val="ka-GE"/>
        </w:rPr>
        <w:t>მლნ ლარი;</w:t>
      </w:r>
    </w:p>
    <w:p w14:paraId="7F45A1B0" w14:textId="77777777" w:rsidR="001A5D7E" w:rsidRPr="000A7317" w:rsidRDefault="001A5D7E" w:rsidP="008023A2">
      <w:pPr>
        <w:pStyle w:val="ListParagraph"/>
        <w:numPr>
          <w:ilvl w:val="0"/>
          <w:numId w:val="54"/>
        </w:numPr>
        <w:spacing w:after="0" w:line="240" w:lineRule="auto"/>
        <w:ind w:left="1260"/>
        <w:jc w:val="both"/>
        <w:rPr>
          <w:rFonts w:ascii="Sylfaen" w:hAnsi="Sylfaen" w:cs="Sylfaen"/>
          <w:lang w:val="ka-GE"/>
        </w:rPr>
      </w:pPr>
      <w:r w:rsidRPr="000A7317">
        <w:rPr>
          <w:rFonts w:ascii="Sylfaen" w:hAnsi="Sylfaen" w:cs="Sylfaen"/>
          <w:lang w:val="ka-GE"/>
        </w:rPr>
        <w:t>მიკრო და მცირე მეწარმეობის ხელშეწყობის პროგრამის ფარგლებში დაფინანსდა 689</w:t>
      </w:r>
      <w:r w:rsidRPr="008023A2">
        <w:rPr>
          <w:rFonts w:ascii="Sylfaen" w:hAnsi="Sylfaen" w:cs="Sylfaen"/>
          <w:lang w:val="ka-GE"/>
        </w:rPr>
        <w:t xml:space="preserve"> </w:t>
      </w:r>
      <w:r w:rsidRPr="000A7317">
        <w:rPr>
          <w:rFonts w:ascii="Sylfaen" w:hAnsi="Sylfaen" w:cs="Sylfaen"/>
          <w:lang w:val="ka-GE"/>
        </w:rPr>
        <w:t>ბენეფიციარი და თანადაფინანსების თანხამ შეადგინა 14</w:t>
      </w:r>
      <w:r w:rsidRPr="008023A2">
        <w:rPr>
          <w:rFonts w:ascii="Sylfaen" w:hAnsi="Sylfaen" w:cs="Sylfaen"/>
          <w:lang w:val="ka-GE"/>
        </w:rPr>
        <w:t>.</w:t>
      </w:r>
      <w:r w:rsidRPr="000A7317">
        <w:rPr>
          <w:rFonts w:ascii="Sylfaen" w:hAnsi="Sylfaen" w:cs="Sylfaen"/>
          <w:lang w:val="ka-GE"/>
        </w:rPr>
        <w:t>3  მლნ ლარი;</w:t>
      </w:r>
    </w:p>
    <w:p w14:paraId="2D58DA4B" w14:textId="77777777" w:rsidR="001A5D7E" w:rsidRPr="00C53C50" w:rsidRDefault="001A5D7E" w:rsidP="008023A2">
      <w:pPr>
        <w:pStyle w:val="ListParagraph"/>
        <w:numPr>
          <w:ilvl w:val="0"/>
          <w:numId w:val="54"/>
        </w:numPr>
        <w:spacing w:after="0" w:line="240" w:lineRule="auto"/>
        <w:ind w:left="1260"/>
        <w:jc w:val="both"/>
        <w:rPr>
          <w:rFonts w:ascii="Sylfaen" w:hAnsi="Sylfaen" w:cs="Sylfaen"/>
          <w:lang w:val="ka-GE"/>
        </w:rPr>
      </w:pPr>
      <w:r w:rsidRPr="000A7317">
        <w:rPr>
          <w:rFonts w:ascii="Sylfaen" w:hAnsi="Sylfaen" w:cs="Sylfaen"/>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w:t>
      </w:r>
      <w:r w:rsidRPr="00C53C50">
        <w:rPr>
          <w:rFonts w:ascii="Sylfaen" w:hAnsi="Sylfaen" w:cs="Sylfaen"/>
          <w:lang w:val="ka-GE"/>
        </w:rPr>
        <w:t xml:space="preserve">აღებული ვალდებულების შესასრულებლად ჩარიცხული თანხებიდან, </w:t>
      </w:r>
      <w:r w:rsidRPr="009F7719">
        <w:rPr>
          <w:rFonts w:ascii="Sylfaen" w:hAnsi="Sylfaen" w:cs="Sylfaen"/>
          <w:lang w:val="ka-GE"/>
        </w:rPr>
        <w:t xml:space="preserve">საანგარიშო პერიოდში </w:t>
      </w:r>
      <w:r w:rsidRPr="00C53C50">
        <w:rPr>
          <w:rFonts w:ascii="Sylfaen" w:hAnsi="Sylfaen" w:cs="Sylfaen"/>
          <w:lang w:val="ka-GE"/>
        </w:rPr>
        <w:t>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w:t>
      </w:r>
      <w:r w:rsidR="00634529" w:rsidRPr="00C53C50">
        <w:rPr>
          <w:rFonts w:ascii="Sylfaen" w:hAnsi="Sylfaen" w:cs="Sylfaen"/>
          <w:lang w:val="ka-GE"/>
        </w:rPr>
        <w:t>ხ</w:t>
      </w:r>
      <w:r w:rsidRPr="00C53C50">
        <w:rPr>
          <w:rFonts w:ascii="Sylfaen" w:hAnsi="Sylfaen" w:cs="Sylfaen"/>
          <w:lang w:val="ka-GE"/>
        </w:rPr>
        <w:t>ების განთავსება  დეპოზიტებზე 133 ბენეფიციარისათვის 15</w:t>
      </w:r>
      <w:r w:rsidRPr="008023A2">
        <w:rPr>
          <w:rFonts w:ascii="Sylfaen" w:hAnsi="Sylfaen" w:cs="Sylfaen"/>
          <w:lang w:val="ka-GE"/>
        </w:rPr>
        <w:t xml:space="preserve">.0 </w:t>
      </w:r>
      <w:r w:rsidRPr="00C53C50">
        <w:rPr>
          <w:rFonts w:ascii="Sylfaen" w:hAnsi="Sylfaen" w:cs="Sylfaen"/>
          <w:lang w:val="ka-GE"/>
        </w:rPr>
        <w:t>მლნ ლარის ოდენობით, ხოლო 2021 წლის სახელმწიფო ბიუჯეტით გამოყოფილი ასიგნებებიდან - 207 ბენეფიციარისათვის 29</w:t>
      </w:r>
      <w:r w:rsidRPr="008023A2">
        <w:rPr>
          <w:rFonts w:ascii="Sylfaen" w:hAnsi="Sylfaen" w:cs="Sylfaen"/>
          <w:lang w:val="ka-GE"/>
        </w:rPr>
        <w:t>.</w:t>
      </w:r>
      <w:r w:rsidRPr="00C53C50">
        <w:rPr>
          <w:rFonts w:ascii="Sylfaen" w:hAnsi="Sylfaen" w:cs="Sylfaen"/>
          <w:lang w:val="ka-GE"/>
        </w:rPr>
        <w:t>0</w:t>
      </w:r>
      <w:r w:rsidRPr="008023A2">
        <w:rPr>
          <w:rFonts w:ascii="Sylfaen" w:hAnsi="Sylfaen" w:cs="Sylfaen"/>
          <w:lang w:val="ka-GE"/>
        </w:rPr>
        <w:t xml:space="preserve"> </w:t>
      </w:r>
      <w:r w:rsidRPr="00C53C50">
        <w:rPr>
          <w:rFonts w:ascii="Sylfaen" w:hAnsi="Sylfaen" w:cs="Sylfaen"/>
          <w:lang w:val="ka-GE"/>
        </w:rPr>
        <w:t>მლნ ლარის ოდენობით;</w:t>
      </w:r>
    </w:p>
    <w:p w14:paraId="44BB44BD" w14:textId="35B787B0" w:rsidR="001A5D7E" w:rsidRPr="008023A2" w:rsidRDefault="001A5D7E" w:rsidP="008023A2">
      <w:pPr>
        <w:pStyle w:val="ListParagraph"/>
        <w:numPr>
          <w:ilvl w:val="0"/>
          <w:numId w:val="54"/>
        </w:numPr>
        <w:spacing w:after="0" w:line="240" w:lineRule="auto"/>
        <w:ind w:left="1260"/>
        <w:jc w:val="both"/>
        <w:rPr>
          <w:rFonts w:ascii="Sylfaen" w:hAnsi="Sylfaen" w:cs="Sylfaen"/>
          <w:lang w:val="ka-GE"/>
        </w:rPr>
      </w:pPr>
      <w:r w:rsidRPr="000A7317">
        <w:rPr>
          <w:rFonts w:ascii="Sylfaen" w:hAnsi="Sylfaen" w:cs="Sylfaen"/>
          <w:lang w:val="ka-GE"/>
        </w:rPr>
        <w:t>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1.2  მლნ ლარი.</w:t>
      </w:r>
      <w:r w:rsidRPr="008023A2">
        <w:rPr>
          <w:rFonts w:ascii="Sylfaen" w:hAnsi="Sylfaen" w:cs="Sylfaen"/>
          <w:lang w:val="ka-GE"/>
        </w:rPr>
        <w:t xml:space="preserve"> </w:t>
      </w:r>
      <w:r w:rsidRPr="00DC3BE2">
        <w:rPr>
          <w:rFonts w:ascii="Sylfaen" w:hAnsi="Sylfaen" w:cs="Sylfaen"/>
          <w:lang w:val="ka-GE"/>
        </w:rPr>
        <w:t xml:space="preserve">საანგარიშო პერიოდში აღნიშნული მიზნებისთვის მიმართულ იქნა სულ 7.6 მლნ ლარი </w:t>
      </w:r>
      <w:r w:rsidRPr="0059732D">
        <w:rPr>
          <w:rFonts w:ascii="Sylfaen" w:hAnsi="Sylfaen" w:cs="Sylfaen"/>
          <w:lang w:val="ka-GE"/>
        </w:rPr>
        <w:t xml:space="preserve">სსიპ - აწარმოე საქართველოში სააგენტოს საკუთარი შემოსულობების </w:t>
      </w:r>
      <w:r w:rsidR="008023A2" w:rsidRPr="0059732D">
        <w:rPr>
          <w:rFonts w:ascii="Sylfaen" w:hAnsi="Sylfaen" w:cs="Sylfaen"/>
          <w:lang w:val="ka-GE"/>
        </w:rPr>
        <w:t>ანგარიშიდან. ამასთან, 2020 წელს ტურიზმის სექტორის მხარდაჭერის მიზნით</w:t>
      </w:r>
      <w:r w:rsidR="008023A2" w:rsidRPr="00DC3BE2">
        <w:rPr>
          <w:rFonts w:ascii="Sylfaen" w:hAnsi="Sylfaen" w:cs="Sylfaen"/>
          <w:lang w:val="ka-GE"/>
        </w:rPr>
        <w:t xml:space="preserve"> თანადაფინანსება გაიცა არსებული სასტუმროების 3 254  სესხზე 45.6 მლნ ლარის ოდენობით;</w:t>
      </w:r>
    </w:p>
    <w:p w14:paraId="5F48EA2A" w14:textId="42DCDD6E" w:rsidR="004A5BBC" w:rsidRPr="008023A2" w:rsidRDefault="004A5BBC" w:rsidP="008023A2">
      <w:pPr>
        <w:pStyle w:val="ListParagraph"/>
        <w:numPr>
          <w:ilvl w:val="0"/>
          <w:numId w:val="52"/>
        </w:numPr>
        <w:spacing w:after="0" w:line="240" w:lineRule="auto"/>
        <w:jc w:val="both"/>
        <w:rPr>
          <w:rFonts w:ascii="Sylfaen" w:hAnsi="Sylfaen" w:cs="Sylfaen"/>
          <w:bCs/>
          <w:lang w:val="ka-GE"/>
        </w:rPr>
      </w:pPr>
      <w:r w:rsidRPr="008023A2">
        <w:rPr>
          <w:rFonts w:ascii="Sylfaen" w:hAnsi="Sylfaen" w:cs="Sylfaen"/>
          <w:bCs/>
          <w:lang w:val="ka-GE"/>
        </w:rPr>
        <w:t xml:space="preserve">საქართველოს მთავრობის მიერ მიღებული გადაწყვეტილებით პირველადი მოხმარების სასურსათო პროდუქტებზე ფასების შენარჩუნების სახელმწიფო პროგრამის ფარგლებში </w:t>
      </w:r>
      <w:r w:rsidR="00471E85" w:rsidRPr="008023A2">
        <w:rPr>
          <w:rFonts w:ascii="Sylfaen" w:hAnsi="Sylfaen" w:cs="Sylfaen"/>
          <w:bCs/>
          <w:lang w:val="ka-GE"/>
        </w:rPr>
        <w:t xml:space="preserve">საანგარიშო პერიოდში </w:t>
      </w:r>
      <w:r w:rsidRPr="008023A2">
        <w:rPr>
          <w:rFonts w:ascii="Sylfaen" w:hAnsi="Sylfaen" w:cs="Sylfaen"/>
          <w:bCs/>
          <w:lang w:val="ka-GE"/>
        </w:rPr>
        <w:t>ხელშეკრულებით განსაზღვრული სუბსიდირებული ფქვილის მოცულობამ შეადგინა 50</w:t>
      </w:r>
      <w:r w:rsidR="00471E85" w:rsidRPr="008023A2">
        <w:rPr>
          <w:rFonts w:ascii="Sylfaen" w:hAnsi="Sylfaen" w:cs="Sylfaen"/>
          <w:bCs/>
          <w:lang w:val="ka-GE"/>
        </w:rPr>
        <w:t>.</w:t>
      </w:r>
      <w:r w:rsidRPr="008023A2">
        <w:rPr>
          <w:rFonts w:ascii="Sylfaen" w:hAnsi="Sylfaen" w:cs="Sylfaen"/>
          <w:bCs/>
          <w:lang w:val="ka-GE"/>
        </w:rPr>
        <w:t>0</w:t>
      </w:r>
      <w:r w:rsidR="00471E85" w:rsidRPr="008023A2">
        <w:rPr>
          <w:rFonts w:ascii="Sylfaen" w:hAnsi="Sylfaen" w:cs="Sylfaen"/>
          <w:bCs/>
          <w:lang w:val="ka-GE"/>
        </w:rPr>
        <w:t xml:space="preserve"> ათასი</w:t>
      </w:r>
      <w:r w:rsidRPr="008023A2">
        <w:rPr>
          <w:rFonts w:ascii="Sylfaen" w:hAnsi="Sylfaen" w:cs="Sylfaen"/>
          <w:bCs/>
          <w:lang w:val="ka-GE"/>
        </w:rPr>
        <w:t xml:space="preserve"> ტონა, </w:t>
      </w:r>
      <w:r w:rsidR="00471E85" w:rsidRPr="008023A2">
        <w:rPr>
          <w:rFonts w:ascii="Sylfaen" w:hAnsi="Sylfaen" w:cs="Sylfaen"/>
          <w:bCs/>
          <w:lang w:val="ka-GE"/>
        </w:rPr>
        <w:t>ხოლო</w:t>
      </w:r>
      <w:r w:rsidR="004142FE">
        <w:rPr>
          <w:rFonts w:ascii="Sylfaen" w:hAnsi="Sylfaen" w:cs="Sylfaen"/>
          <w:bCs/>
          <w:lang w:val="ka-GE"/>
        </w:rPr>
        <w:t xml:space="preserve"> სუბსიდია</w:t>
      </w:r>
      <w:r w:rsidR="00471E85" w:rsidRPr="008023A2">
        <w:rPr>
          <w:rFonts w:ascii="Sylfaen" w:hAnsi="Sylfaen" w:cs="Sylfaen"/>
          <w:bCs/>
          <w:lang w:val="ka-GE"/>
        </w:rPr>
        <w:t xml:space="preserve"> გა</w:t>
      </w:r>
      <w:r w:rsidR="000A43AF" w:rsidRPr="008023A2">
        <w:rPr>
          <w:rFonts w:ascii="Sylfaen" w:hAnsi="Sylfaen" w:cs="Sylfaen"/>
          <w:bCs/>
          <w:lang w:val="ka-GE"/>
        </w:rPr>
        <w:t>ი</w:t>
      </w:r>
      <w:r w:rsidR="00471E85" w:rsidRPr="008023A2">
        <w:rPr>
          <w:rFonts w:ascii="Sylfaen" w:hAnsi="Sylfaen" w:cs="Sylfaen"/>
          <w:bCs/>
          <w:lang w:val="ka-GE"/>
        </w:rPr>
        <w:t>ცა 40.5 ათას ტონა ფქვილზე 14.5</w:t>
      </w:r>
      <w:r w:rsidR="00B314DE" w:rsidRPr="008023A2">
        <w:rPr>
          <w:rFonts w:ascii="Sylfaen" w:hAnsi="Sylfaen" w:cs="Sylfaen"/>
          <w:bCs/>
          <w:lang w:val="ka-GE"/>
        </w:rPr>
        <w:t xml:space="preserve"> მლნ </w:t>
      </w:r>
      <w:r w:rsidR="00D64B6D" w:rsidRPr="008023A2">
        <w:rPr>
          <w:rFonts w:ascii="Sylfaen" w:hAnsi="Sylfaen" w:cs="Sylfaen"/>
          <w:bCs/>
          <w:lang w:val="ka-GE"/>
        </w:rPr>
        <w:t xml:space="preserve">ლარის </w:t>
      </w:r>
      <w:r w:rsidR="00471E85" w:rsidRPr="008023A2">
        <w:rPr>
          <w:rFonts w:ascii="Sylfaen" w:hAnsi="Sylfaen" w:cs="Sylfaen"/>
          <w:bCs/>
          <w:lang w:val="ka-GE"/>
        </w:rPr>
        <w:t>ოდენობით</w:t>
      </w:r>
      <w:r w:rsidR="004142FE">
        <w:rPr>
          <w:rFonts w:ascii="Sylfaen" w:hAnsi="Sylfaen" w:cs="Sylfaen"/>
          <w:bCs/>
          <w:lang w:val="ka-GE"/>
        </w:rPr>
        <w:t>.</w:t>
      </w:r>
      <w:r w:rsidR="00471E85" w:rsidRPr="008023A2">
        <w:rPr>
          <w:rFonts w:ascii="Sylfaen" w:hAnsi="Sylfaen" w:cs="Sylfaen"/>
          <w:bCs/>
          <w:lang w:val="ka-GE"/>
        </w:rPr>
        <w:t xml:space="preserve"> </w:t>
      </w:r>
      <w:r w:rsidRPr="008023A2">
        <w:rPr>
          <w:rFonts w:ascii="Sylfaen" w:hAnsi="Sylfaen" w:cs="Sylfaen"/>
          <w:bCs/>
          <w:lang w:val="ka-GE"/>
        </w:rPr>
        <w:t>ასევე მიმდინარეობდა 2020 წელს აღებული ვალდებულების შესრულება (ტრანშების გაცემა)</w:t>
      </w:r>
      <w:r w:rsidR="00872B97" w:rsidRPr="008023A2">
        <w:rPr>
          <w:rFonts w:ascii="Sylfaen" w:hAnsi="Sylfaen" w:cs="Sylfaen"/>
          <w:bCs/>
          <w:lang w:val="ka-GE"/>
        </w:rPr>
        <w:t>.</w:t>
      </w:r>
      <w:r w:rsidRPr="008023A2">
        <w:rPr>
          <w:rFonts w:ascii="Sylfaen" w:hAnsi="Sylfaen" w:cs="Sylfaen"/>
          <w:bCs/>
          <w:lang w:val="ka-GE"/>
        </w:rPr>
        <w:t xml:space="preserve"> სულ 2021 წლის ფაქტიურ</w:t>
      </w:r>
      <w:r w:rsidR="004142FE">
        <w:rPr>
          <w:rFonts w:ascii="Sylfaen" w:hAnsi="Sylfaen" w:cs="Sylfaen"/>
          <w:bCs/>
          <w:lang w:val="ka-GE"/>
        </w:rPr>
        <w:t>მა</w:t>
      </w:r>
      <w:r w:rsidRPr="008023A2">
        <w:rPr>
          <w:rFonts w:ascii="Sylfaen" w:hAnsi="Sylfaen" w:cs="Sylfaen"/>
          <w:bCs/>
          <w:lang w:val="ka-GE"/>
        </w:rPr>
        <w:t xml:space="preserve"> შესრულება</w:t>
      </w:r>
      <w:r w:rsidR="004142FE">
        <w:rPr>
          <w:rFonts w:ascii="Sylfaen" w:hAnsi="Sylfaen" w:cs="Sylfaen"/>
          <w:bCs/>
          <w:lang w:val="ka-GE"/>
        </w:rPr>
        <w:t>მ</w:t>
      </w:r>
      <w:r w:rsidRPr="008023A2">
        <w:rPr>
          <w:rFonts w:ascii="Sylfaen" w:hAnsi="Sylfaen" w:cs="Sylfaen"/>
          <w:bCs/>
          <w:lang w:val="ka-GE"/>
        </w:rPr>
        <w:t xml:space="preserve"> შეადგ</w:t>
      </w:r>
      <w:r w:rsidR="00872B97" w:rsidRPr="008023A2">
        <w:rPr>
          <w:rFonts w:ascii="Sylfaen" w:hAnsi="Sylfaen" w:cs="Sylfaen"/>
          <w:bCs/>
          <w:lang w:val="ka-GE"/>
        </w:rPr>
        <w:t>ინა</w:t>
      </w:r>
      <w:r w:rsidRPr="008023A2">
        <w:rPr>
          <w:rFonts w:ascii="Sylfaen" w:hAnsi="Sylfaen" w:cs="Sylfaen"/>
          <w:bCs/>
          <w:lang w:val="ka-GE"/>
        </w:rPr>
        <w:t xml:space="preserve"> 16.7 მლნ ლარ</w:t>
      </w:r>
      <w:r w:rsidR="00872B97" w:rsidRPr="008023A2">
        <w:rPr>
          <w:rFonts w:ascii="Sylfaen" w:hAnsi="Sylfaen" w:cs="Sylfaen"/>
          <w:bCs/>
          <w:lang w:val="ka-GE"/>
        </w:rPr>
        <w:t>ი</w:t>
      </w:r>
      <w:r w:rsidR="00B314DE" w:rsidRPr="008023A2">
        <w:rPr>
          <w:rFonts w:ascii="Sylfaen" w:hAnsi="Sylfaen" w:cs="Sylfaen"/>
          <w:bCs/>
          <w:lang w:val="ka-GE"/>
        </w:rPr>
        <w:t>. ამასთან, სულ 2020-2021 წლებში ხორბლის ფქვილის სუბსიდირებაზე მიიმართა 17.2 მლნ ლარი, ხორბლის იმპორტის სუბსიდირებაზე - 4.5 მლნ ლარი და პირველადი მოხმარების პროდუქტების სუბსიდირებაზე (ბრინჯი, მაკარონი, მზესუმზირის ზეთი, რძის ფქვილი, შაქარი, ხორბალი) – 1.2 მლნ ლარამდე;</w:t>
      </w:r>
    </w:p>
    <w:p w14:paraId="0B4C2F7E" w14:textId="77777777" w:rsidR="008023A2" w:rsidRPr="0059732D" w:rsidRDefault="008023A2" w:rsidP="008023A2">
      <w:pPr>
        <w:pStyle w:val="ListParagraph"/>
        <w:numPr>
          <w:ilvl w:val="0"/>
          <w:numId w:val="52"/>
        </w:numPr>
        <w:spacing w:after="0" w:line="240" w:lineRule="auto"/>
        <w:jc w:val="both"/>
        <w:rPr>
          <w:rFonts w:ascii="Sylfaen" w:hAnsi="Sylfaen" w:cs="Sylfaen"/>
          <w:bCs/>
          <w:lang w:val="ka-GE"/>
        </w:rPr>
      </w:pPr>
      <w:r w:rsidRPr="0059732D">
        <w:rPr>
          <w:rFonts w:ascii="Sylfaen" w:hAnsi="Sylfaen" w:cs="Sylfaen"/>
          <w:bCs/>
          <w:lang w:val="ka-GE"/>
        </w:rPr>
        <w:lastRenderedPageBreak/>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10.1 მლნ ლარი;</w:t>
      </w:r>
    </w:p>
    <w:p w14:paraId="04C6AD46" w14:textId="69559554" w:rsidR="004A5BBC" w:rsidRPr="0059732D" w:rsidRDefault="004A5BBC" w:rsidP="008023A2">
      <w:pPr>
        <w:pStyle w:val="ListParagraph"/>
        <w:numPr>
          <w:ilvl w:val="0"/>
          <w:numId w:val="52"/>
        </w:numPr>
        <w:spacing w:after="0" w:line="240" w:lineRule="auto"/>
        <w:jc w:val="both"/>
        <w:rPr>
          <w:rFonts w:ascii="Sylfaen" w:hAnsi="Sylfaen" w:cs="Sylfaen"/>
          <w:bCs/>
          <w:lang w:val="ka-GE"/>
        </w:rPr>
      </w:pPr>
      <w:r w:rsidRPr="0059732D">
        <w:rPr>
          <w:rFonts w:ascii="Sylfaen" w:hAnsi="Sylfaen" w:cs="Sylfaen"/>
          <w:bCs/>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(ბენეფიციარები აგრობარათებზე დარიცული ქულების/სუბსიდიის ათვისება მიმდინარეობდა 2021 წლის მაისის ბოლომდე). სულ საანგარიშო პერიოდში ამ მიზნით მიიმართა 2.1 მლნ ლარი</w:t>
      </w:r>
      <w:r w:rsidR="00723E7E" w:rsidRPr="0059732D">
        <w:rPr>
          <w:rFonts w:ascii="Sylfaen" w:hAnsi="Sylfaen" w:cs="Sylfaen"/>
          <w:bCs/>
          <w:lang w:val="ka-GE"/>
        </w:rPr>
        <w:t>, ხოლო 2020-2021 წლებში ჯამურად - 31.3 მლნ ლარი;</w:t>
      </w:r>
    </w:p>
    <w:p w14:paraId="54F20842" w14:textId="77777777" w:rsidR="004D39CF" w:rsidRPr="0059732D" w:rsidRDefault="004D39CF" w:rsidP="008023A2">
      <w:pPr>
        <w:pStyle w:val="ListParagraph"/>
        <w:numPr>
          <w:ilvl w:val="0"/>
          <w:numId w:val="52"/>
        </w:numPr>
        <w:spacing w:after="0" w:line="240" w:lineRule="auto"/>
        <w:jc w:val="both"/>
        <w:rPr>
          <w:rFonts w:ascii="Sylfaen" w:hAnsi="Sylfaen" w:cs="Sylfaen"/>
          <w:bCs/>
          <w:lang w:val="ka-GE"/>
        </w:rPr>
      </w:pPr>
      <w:r w:rsidRPr="0059732D">
        <w:rPr>
          <w:rFonts w:ascii="Sylfaen" w:hAnsi="Sylfaen" w:cs="Sylfaen"/>
          <w:bCs/>
          <w:lang w:val="ka-GE"/>
        </w:rPr>
        <w:t>საანგარიშ</w:t>
      </w:r>
      <w:r w:rsidR="00BB672E" w:rsidRPr="0059732D">
        <w:rPr>
          <w:rFonts w:ascii="Sylfaen" w:hAnsi="Sylfaen" w:cs="Sylfaen"/>
          <w:bCs/>
          <w:lang w:val="ka-GE"/>
        </w:rPr>
        <w:t>ო</w:t>
      </w:r>
      <w:r w:rsidRPr="0059732D">
        <w:rPr>
          <w:rFonts w:ascii="Sylfaen" w:hAnsi="Sylfaen" w:cs="Sylfaen"/>
          <w:bCs/>
          <w:lang w:val="ka-GE"/>
        </w:rPr>
        <w:t xml:space="preserve"> პერიოდში </w:t>
      </w:r>
      <w:r w:rsidR="008B3885" w:rsidRPr="0059732D">
        <w:rPr>
          <w:rFonts w:ascii="Sylfaen" w:hAnsi="Sylfaen" w:cs="Sylfaen"/>
          <w:bCs/>
          <w:lang w:val="ka-GE"/>
        </w:rPr>
        <w:t>22</w:t>
      </w:r>
      <w:r w:rsidR="00B64FE0" w:rsidRPr="0059732D">
        <w:rPr>
          <w:rFonts w:ascii="Sylfaen" w:hAnsi="Sylfaen" w:cs="Sylfaen"/>
          <w:bCs/>
          <w:lang w:val="ka-GE"/>
        </w:rPr>
        <w:t>6</w:t>
      </w:r>
      <w:r w:rsidR="00D05AAC" w:rsidRPr="0059732D">
        <w:rPr>
          <w:rFonts w:ascii="Sylfaen" w:hAnsi="Sylfaen" w:cs="Sylfaen"/>
          <w:bCs/>
          <w:lang w:val="ka-GE"/>
        </w:rPr>
        <w:t>.</w:t>
      </w:r>
      <w:r w:rsidR="00B64FE0" w:rsidRPr="0059732D">
        <w:rPr>
          <w:rFonts w:ascii="Sylfaen" w:hAnsi="Sylfaen" w:cs="Sylfaen"/>
          <w:bCs/>
          <w:lang w:val="ka-GE"/>
        </w:rPr>
        <w:t>1</w:t>
      </w:r>
      <w:r w:rsidR="00D05AAC" w:rsidRPr="0059732D">
        <w:rPr>
          <w:rFonts w:ascii="Sylfaen" w:hAnsi="Sylfaen" w:cs="Sylfaen"/>
          <w:bCs/>
          <w:lang w:val="ka-GE"/>
        </w:rPr>
        <w:t xml:space="preserve"> </w:t>
      </w:r>
      <w:r w:rsidRPr="0059732D">
        <w:rPr>
          <w:rFonts w:ascii="Sylfaen" w:hAnsi="Sylfaen" w:cs="Sylfaen"/>
          <w:bCs/>
          <w:lang w:val="ka-GE"/>
        </w:rPr>
        <w:t>მლნ ლარ</w:t>
      </w:r>
      <w:r w:rsidR="007435E9" w:rsidRPr="0059732D">
        <w:rPr>
          <w:rFonts w:ascii="Sylfaen" w:hAnsi="Sylfaen" w:cs="Sylfaen"/>
          <w:bCs/>
          <w:lang w:val="ka-GE"/>
        </w:rPr>
        <w:t>ი</w:t>
      </w:r>
      <w:r w:rsidRPr="0059732D">
        <w:rPr>
          <w:rFonts w:ascii="Sylfaen" w:hAnsi="Sylfaen" w:cs="Sylfaen"/>
          <w:bCs/>
          <w:lang w:val="ka-GE"/>
        </w:rPr>
        <w:t xml:space="preserve"> საშემოსავლო გადასახადის  შეღავათის (ხელფასის პირველ 750 ლარზე) სარგებელი მიიღო ბიზნესმა იმ დამსაქმებელებზე, რომელთა ხელფასიც არ აღემატება 1</w:t>
      </w:r>
      <w:r w:rsidR="00AA3D40" w:rsidRPr="0059732D">
        <w:rPr>
          <w:rFonts w:ascii="Sylfaen" w:hAnsi="Sylfaen" w:cs="Sylfaen"/>
          <w:bCs/>
          <w:lang w:val="ka-GE"/>
        </w:rPr>
        <w:t xml:space="preserve"> </w:t>
      </w:r>
      <w:r w:rsidRPr="0059732D">
        <w:rPr>
          <w:rFonts w:ascii="Sylfaen" w:hAnsi="Sylfaen" w:cs="Sylfaen"/>
          <w:bCs/>
          <w:lang w:val="ka-GE"/>
        </w:rPr>
        <w:t>500 ლარს</w:t>
      </w:r>
      <w:r w:rsidR="00AF159E" w:rsidRPr="0059732D">
        <w:rPr>
          <w:rFonts w:ascii="Sylfaen" w:hAnsi="Sylfaen" w:cs="Sylfaen"/>
          <w:bCs/>
          <w:lang w:val="ka-GE"/>
        </w:rPr>
        <w:t xml:space="preserve">, ხოლო სულ 2020 წლის მაისიდან - </w:t>
      </w:r>
      <w:r w:rsidR="00D05AAC" w:rsidRPr="0059732D">
        <w:rPr>
          <w:rFonts w:ascii="Sylfaen" w:hAnsi="Sylfaen" w:cs="Sylfaen"/>
          <w:bCs/>
          <w:lang w:val="ka-GE"/>
        </w:rPr>
        <w:t>54</w:t>
      </w:r>
      <w:r w:rsidR="00B64FE0" w:rsidRPr="0059732D">
        <w:rPr>
          <w:rFonts w:ascii="Sylfaen" w:hAnsi="Sylfaen" w:cs="Sylfaen"/>
          <w:bCs/>
          <w:lang w:val="ka-GE"/>
        </w:rPr>
        <w:t>4</w:t>
      </w:r>
      <w:r w:rsidR="00D05AAC" w:rsidRPr="0059732D">
        <w:rPr>
          <w:rFonts w:ascii="Sylfaen" w:hAnsi="Sylfaen" w:cs="Sylfaen"/>
          <w:bCs/>
          <w:lang w:val="ka-GE"/>
        </w:rPr>
        <w:t>.</w:t>
      </w:r>
      <w:r w:rsidR="00B64FE0" w:rsidRPr="0059732D">
        <w:rPr>
          <w:rFonts w:ascii="Sylfaen" w:hAnsi="Sylfaen" w:cs="Sylfaen"/>
          <w:bCs/>
          <w:lang w:val="ka-GE"/>
        </w:rPr>
        <w:t>6</w:t>
      </w:r>
      <w:r w:rsidR="00AF159E" w:rsidRPr="0059732D">
        <w:rPr>
          <w:rFonts w:ascii="Sylfaen" w:hAnsi="Sylfaen" w:cs="Sylfaen"/>
          <w:bCs/>
          <w:lang w:val="ka-GE"/>
        </w:rPr>
        <w:t xml:space="preserve"> მლნ ლარ</w:t>
      </w:r>
      <w:r w:rsidR="00D05AAC" w:rsidRPr="0059732D">
        <w:rPr>
          <w:rFonts w:ascii="Sylfaen" w:hAnsi="Sylfaen" w:cs="Sylfaen"/>
          <w:bCs/>
          <w:lang w:val="ka-GE"/>
        </w:rPr>
        <w:t>ზე მეტი</w:t>
      </w:r>
      <w:r w:rsidR="00C53C50" w:rsidRPr="0059732D">
        <w:rPr>
          <w:rFonts w:ascii="Sylfaen" w:hAnsi="Sylfaen" w:cs="Sylfaen"/>
          <w:bCs/>
          <w:lang w:val="ka-GE"/>
        </w:rPr>
        <w:t>;</w:t>
      </w:r>
    </w:p>
    <w:p w14:paraId="64339DCC" w14:textId="0F51261B" w:rsidR="00C53C50" w:rsidRPr="0059732D" w:rsidRDefault="00C53C50" w:rsidP="008023A2">
      <w:pPr>
        <w:pStyle w:val="ListParagraph"/>
        <w:numPr>
          <w:ilvl w:val="0"/>
          <w:numId w:val="52"/>
        </w:numPr>
        <w:spacing w:after="0" w:line="240" w:lineRule="auto"/>
        <w:jc w:val="both"/>
        <w:rPr>
          <w:rFonts w:ascii="Sylfaen" w:hAnsi="Sylfaen" w:cs="Sylfaen"/>
          <w:bCs/>
          <w:lang w:val="ka-GE"/>
        </w:rPr>
      </w:pPr>
      <w:r w:rsidRPr="0059732D">
        <w:rPr>
          <w:rFonts w:ascii="Sylfaen" w:hAnsi="Sylfaen" w:cs="Sylfaen"/>
          <w:bCs/>
          <w:lang w:val="ka-GE"/>
        </w:rPr>
        <w:t>საანგარიშო პერიოდში ქონების გადასახადის შეღავათმა შეადგინა 3</w:t>
      </w:r>
      <w:r w:rsidR="00DC3BE2" w:rsidRPr="0059732D">
        <w:rPr>
          <w:rFonts w:ascii="Sylfaen" w:hAnsi="Sylfaen" w:cs="Sylfaen"/>
          <w:bCs/>
        </w:rPr>
        <w:t>5</w:t>
      </w:r>
      <w:r w:rsidR="008023A2" w:rsidRPr="0059732D">
        <w:rPr>
          <w:rFonts w:ascii="Sylfaen" w:hAnsi="Sylfaen" w:cs="Sylfaen"/>
          <w:bCs/>
          <w:lang w:val="ka-GE"/>
        </w:rPr>
        <w:t>.</w:t>
      </w:r>
      <w:r w:rsidRPr="0059732D">
        <w:rPr>
          <w:rFonts w:ascii="Sylfaen" w:hAnsi="Sylfaen" w:cs="Sylfaen"/>
          <w:bCs/>
          <w:lang w:val="ka-GE"/>
        </w:rPr>
        <w:t>0 მლნ ლარამდე</w:t>
      </w:r>
      <w:r w:rsidR="001C7BE9" w:rsidRPr="0059732D">
        <w:rPr>
          <w:rFonts w:ascii="Sylfaen" w:hAnsi="Sylfaen" w:cs="Sylfaen"/>
          <w:bCs/>
          <w:lang w:val="ka-GE"/>
        </w:rPr>
        <w:t>, ხოლო 2020-2021 წლებში</w:t>
      </w:r>
      <w:r w:rsidR="00723E7E" w:rsidRPr="0059732D">
        <w:rPr>
          <w:rFonts w:ascii="Sylfaen" w:hAnsi="Sylfaen" w:cs="Sylfaen"/>
          <w:bCs/>
          <w:lang w:val="ka-GE"/>
        </w:rPr>
        <w:t xml:space="preserve"> ჯამურად</w:t>
      </w:r>
      <w:r w:rsidR="001C7BE9" w:rsidRPr="0059732D">
        <w:rPr>
          <w:rFonts w:ascii="Sylfaen" w:hAnsi="Sylfaen" w:cs="Sylfaen"/>
          <w:bCs/>
          <w:lang w:val="ka-GE"/>
        </w:rPr>
        <w:t xml:space="preserve"> - 74.7 მლნ ლარი.</w:t>
      </w:r>
    </w:p>
    <w:p w14:paraId="2B398270" w14:textId="77777777" w:rsidR="00FD4C6B" w:rsidRDefault="00FD4C6B" w:rsidP="006B6DE2">
      <w:pPr>
        <w:spacing w:after="0" w:line="240" w:lineRule="auto"/>
        <w:jc w:val="both"/>
        <w:rPr>
          <w:rFonts w:ascii="Sylfaen" w:hAnsi="Sylfaen" w:cs="Sylfaen"/>
          <w:color w:val="000000"/>
          <w:highlight w:val="yellow"/>
        </w:rPr>
      </w:pPr>
    </w:p>
    <w:p w14:paraId="584DC8AB" w14:textId="77777777" w:rsidR="0001604D" w:rsidRPr="009252B1" w:rsidRDefault="0001604D" w:rsidP="0001604D">
      <w:pPr>
        <w:spacing w:after="0" w:line="240" w:lineRule="auto"/>
        <w:jc w:val="both"/>
        <w:rPr>
          <w:rFonts w:ascii="Sylfaen" w:hAnsi="Sylfaen"/>
          <w:b/>
          <w:color w:val="000000"/>
          <w:lang w:val="ka-GE"/>
        </w:rPr>
      </w:pPr>
      <w:r w:rsidRPr="009252B1">
        <w:rPr>
          <w:rFonts w:ascii="Sylfaen" w:hAnsi="Sylfaen"/>
          <w:b/>
          <w:color w:val="000000"/>
          <w:lang w:val="ka-GE"/>
        </w:rPr>
        <w:t>პანდემიისთან დაკავშირებული სხვადასხვა ღონისძიებები:</w:t>
      </w:r>
    </w:p>
    <w:p w14:paraId="3B183AFD" w14:textId="77777777" w:rsidR="0001604D" w:rsidRDefault="0001604D" w:rsidP="006B6DE2">
      <w:pPr>
        <w:spacing w:after="0" w:line="240" w:lineRule="auto"/>
        <w:jc w:val="both"/>
        <w:rPr>
          <w:rFonts w:ascii="Sylfaen" w:hAnsi="Sylfaen" w:cs="Sylfaen"/>
          <w:color w:val="000000"/>
          <w:highlight w:val="yellow"/>
        </w:rPr>
      </w:pPr>
    </w:p>
    <w:p w14:paraId="2B9BC0D9" w14:textId="77777777" w:rsidR="0001604D" w:rsidRPr="00674D05" w:rsidRDefault="0001604D" w:rsidP="0001604D">
      <w:pPr>
        <w:pStyle w:val="ListParagraph"/>
        <w:numPr>
          <w:ilvl w:val="0"/>
          <w:numId w:val="17"/>
        </w:numPr>
        <w:spacing w:after="0" w:line="240" w:lineRule="auto"/>
        <w:ind w:left="360"/>
        <w:jc w:val="both"/>
        <w:rPr>
          <w:rFonts w:ascii="Sylfaen" w:hAnsi="Sylfaen"/>
          <w:color w:val="000000" w:themeColor="text1"/>
          <w:lang w:val="ka-GE"/>
        </w:rPr>
      </w:pPr>
      <w:r w:rsidRPr="008D04DB">
        <w:rPr>
          <w:rFonts w:ascii="Sylfaen" w:hAnsi="Sylfaen"/>
          <w:color w:val="000000"/>
          <w:lang w:val="ka-GE"/>
        </w:rPr>
        <w:t>საქართველოს საჯარო სკოლებისათვის დარიგებულია 4.9 მლნ ერთეული პირბადე და 106.1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15.2 ათასი ლიტრი სადენზიფექციო კონცენტრატი (იატაკის). შესყიდულია 10.0 ათასი ცალი უკონტაქტო ელექტრო თერმომეტრი, 3.0 ათასი ერთეული დისპანსერი და 1.8 ათასი ცალი დეზობარიერი;</w:t>
      </w:r>
    </w:p>
    <w:p w14:paraId="1141FC82" w14:textId="77777777" w:rsidR="0001604D" w:rsidRPr="00AD20EE" w:rsidRDefault="0001604D" w:rsidP="0001604D">
      <w:pPr>
        <w:pStyle w:val="ListParagraph"/>
        <w:numPr>
          <w:ilvl w:val="0"/>
          <w:numId w:val="17"/>
        </w:numPr>
        <w:spacing w:after="0" w:line="240" w:lineRule="auto"/>
        <w:ind w:left="360"/>
        <w:jc w:val="both"/>
        <w:rPr>
          <w:rFonts w:ascii="Sylfaen" w:hAnsi="Sylfaen"/>
          <w:color w:val="000000" w:themeColor="text1"/>
          <w:lang w:val="ka-GE"/>
        </w:rPr>
      </w:pPr>
      <w:r w:rsidRPr="00AD20EE">
        <w:rPr>
          <w:rFonts w:ascii="Sylfaen" w:hAnsi="Sylfaen"/>
          <w:color w:val="000000" w:themeColor="text1"/>
          <w:lang w:val="ka-GE"/>
        </w:rPr>
        <w:t xml:space="preserve">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w:t>
      </w:r>
      <w:r w:rsidRPr="00AD20EE">
        <w:rPr>
          <w:rFonts w:ascii="Sylfaen" w:hAnsi="Sylfaen"/>
          <w:color w:val="000000" w:themeColor="text1"/>
        </w:rPr>
        <w:t>600</w:t>
      </w:r>
      <w:r w:rsidRPr="00AD20EE">
        <w:rPr>
          <w:rFonts w:ascii="Sylfaen" w:hAnsi="Sylfaen"/>
          <w:color w:val="000000" w:themeColor="text1"/>
          <w:lang w:val="ka-GE"/>
        </w:rPr>
        <w:t>-მდე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14:paraId="2B80B921" w14:textId="77777777" w:rsidR="0001604D" w:rsidRPr="00AD20EE" w:rsidRDefault="0001604D" w:rsidP="0001604D">
      <w:pPr>
        <w:pStyle w:val="ListParagraph"/>
        <w:numPr>
          <w:ilvl w:val="0"/>
          <w:numId w:val="17"/>
        </w:numPr>
        <w:spacing w:after="0" w:line="240" w:lineRule="auto"/>
        <w:ind w:left="360"/>
        <w:jc w:val="both"/>
        <w:rPr>
          <w:rFonts w:ascii="Sylfaen" w:hAnsi="Sylfaen"/>
          <w:color w:val="000000"/>
          <w:lang w:val="ka-GE"/>
        </w:rPr>
      </w:pPr>
      <w:r w:rsidRPr="00AD20EE">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14:paraId="044AFFC8" w14:textId="77777777" w:rsidR="0001604D" w:rsidRDefault="0001604D" w:rsidP="0001604D">
      <w:pPr>
        <w:pStyle w:val="ListParagraph"/>
        <w:numPr>
          <w:ilvl w:val="0"/>
          <w:numId w:val="17"/>
        </w:numPr>
        <w:spacing w:after="0" w:line="240" w:lineRule="auto"/>
        <w:ind w:left="360"/>
        <w:jc w:val="both"/>
        <w:rPr>
          <w:rFonts w:ascii="Sylfaen" w:hAnsi="Sylfaen"/>
          <w:color w:val="000000"/>
          <w:lang w:val="ka-GE"/>
        </w:rPr>
      </w:pPr>
      <w:r w:rsidRPr="00AD20EE">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14:paraId="4C43587F" w14:textId="77777777" w:rsidR="0001604D" w:rsidRDefault="0001604D" w:rsidP="006B6DE2">
      <w:pPr>
        <w:spacing w:after="0" w:line="240" w:lineRule="auto"/>
        <w:jc w:val="both"/>
        <w:rPr>
          <w:rFonts w:ascii="Sylfaen" w:hAnsi="Sylfaen" w:cs="Sylfaen"/>
          <w:color w:val="000000"/>
          <w:highlight w:val="yellow"/>
        </w:rPr>
      </w:pPr>
    </w:p>
    <w:p w14:paraId="5699809C" w14:textId="77777777" w:rsidR="007519FA" w:rsidRPr="00173161" w:rsidRDefault="007519FA" w:rsidP="006B6DE2">
      <w:pPr>
        <w:pStyle w:val="abzacixml"/>
        <w:numPr>
          <w:ilvl w:val="0"/>
          <w:numId w:val="0"/>
        </w:numPr>
        <w:rPr>
          <w:noProof/>
          <w:highlight w:val="yellow"/>
        </w:rPr>
      </w:pPr>
      <w:r w:rsidRPr="00674D05">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59E7C0A7" w14:textId="77777777" w:rsidR="00557F79" w:rsidRPr="00173161" w:rsidRDefault="00557F79" w:rsidP="006B6DE2">
      <w:pPr>
        <w:spacing w:after="0" w:line="240" w:lineRule="auto"/>
        <w:jc w:val="both"/>
        <w:rPr>
          <w:rFonts w:ascii="Sylfaen" w:hAnsi="Sylfaen" w:cs="Sylfaen"/>
          <w:color w:val="000000"/>
          <w:highlight w:val="yellow"/>
        </w:rPr>
      </w:pPr>
    </w:p>
    <w:p w14:paraId="2AD6BAA9" w14:textId="77777777" w:rsidR="00DA785B" w:rsidRPr="003E1312" w:rsidRDefault="00DA785B" w:rsidP="006B6DE2">
      <w:pPr>
        <w:pStyle w:val="ListParagraph"/>
        <w:numPr>
          <w:ilvl w:val="0"/>
          <w:numId w:val="17"/>
        </w:numPr>
        <w:spacing w:after="0" w:line="240" w:lineRule="auto"/>
        <w:ind w:left="360"/>
        <w:jc w:val="both"/>
        <w:rPr>
          <w:rFonts w:ascii="Sylfaen" w:hAnsi="Sylfaen"/>
          <w:color w:val="000000"/>
          <w:lang w:val="ka-GE"/>
        </w:rPr>
      </w:pPr>
      <w:r w:rsidRPr="00A1734C">
        <w:rPr>
          <w:rFonts w:ascii="Sylfaen" w:hAnsi="Sylfaen"/>
          <w:color w:val="000000"/>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  შესაბამისად გადაანგარიშდა სახელმწიფო კომპენსაციის ოდენობა. სულ საანგარიშო </w:t>
      </w:r>
      <w:r w:rsidRPr="003E1312">
        <w:rPr>
          <w:rFonts w:ascii="Sylfaen" w:hAnsi="Sylfaen"/>
          <w:color w:val="000000"/>
          <w:lang w:val="ka-GE"/>
        </w:rPr>
        <w:t xml:space="preserve">პერიოდში  მოსახლეობის საპენსიო უზრუნველყოფის მიზნით გადარიცხულ იქნა </w:t>
      </w:r>
      <w:r w:rsidRPr="003E1312">
        <w:rPr>
          <w:rFonts w:ascii="Sylfaen" w:hAnsi="Sylfaen" w:cs="Calibri"/>
        </w:rPr>
        <w:t>2 574.7 მლნ ლარ</w:t>
      </w:r>
      <w:r w:rsidRPr="003E1312">
        <w:rPr>
          <w:rFonts w:ascii="Sylfaen" w:hAnsi="Sylfaen" w:cs="Calibri"/>
          <w:lang w:val="ka-GE"/>
        </w:rPr>
        <w:t>ზე მეტი</w:t>
      </w:r>
      <w:r w:rsidRPr="003E1312">
        <w:rPr>
          <w:rFonts w:ascii="Sylfaen" w:hAnsi="Sylfaen" w:cs="Calibri"/>
        </w:rPr>
        <w:t>;</w:t>
      </w:r>
      <w:r w:rsidRPr="003E1312">
        <w:rPr>
          <w:rFonts w:ascii="Sylfaen" w:hAnsi="Sylfaen"/>
          <w:color w:val="000000"/>
          <w:lang w:val="ka-GE"/>
        </w:rPr>
        <w:t xml:space="preserve"> </w:t>
      </w:r>
    </w:p>
    <w:p w14:paraId="0AC39FC4" w14:textId="77777777" w:rsidR="00DA785B" w:rsidRPr="00451BB0" w:rsidRDefault="00DA785B" w:rsidP="006B6DE2">
      <w:pPr>
        <w:pStyle w:val="ListParagraph"/>
        <w:numPr>
          <w:ilvl w:val="0"/>
          <w:numId w:val="17"/>
        </w:numPr>
        <w:spacing w:after="0" w:line="240" w:lineRule="auto"/>
        <w:ind w:left="360"/>
        <w:jc w:val="both"/>
        <w:rPr>
          <w:rFonts w:ascii="Sylfaen" w:hAnsi="Sylfaen"/>
          <w:color w:val="000000"/>
          <w:lang w:val="ka-GE"/>
        </w:rPr>
      </w:pPr>
      <w:r w:rsidRPr="003E1312">
        <w:rPr>
          <w:rFonts w:ascii="Sylfaen" w:hAnsi="Sylfaen"/>
          <w:color w:val="000000"/>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w:t>
      </w:r>
      <w:r w:rsidRPr="003E1312">
        <w:rPr>
          <w:rFonts w:ascii="Sylfaen" w:hAnsi="Sylfaen"/>
          <w:color w:val="000000"/>
          <w:lang w:val="ka-GE"/>
        </w:rPr>
        <w:lastRenderedPageBreak/>
        <w:t xml:space="preserve">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w:t>
      </w:r>
      <w:r w:rsidRPr="00FB089F">
        <w:rPr>
          <w:rFonts w:ascii="Sylfaen" w:hAnsi="Sylfaen"/>
          <w:color w:val="000000"/>
          <w:lang w:val="ka-GE"/>
        </w:rPr>
        <w:t>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FB089F">
        <w:rPr>
          <w:rFonts w:ascii="Sylfaen" w:hAnsi="Sylfaen"/>
          <w:color w:val="000000"/>
        </w:rPr>
        <w:t xml:space="preserve"> </w:t>
      </w:r>
      <w:r w:rsidRPr="00FB089F">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w:t>
      </w:r>
      <w:r w:rsidRPr="00FB089F">
        <w:rPr>
          <w:rFonts w:ascii="Sylfaen" w:hAnsi="Sylfaen" w:cs="Sylfaen"/>
          <w:bCs/>
        </w:rPr>
        <w:t>ამასთან, საქართველოს მთავრობის 2006 წლის 28 ივლისის N145 დადგენილებით დამტკიცებული წესის თანახმად, 2021 წლის 1 ივლისიდან 50 ლარიდან 100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120 001-მდე ერთეულით განისაზღვრა. შესაბამისად, გაიზარდა ბავშვის ბენეფიტის მიმღები ოჯახების რაოდენობაც. </w:t>
      </w:r>
      <w:r w:rsidRPr="00FB089F">
        <w:rPr>
          <w:rFonts w:ascii="Sylfaen" w:hAnsi="Sylfaen" w:cs="Sylfaen"/>
          <w:bCs/>
          <w:lang w:val="ka-GE"/>
        </w:rPr>
        <w:t xml:space="preserve">გარდა აღნიშნულისა, </w:t>
      </w:r>
      <w:r w:rsidRPr="00FB089F">
        <w:rPr>
          <w:rFonts w:ascii="Sylfaen" w:hAnsi="Sylfaen" w:cs="Sylfaen"/>
          <w:bCs/>
        </w:rPr>
        <w:t>პანდემიით გამოწვეული ზიანის შემსუბუქების მიზნით ადმინისტრირების ორგანოს მიერ არ ხორციელდება სოციალურად დაუცველი ოჯახების მონაცემთა ბაზაში რეგისტრირებული საარსებო შემწეობის მიმღები ოჯახების/პირების სოციალურ-ეკონომიკური მდგომარეობის ხელახალი შესწავლა/გადამოწმება და სისტემაში შედიან ახალი ოჯახები, რაც ასევე ზრდის საარსებო შემწეობის მიმღებთა რაოდენობას</w:t>
      </w:r>
      <w:r w:rsidRPr="00FB089F">
        <w:rPr>
          <w:rFonts w:ascii="Sylfaen" w:hAnsi="Sylfaen" w:cs="Sylfaen"/>
          <w:bCs/>
          <w:lang w:val="ka-GE"/>
        </w:rPr>
        <w:t xml:space="preserve">. </w:t>
      </w:r>
      <w:r w:rsidRPr="00FB089F">
        <w:rPr>
          <w:rFonts w:ascii="Sylfaen" w:hAnsi="Sylfaen"/>
          <w:color w:val="000000"/>
          <w:lang w:val="ka-GE"/>
        </w:rPr>
        <w:t>მოსახლეობის მიზნობრივი ჯგუფების სოციალური დახმარებების გასაცემად საანგარიშო პერიოდში სახელმწიფო</w:t>
      </w:r>
      <w:r w:rsidRPr="00451BB0">
        <w:rPr>
          <w:rFonts w:ascii="Sylfaen" w:hAnsi="Sylfaen"/>
          <w:color w:val="000000"/>
          <w:lang w:val="ka-GE"/>
        </w:rPr>
        <w:t xml:space="preserve"> ბიუჯეტიდან  მიიმართა სულ </w:t>
      </w:r>
      <w:r w:rsidRPr="00451BB0">
        <w:rPr>
          <w:rFonts w:ascii="Sylfaen" w:hAnsi="Sylfaen" w:cs="Calibri"/>
          <w:lang w:val="ka-GE"/>
        </w:rPr>
        <w:t xml:space="preserve">906.4  </w:t>
      </w:r>
      <w:r w:rsidRPr="00451BB0">
        <w:rPr>
          <w:rFonts w:ascii="Sylfaen" w:hAnsi="Sylfaen" w:cs="Calibri"/>
        </w:rPr>
        <w:t>მლნ ლარ</w:t>
      </w:r>
      <w:r w:rsidRPr="00451BB0">
        <w:rPr>
          <w:rFonts w:ascii="Sylfaen" w:hAnsi="Sylfaen" w:cs="Calibri"/>
          <w:lang w:val="ka-GE"/>
        </w:rPr>
        <w:t>ზე მეტი</w:t>
      </w:r>
      <w:r w:rsidRPr="00451BB0">
        <w:rPr>
          <w:rFonts w:ascii="Sylfaen" w:hAnsi="Sylfaen" w:cs="Calibri"/>
        </w:rPr>
        <w:t>;</w:t>
      </w:r>
    </w:p>
    <w:p w14:paraId="0DD4E8CA" w14:textId="77777777" w:rsidR="00DA785B" w:rsidRPr="00451BB0" w:rsidRDefault="00DA785B" w:rsidP="006B6DE2">
      <w:pPr>
        <w:pStyle w:val="ListParagraph"/>
        <w:numPr>
          <w:ilvl w:val="0"/>
          <w:numId w:val="17"/>
        </w:numPr>
        <w:spacing w:after="0" w:line="240" w:lineRule="auto"/>
        <w:ind w:left="360"/>
        <w:jc w:val="both"/>
        <w:rPr>
          <w:rFonts w:ascii="Sylfaen" w:hAnsi="Sylfaen"/>
          <w:color w:val="000000"/>
          <w:lang w:val="ka-GE"/>
        </w:rPr>
      </w:pPr>
      <w:r w:rsidRPr="00451BB0">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w:t>
      </w:r>
      <w:r w:rsidRPr="00DD0C82">
        <w:rPr>
          <w:rFonts w:ascii="Sylfaen" w:hAnsi="Sylfaen"/>
          <w:color w:val="000000"/>
          <w:lang w:val="ka-GE"/>
        </w:rPr>
        <w:t xml:space="preserve">- დანამატის </w:t>
      </w:r>
      <w:r w:rsidRPr="00451BB0">
        <w:rPr>
          <w:rFonts w:ascii="Sylfaen" w:hAnsi="Sylfaen"/>
          <w:color w:val="000000"/>
          <w:lang w:val="ka-GE"/>
        </w:rPr>
        <w:t>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72.1</w:t>
      </w:r>
      <w:r w:rsidRPr="00451BB0">
        <w:rPr>
          <w:rFonts w:ascii="Sylfaen" w:hAnsi="Sylfaen"/>
          <w:color w:val="000000"/>
        </w:rPr>
        <w:t xml:space="preserve"> </w:t>
      </w:r>
      <w:r w:rsidRPr="00451BB0">
        <w:rPr>
          <w:rFonts w:ascii="Sylfaen" w:hAnsi="Sylfaen"/>
          <w:color w:val="000000"/>
          <w:lang w:val="ka-GE"/>
        </w:rPr>
        <w:t xml:space="preserve"> მლნ ლარი;</w:t>
      </w:r>
    </w:p>
    <w:p w14:paraId="3BF344E8" w14:textId="77777777" w:rsidR="00DA785B" w:rsidRPr="00364A3B" w:rsidRDefault="00DA785B" w:rsidP="006B6DE2">
      <w:pPr>
        <w:pStyle w:val="ListParagraph"/>
        <w:numPr>
          <w:ilvl w:val="0"/>
          <w:numId w:val="17"/>
        </w:numPr>
        <w:spacing w:after="0" w:line="240" w:lineRule="auto"/>
        <w:ind w:left="360"/>
        <w:jc w:val="both"/>
        <w:rPr>
          <w:rFonts w:ascii="Sylfaen" w:hAnsi="Sylfaen"/>
          <w:color w:val="000000"/>
          <w:lang w:val="ka-GE"/>
        </w:rPr>
      </w:pPr>
      <w:r w:rsidRPr="00451BB0">
        <w:rPr>
          <w:rFonts w:ascii="Sylfaen" w:hAnsi="Sylfaen"/>
          <w:color w:val="000000"/>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w:t>
      </w:r>
      <w:r w:rsidRPr="00364A3B">
        <w:rPr>
          <w:rFonts w:ascii="Sylfaen" w:hAnsi="Sylfaen"/>
          <w:color w:val="000000"/>
          <w:lang w:val="ka-GE"/>
        </w:rPr>
        <w:t>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792.2</w:t>
      </w:r>
      <w:r w:rsidRPr="00364A3B">
        <w:rPr>
          <w:rFonts w:ascii="Sylfaen" w:hAnsi="Sylfaen"/>
          <w:color w:val="000000"/>
        </w:rPr>
        <w:t xml:space="preserve"> </w:t>
      </w:r>
      <w:r w:rsidRPr="00364A3B">
        <w:rPr>
          <w:rFonts w:ascii="Sylfaen" w:hAnsi="Sylfaen" w:cs="Calibri"/>
        </w:rPr>
        <w:t>მლნ ლარამდე;</w:t>
      </w:r>
    </w:p>
    <w:p w14:paraId="7EA7429B" w14:textId="77777777" w:rsidR="00DA785B" w:rsidRPr="002413F3" w:rsidRDefault="00DA785B" w:rsidP="006B6DE2">
      <w:pPr>
        <w:pStyle w:val="ListParagraph"/>
        <w:numPr>
          <w:ilvl w:val="0"/>
          <w:numId w:val="17"/>
        </w:numPr>
        <w:spacing w:after="0" w:line="240" w:lineRule="auto"/>
        <w:ind w:left="360"/>
        <w:jc w:val="both"/>
        <w:rPr>
          <w:rFonts w:ascii="Sylfaen" w:hAnsi="Sylfaen"/>
          <w:color w:val="000000"/>
          <w:lang w:val="ka-GE"/>
        </w:rPr>
      </w:pPr>
      <w:r w:rsidRPr="00364A3B">
        <w:rPr>
          <w:rFonts w:ascii="Sylfaen" w:hAnsi="Sylfaen"/>
          <w:color w:val="000000"/>
          <w:lang w:val="ka-GE"/>
        </w:rPr>
        <w:t xml:space="preserve">სამედიცინო დაწესებულებათა რეაბილიტაცია და აღჭურვის პროგრამის ფარგლებში შესყიდულ იქნა პირველადი ჯანდაცვის ცენტრებისათვის სამედიცინო მოწყობილობები, ხოლო ჰოსპიტალებისათვის - ლაბორატორიული აღჭურვილობა. ასევე,  სასწრაფო </w:t>
      </w:r>
      <w:r w:rsidRPr="002413F3">
        <w:rPr>
          <w:rFonts w:ascii="Sylfaen" w:hAnsi="Sylfaen"/>
          <w:color w:val="000000"/>
          <w:lang w:val="ka-GE"/>
        </w:rPr>
        <w:t xml:space="preserve">სამედიცინო დახმარების მანქანები (33 ერთეული B ტიპის და 5  ერთეული C ტიპის), სასწრაფო სამედიცინო დახმარების </w:t>
      </w:r>
      <w:r w:rsidRPr="002413F3">
        <w:rPr>
          <w:rFonts w:ascii="Sylfaen" w:hAnsi="Sylfaen"/>
          <w:color w:val="000000"/>
          <w:lang w:val="ka-GE"/>
        </w:rPr>
        <w:lastRenderedPageBreak/>
        <w:t>სერვისისათვის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14:paraId="71B33BB4" w14:textId="77777777" w:rsidR="00DA785B" w:rsidRPr="00D31393" w:rsidRDefault="00DA785B" w:rsidP="006B6DE2">
      <w:pPr>
        <w:pStyle w:val="ListParagraph"/>
        <w:numPr>
          <w:ilvl w:val="0"/>
          <w:numId w:val="17"/>
        </w:numPr>
        <w:spacing w:after="0" w:line="240" w:lineRule="auto"/>
        <w:ind w:left="360"/>
        <w:jc w:val="both"/>
        <w:rPr>
          <w:rFonts w:ascii="Sylfaen" w:hAnsi="Sylfaen"/>
          <w:color w:val="000000"/>
          <w:lang w:val="ka-GE"/>
        </w:rPr>
      </w:pPr>
      <w:r w:rsidRPr="002413F3">
        <w:rPr>
          <w:rFonts w:ascii="Sylfaen" w:hAnsi="Sylfaen"/>
          <w:color w:val="000000"/>
          <w:lang w:val="ka-GE"/>
        </w:rPr>
        <w:t xml:space="preserve">სოციალური დახმარების სახით, ფინანსური დახმარება გაეწია </w:t>
      </w:r>
      <w:r w:rsidRPr="001E7801">
        <w:rPr>
          <w:rFonts w:ascii="Sylfaen" w:hAnsi="Sylfaen"/>
          <w:color w:val="000000"/>
          <w:lang w:val="ka-GE"/>
        </w:rPr>
        <w:t>16 627</w:t>
      </w:r>
      <w:r w:rsidRPr="002413F3">
        <w:rPr>
          <w:rFonts w:ascii="Sylfaen" w:hAnsi="Sylfaen" w:cstheme="minorHAnsi"/>
          <w:color w:val="000000"/>
          <w:sz w:val="24"/>
          <w:szCs w:val="24"/>
          <w:lang w:val="ka-GE"/>
        </w:rPr>
        <w:t xml:space="preserve"> </w:t>
      </w:r>
      <w:r w:rsidRPr="002413F3">
        <w:rPr>
          <w:rFonts w:ascii="Sylfaen" w:hAnsi="Sylfaen"/>
          <w:color w:val="000000"/>
          <w:lang w:val="ka-GE"/>
        </w:rPr>
        <w:t xml:space="preserve">დევნილს, ასევე სხვადასხვა ნგრევადი და შეჭრილი ობიექტებიდან უკიდურესად გაჭირვებულ </w:t>
      </w:r>
      <w:r w:rsidRPr="002413F3">
        <w:rPr>
          <w:rFonts w:ascii="Sylfaen" w:hAnsi="Sylfaen"/>
          <w:color w:val="000000"/>
        </w:rPr>
        <w:t>1 189</w:t>
      </w:r>
      <w:r w:rsidRPr="002413F3">
        <w:rPr>
          <w:rFonts w:ascii="Sylfaen" w:hAnsi="Sylfaen"/>
          <w:color w:val="000000"/>
          <w:lang w:val="ka-GE"/>
        </w:rPr>
        <w:t xml:space="preserve"> ოჯახს </w:t>
      </w:r>
      <w:r w:rsidRPr="00D31393">
        <w:rPr>
          <w:rFonts w:ascii="Sylfaen" w:hAnsi="Sylfaen"/>
          <w:color w:val="000000"/>
          <w:lang w:val="ka-GE"/>
        </w:rPr>
        <w:t xml:space="preserve">დაუფინანსდა საცხოვრებელი ფართების დაქირავება (ყოველთვიურად 50-დან 300 ლარამდე); </w:t>
      </w:r>
    </w:p>
    <w:p w14:paraId="04064AED" w14:textId="77777777" w:rsidR="00DA785B" w:rsidRPr="00D31393" w:rsidRDefault="00DA785B" w:rsidP="006B6DE2">
      <w:pPr>
        <w:pStyle w:val="ListParagraph"/>
        <w:numPr>
          <w:ilvl w:val="0"/>
          <w:numId w:val="17"/>
        </w:numPr>
        <w:spacing w:after="0" w:line="240" w:lineRule="auto"/>
        <w:ind w:left="360"/>
        <w:jc w:val="both"/>
        <w:rPr>
          <w:rFonts w:ascii="Sylfaen" w:hAnsi="Sylfaen"/>
          <w:color w:val="000000"/>
          <w:lang w:val="ka-GE"/>
        </w:rPr>
      </w:pPr>
      <w:r w:rsidRPr="00D31393">
        <w:rPr>
          <w:rFonts w:ascii="Sylfaen" w:hAnsi="Sylfaen"/>
          <w:color w:val="000000"/>
          <w:lang w:val="ka-GE"/>
        </w:rPr>
        <w:t xml:space="preserve">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w:t>
      </w:r>
      <w:r w:rsidRPr="00D31393">
        <w:rPr>
          <w:rFonts w:ascii="Sylfaen" w:hAnsi="Sylfaen"/>
          <w:color w:val="000000"/>
        </w:rPr>
        <w:t>1 466</w:t>
      </w:r>
      <w:r w:rsidRPr="00D31393">
        <w:rPr>
          <w:rFonts w:ascii="Sylfaen" w:hAnsi="Sylfaen"/>
          <w:color w:val="000000"/>
          <w:lang w:val="ka-GE"/>
        </w:rPr>
        <w:t xml:space="preserve"> ოჯახს, ქ. თბილისსა და საქართველოს სხვადასხვა რეგიონში სოფლად სახლის პროგრამის ფარგლებში შეძენილ იქნა </w:t>
      </w:r>
      <w:r w:rsidRPr="00D31393">
        <w:rPr>
          <w:rFonts w:ascii="Sylfaen" w:hAnsi="Sylfaen"/>
          <w:color w:val="000000"/>
        </w:rPr>
        <w:t>1 393</w:t>
      </w:r>
      <w:r w:rsidRPr="00D31393">
        <w:rPr>
          <w:rFonts w:ascii="Sylfaen" w:hAnsi="Sylfaen"/>
          <w:color w:val="000000"/>
          <w:lang w:val="ka-GE"/>
        </w:rPr>
        <w:t xml:space="preserve"> საცხოვრებელი სახლი (თბილისი - </w:t>
      </w:r>
      <w:r w:rsidRPr="00D31393">
        <w:rPr>
          <w:rFonts w:ascii="Sylfaen" w:hAnsi="Sylfaen"/>
          <w:color w:val="000000"/>
        </w:rPr>
        <w:t>575</w:t>
      </w:r>
      <w:r w:rsidRPr="00D31393">
        <w:rPr>
          <w:rFonts w:ascii="Sylfaen" w:hAnsi="Sylfaen"/>
          <w:color w:val="000000"/>
          <w:lang w:val="ka-GE"/>
        </w:rPr>
        <w:t xml:space="preserve">, იმერეთის რეგიონი - </w:t>
      </w:r>
      <w:r w:rsidRPr="00D31393">
        <w:rPr>
          <w:rFonts w:ascii="Sylfaen" w:hAnsi="Sylfaen"/>
          <w:color w:val="000000"/>
        </w:rPr>
        <w:t>122</w:t>
      </w:r>
      <w:r w:rsidRPr="00D31393">
        <w:rPr>
          <w:rFonts w:ascii="Sylfaen" w:hAnsi="Sylfaen"/>
          <w:color w:val="000000"/>
          <w:lang w:val="ka-GE"/>
        </w:rPr>
        <w:t xml:space="preserve">, სამეგრელოს რეგიონი - </w:t>
      </w:r>
      <w:r w:rsidRPr="00D31393">
        <w:rPr>
          <w:rFonts w:ascii="Sylfaen" w:hAnsi="Sylfaen"/>
          <w:color w:val="000000"/>
        </w:rPr>
        <w:t>696</w:t>
      </w:r>
      <w:r w:rsidRPr="00D31393">
        <w:rPr>
          <w:rFonts w:ascii="Sylfaen" w:hAnsi="Sylfaen"/>
          <w:color w:val="000000"/>
          <w:lang w:val="ka-GE"/>
        </w:rPr>
        <w:t xml:space="preserve">); </w:t>
      </w:r>
    </w:p>
    <w:p w14:paraId="0075142F" w14:textId="77777777" w:rsidR="004503AB" w:rsidRPr="004503AB" w:rsidRDefault="004503AB" w:rsidP="006B6DE2">
      <w:pPr>
        <w:pStyle w:val="ListParagraph"/>
        <w:numPr>
          <w:ilvl w:val="0"/>
          <w:numId w:val="17"/>
        </w:numPr>
        <w:spacing w:line="240" w:lineRule="auto"/>
        <w:ind w:left="360"/>
        <w:jc w:val="both"/>
        <w:rPr>
          <w:rFonts w:ascii="Sylfaen" w:hAnsi="Sylfaen"/>
          <w:color w:val="000000"/>
          <w:lang w:val="ka-GE"/>
        </w:rPr>
      </w:pPr>
      <w:r w:rsidRPr="004503AB">
        <w:rPr>
          <w:rFonts w:ascii="Sylfaen" w:hAnsi="Sylfaen"/>
          <w:color w:val="000000"/>
          <w:lang w:val="ka-GE"/>
        </w:rPr>
        <w:t>იძულებით გადაადგილებულ პირთათვის სოციალური და საცხოვრებელი პირობების გაუმჯობესების მიზნით, წყალტუბოს მუნიციპალიტეტის სოფელ გვიშტიბში, აშენებულ იქნა 6 ათსართულიანი კორპუსი (420 ბინა); დასრულდა ქ. ზუგდიდში 3 შეწყვილებული თორმეტსართულიანი (360 ბინა) და 2 შეწყვილებული თორმეტსართულიანი (240 ბინა) კორპუსის მშენებლობა და ეზოების კეთილმოწყობა; მიმდინარეობდა ქ. ქუთაისში 3 შეწყვილებული თექვსმეტსართულიანი (480 ბინა) და 2 შეწყვილებული თექვსმეტსართულიანი (320 ბინა) კორპუსის სამშენებლო სამუშაოები.</w:t>
      </w:r>
    </w:p>
    <w:p w14:paraId="2693F763" w14:textId="77777777" w:rsidR="00771AAB" w:rsidRPr="00282304" w:rsidRDefault="00771AAB" w:rsidP="006B6DE2">
      <w:pPr>
        <w:pStyle w:val="ListParagraph"/>
        <w:numPr>
          <w:ilvl w:val="0"/>
          <w:numId w:val="17"/>
        </w:numPr>
        <w:spacing w:line="240" w:lineRule="auto"/>
        <w:ind w:left="360"/>
        <w:jc w:val="both"/>
        <w:rPr>
          <w:rFonts w:ascii="Sylfaen" w:hAnsi="Sylfaen"/>
          <w:color w:val="000000"/>
          <w:lang w:val="ka-GE"/>
        </w:rPr>
      </w:pPr>
      <w:r w:rsidRPr="00282304">
        <w:rPr>
          <w:rFonts w:ascii="Sylfaen" w:hAnsi="Sylfaen"/>
          <w:color w:val="000000"/>
          <w:lang w:val="ka-GE"/>
        </w:rPr>
        <w:t>ქვეყნის მასშტაბით არსებული 2</w:t>
      </w:r>
      <w:r w:rsidRPr="00282304">
        <w:rPr>
          <w:rFonts w:ascii="Sylfaen" w:hAnsi="Sylfaen"/>
          <w:color w:val="000000"/>
        </w:rPr>
        <w:t>0</w:t>
      </w:r>
      <w:r w:rsidRPr="00282304">
        <w:rPr>
          <w:rFonts w:ascii="Sylfaen" w:hAnsi="Sylfaen"/>
          <w:color w:val="000000"/>
          <w:lang w:val="ka-GE"/>
        </w:rPr>
        <w:t xml:space="preserve">78-მდე საჯარო და 217-მდე კერძო ზოგადსაგანმანათლებლო სკოლის დასაფინანსებლად მიიმართა </w:t>
      </w:r>
      <w:r w:rsidR="00282304" w:rsidRPr="00282304">
        <w:rPr>
          <w:rFonts w:ascii="Sylfaen" w:hAnsi="Sylfaen"/>
          <w:color w:val="000000"/>
        </w:rPr>
        <w:t>882.0</w:t>
      </w:r>
      <w:r w:rsidRPr="00282304">
        <w:rPr>
          <w:rFonts w:ascii="Sylfaen" w:hAnsi="Sylfaen"/>
          <w:color w:val="000000"/>
        </w:rPr>
        <w:t xml:space="preserve"> </w:t>
      </w:r>
      <w:r w:rsidRPr="00282304">
        <w:rPr>
          <w:rFonts w:ascii="Sylfaen" w:hAnsi="Sylfaen"/>
          <w:color w:val="000000"/>
          <w:lang w:val="ka-GE"/>
        </w:rPr>
        <w:t>მლნ ლარი;</w:t>
      </w:r>
    </w:p>
    <w:p w14:paraId="1586602B" w14:textId="77777777" w:rsidR="00771AAB" w:rsidRPr="00282304" w:rsidRDefault="00771AAB" w:rsidP="006B6DE2">
      <w:pPr>
        <w:pStyle w:val="ListParagraph"/>
        <w:numPr>
          <w:ilvl w:val="0"/>
          <w:numId w:val="17"/>
        </w:numPr>
        <w:spacing w:line="240" w:lineRule="auto"/>
        <w:ind w:left="360"/>
        <w:jc w:val="both"/>
        <w:rPr>
          <w:rFonts w:ascii="Sylfaen" w:hAnsi="Sylfaen"/>
          <w:color w:val="000000"/>
          <w:lang w:val="ka-GE"/>
        </w:rPr>
      </w:pPr>
      <w:r w:rsidRPr="00282304">
        <w:rPr>
          <w:rFonts w:ascii="Sylfaen" w:hAnsi="Sylfaen"/>
          <w:color w:val="000000"/>
          <w:lang w:val="ka-GE"/>
        </w:rPr>
        <w:t>საგანმანათლებლო დაწესებულების 1 5</w:t>
      </w:r>
      <w:r w:rsidR="00B356B3" w:rsidRPr="00282304">
        <w:rPr>
          <w:rFonts w:ascii="Sylfaen" w:hAnsi="Sylfaen"/>
          <w:color w:val="000000"/>
          <w:lang w:val="ka-GE"/>
        </w:rPr>
        <w:t>2</w:t>
      </w:r>
      <w:r w:rsidR="00282304" w:rsidRPr="00282304">
        <w:rPr>
          <w:rFonts w:ascii="Sylfaen" w:hAnsi="Sylfaen"/>
          <w:color w:val="000000"/>
        </w:rPr>
        <w:t>5</w:t>
      </w:r>
      <w:r w:rsidRPr="00282304">
        <w:rPr>
          <w:rFonts w:ascii="Sylfaen" w:hAnsi="Sylfaen"/>
          <w:color w:val="000000"/>
          <w:lang w:val="ka-GE"/>
        </w:rPr>
        <w:t xml:space="preserve"> მანდატური უზრუნველყოფდა საზოგადოებრივი წესრიგისა და უსაფრთხოების დაცვას 607 საჯარო, </w:t>
      </w:r>
      <w:r w:rsidR="00282304" w:rsidRPr="00282304">
        <w:rPr>
          <w:rFonts w:ascii="Sylfaen" w:hAnsi="Sylfaen"/>
          <w:color w:val="000000"/>
        </w:rPr>
        <w:t>2</w:t>
      </w:r>
      <w:r w:rsidRPr="00282304">
        <w:rPr>
          <w:rFonts w:ascii="Sylfaen" w:hAnsi="Sylfaen"/>
          <w:color w:val="000000"/>
          <w:lang w:val="ka-GE"/>
        </w:rPr>
        <w:t xml:space="preserve"> კერძო სკოლასა და 2 პროფესიულ საგანმანათლებლო დაწესებულებაში; </w:t>
      </w:r>
    </w:p>
    <w:p w14:paraId="5F24105F" w14:textId="77777777" w:rsidR="00282304" w:rsidRPr="008D04DB" w:rsidRDefault="00282304" w:rsidP="006B6DE2">
      <w:pPr>
        <w:pStyle w:val="ListParagraph"/>
        <w:numPr>
          <w:ilvl w:val="0"/>
          <w:numId w:val="17"/>
        </w:numPr>
        <w:spacing w:line="240" w:lineRule="auto"/>
        <w:ind w:left="360"/>
        <w:jc w:val="both"/>
        <w:rPr>
          <w:rFonts w:ascii="Sylfaen" w:hAnsi="Sylfaen"/>
          <w:color w:val="000000"/>
          <w:lang w:val="ka-GE"/>
        </w:rPr>
      </w:pPr>
      <w:r w:rsidRPr="008D04DB">
        <w:rPr>
          <w:rFonts w:ascii="Sylfaen" w:hAnsi="Sylfaen"/>
          <w:color w:val="000000"/>
          <w:lang w:val="ka-GE"/>
        </w:rPr>
        <w:t>განხორციელდა 25 საჯარო სკოლის 7 165 მოსწავლის ტრანსპორტირება თბილისის მასშტაბით და ასევე 6 სკოლის 251 მოსწავლის შშმ და სსსმ სატატუსის მქონე, ეტლით მოსარგებლე მოსწავლეების ტრანსპორტირებით მომსახურება. ასევე</w:t>
      </w:r>
      <w:r>
        <w:rPr>
          <w:rFonts w:ascii="Sylfaen" w:hAnsi="Sylfaen"/>
          <w:color w:val="000000"/>
        </w:rPr>
        <w:t>,</w:t>
      </w:r>
      <w:r w:rsidRPr="008D04DB">
        <w:rPr>
          <w:rFonts w:ascii="Sylfaen" w:hAnsi="Sylfaen"/>
          <w:color w:val="000000"/>
          <w:lang w:val="ka-GE"/>
        </w:rPr>
        <w:t xml:space="preserve"> დაფინანსდა 55 მუნიციპალიტეტი საჯარო სკოლის მოსწავლეების ტრანსპორტირების მომსახურების შესყიდვის მიზნით. სულ ამ მიზნით მიმართულმა სახსრებმა შეადგინა 17.2 მლნ ლარი.</w:t>
      </w:r>
    </w:p>
    <w:p w14:paraId="3FEC4316" w14:textId="5384A1B3" w:rsidR="004B2567" w:rsidRPr="00DC3BE2" w:rsidRDefault="00282304" w:rsidP="00DC3BE2">
      <w:pPr>
        <w:pStyle w:val="ListParagraph"/>
        <w:numPr>
          <w:ilvl w:val="0"/>
          <w:numId w:val="17"/>
        </w:numPr>
        <w:spacing w:line="240" w:lineRule="auto"/>
        <w:ind w:left="360"/>
        <w:jc w:val="both"/>
        <w:rPr>
          <w:rFonts w:ascii="Sylfaen" w:hAnsi="Sylfaen"/>
          <w:lang w:val="ka-GE"/>
        </w:rPr>
      </w:pPr>
      <w:r w:rsidRPr="008D04DB">
        <w:rPr>
          <w:rFonts w:ascii="Sylfaen" w:hAnsi="Sylfaen"/>
          <w:color w:val="000000"/>
          <w:lang w:val="ka-GE"/>
        </w:rPr>
        <w:t xml:space="preserve">პროფესიული განათლების დასაფინანსებლად მიიმართა 60.4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117.2 </w:t>
      </w:r>
      <w:r w:rsidRPr="00DC3BE2">
        <w:rPr>
          <w:rFonts w:ascii="Sylfaen" w:hAnsi="Sylfaen"/>
          <w:color w:val="000000"/>
          <w:lang w:val="ka-GE"/>
        </w:rPr>
        <w:t xml:space="preserve">მლნ ლარი, ინკლუზიური განათლების დასაფინანსებლად </w:t>
      </w:r>
      <w:r w:rsidRPr="00DC3BE2">
        <w:rPr>
          <w:rFonts w:ascii="Sylfaen" w:hAnsi="Sylfaen"/>
          <w:lang w:val="ka-GE"/>
        </w:rPr>
        <w:t>- 26.5 მლნ ლარი, ხოლო მეცნიერებისა და სამეცნიერო კვლევების ხელშეწყობის მიზნით მიმართული იქნა 67.2 მლნ ლარი;</w:t>
      </w:r>
      <w:bookmarkStart w:id="0" w:name="_Hlk99058704"/>
    </w:p>
    <w:p w14:paraId="65D6738A" w14:textId="77777777" w:rsidR="004B2567" w:rsidRPr="00DC3BE2" w:rsidRDefault="004B2567" w:rsidP="006B6DE2">
      <w:pPr>
        <w:pStyle w:val="ListParagraph"/>
        <w:numPr>
          <w:ilvl w:val="0"/>
          <w:numId w:val="17"/>
        </w:numPr>
        <w:spacing w:line="240" w:lineRule="auto"/>
        <w:ind w:left="360"/>
        <w:jc w:val="both"/>
        <w:rPr>
          <w:rFonts w:ascii="Sylfaen" w:hAnsi="Sylfaen"/>
          <w:color w:val="000000"/>
          <w:lang w:val="ka-GE"/>
        </w:rPr>
      </w:pPr>
      <w:r w:rsidRPr="00DC3BE2">
        <w:rPr>
          <w:rFonts w:ascii="Sylfaen" w:hAnsi="Sylfaen"/>
          <w:color w:val="000000"/>
          <w:lang w:val="ka-GE"/>
        </w:rPr>
        <w:t xml:space="preserve">საანგარიშო პერიოდში დასრულდა 36 საჯარო სკოლის მშენებლობა და 92 საჯარო სკოლის ნაწილობრივი/სრული რეაბილიტაცია, ხოლო მიმდინარეობდა 3 საჯარო სკოლის მშენებლობა. აგრეთვე </w:t>
      </w:r>
      <w:r w:rsidRPr="00DC3BE2">
        <w:rPr>
          <w:rFonts w:ascii="Sylfaen" w:eastAsia="Sylfaen" w:hAnsi="Sylfaen" w:cs="Sylfaen"/>
          <w:lang w:val="ka-GE"/>
        </w:rPr>
        <w:t xml:space="preserve">მიმდინარეობდა საჯარო სკოლების </w:t>
      </w:r>
      <w:r w:rsidRPr="00DC3BE2">
        <w:rPr>
          <w:rFonts w:ascii="Sylfaen" w:hAnsi="Sylfaen" w:cs="Sylfaen"/>
          <w:lang w:val="ka-GE"/>
        </w:rPr>
        <w:t xml:space="preserve">მშენებლობა-რეაბილიტაციისათვის საჭირო დეტალური საპროექტო-სახარჯთაღრიცხვო დოკუმენტაციის მომზადება და </w:t>
      </w:r>
      <w:r w:rsidRPr="00DC3BE2">
        <w:rPr>
          <w:rFonts w:ascii="Sylfaen" w:eastAsia="Sylfaen" w:hAnsi="Sylfaen" w:cs="Sylfaen"/>
          <w:lang w:val="ka-GE"/>
        </w:rPr>
        <w:t xml:space="preserve">საჯარო სკოლების </w:t>
      </w:r>
      <w:r w:rsidRPr="00DC3BE2">
        <w:rPr>
          <w:rFonts w:ascii="Sylfaen" w:hAnsi="Sylfaen" w:cs="Sylfaen"/>
        </w:rPr>
        <w:t>სარეკონსტრუქციო-სარეაბილიტაციო</w:t>
      </w:r>
      <w:r w:rsidRPr="00DC3BE2">
        <w:rPr>
          <w:rFonts w:ascii="Sylfaen" w:eastAsia="Sylfaen" w:hAnsi="Sylfaen" w:cs="Sylfaen"/>
          <w:lang w:val="ka-GE"/>
        </w:rPr>
        <w:t xml:space="preserve"> და</w:t>
      </w:r>
      <w:r w:rsidRPr="00DC3BE2">
        <w:rPr>
          <w:rFonts w:ascii="Sylfaen" w:hAnsi="Sylfaen" w:cs="Sylfaen"/>
        </w:rPr>
        <w:t xml:space="preserve"> ენერგოეფექტურობის გაზრდის </w:t>
      </w:r>
      <w:r w:rsidRPr="00DC3BE2">
        <w:rPr>
          <w:rFonts w:ascii="Sylfaen" w:eastAsia="Sylfaen" w:hAnsi="Sylfaen" w:cs="Sylfaen"/>
          <w:lang w:val="ka-GE"/>
        </w:rPr>
        <w:t>სამუშაოები (</w:t>
      </w:r>
      <w:r w:rsidRPr="00DC3BE2">
        <w:rPr>
          <w:rFonts w:ascii="Sylfaen" w:hAnsi="Sylfaen"/>
          <w:color w:val="000000"/>
          <w:lang w:val="ka-GE"/>
        </w:rPr>
        <w:t>საქართველოს განათლებისა და მეცნიერების სამინისტროს და საქართველოს რეგიონული განვითარებისა და ინფრასტრუქტურის სამინისტროს ხაზით);</w:t>
      </w:r>
    </w:p>
    <w:bookmarkEnd w:id="0"/>
    <w:p w14:paraId="6F1B5916" w14:textId="77777777" w:rsidR="00480170" w:rsidRPr="008D04DB" w:rsidRDefault="00480170" w:rsidP="006B6DE2">
      <w:pPr>
        <w:pStyle w:val="ListParagraph"/>
        <w:numPr>
          <w:ilvl w:val="0"/>
          <w:numId w:val="17"/>
        </w:numPr>
        <w:spacing w:line="240" w:lineRule="auto"/>
        <w:ind w:left="360"/>
        <w:jc w:val="both"/>
        <w:rPr>
          <w:rFonts w:ascii="Sylfaen" w:hAnsi="Sylfaen"/>
          <w:color w:val="000000"/>
          <w:lang w:val="ka-GE"/>
        </w:rPr>
      </w:pPr>
      <w:r w:rsidRPr="00DC3BE2">
        <w:rPr>
          <w:rFonts w:ascii="Sylfaen" w:hAnsi="Sylfaen"/>
          <w:lang w:val="ka-GE"/>
        </w:rPr>
        <w:t xml:space="preserve">მიმდინარეობდა 3 პროფესიული სასწავლებლის მშენებლობა, დასრულდა </w:t>
      </w:r>
      <w:r w:rsidRPr="00DC3BE2">
        <w:rPr>
          <w:rFonts w:ascii="Sylfaen" w:hAnsi="Sylfaen"/>
          <w:color w:val="000000"/>
          <w:lang w:val="ka-GE"/>
        </w:rPr>
        <w:t>1 პროფესიული კოლეჯის - შოთა მესხიას ზუგდიდის სახელმწიფო სასწავლო უნივერსიტეტის ახალი სასწავლო კორპუსის მშენებლობა და 6 პროფესიულ დაწესებულებასა და მათ ფილიალებში</w:t>
      </w:r>
      <w:r w:rsidRPr="008D04DB">
        <w:rPr>
          <w:rFonts w:ascii="Sylfaen" w:hAnsi="Sylfaen"/>
          <w:color w:val="000000"/>
          <w:lang w:val="ka-GE"/>
        </w:rPr>
        <w:t xml:space="preserve"> სახელოსნოების მშენებლობა და სხვადასხვა სახის სარეაბილიტაციო სამუშაოები;</w:t>
      </w:r>
    </w:p>
    <w:p w14:paraId="073586AC" w14:textId="77777777" w:rsidR="00480170" w:rsidRPr="008D04DB" w:rsidRDefault="00480170" w:rsidP="006B6DE2">
      <w:pPr>
        <w:pStyle w:val="ListParagraph"/>
        <w:numPr>
          <w:ilvl w:val="0"/>
          <w:numId w:val="17"/>
        </w:numPr>
        <w:tabs>
          <w:tab w:val="left" w:pos="360"/>
        </w:tabs>
        <w:spacing w:after="0" w:line="240" w:lineRule="auto"/>
        <w:ind w:left="360"/>
        <w:jc w:val="both"/>
        <w:rPr>
          <w:rFonts w:ascii="Sylfaen" w:hAnsi="Sylfaen" w:cs="Sylfaen"/>
          <w:bCs/>
          <w:lang w:val="ka-GE"/>
        </w:rPr>
      </w:pPr>
      <w:r w:rsidRPr="008D04DB">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სპორტის 55 სახეობაში დაფინანსდა 40 ეროვნული შეჯიბრების ორგანიზება და 120 საერთაშორისო სპორტულ შეჯიბრში მონაწილეობა, ასევე, 185 სასწავლო-საწვრთნელი შეკრება როგორც საქართველოში, ასევე საზღვარგარეთ. </w:t>
      </w:r>
    </w:p>
    <w:p w14:paraId="2B7C3AB2" w14:textId="77777777" w:rsidR="00480170" w:rsidRPr="008D04DB" w:rsidRDefault="00480170" w:rsidP="006B6DE2">
      <w:pPr>
        <w:pStyle w:val="ListParagraph"/>
        <w:numPr>
          <w:ilvl w:val="0"/>
          <w:numId w:val="17"/>
        </w:numPr>
        <w:tabs>
          <w:tab w:val="left" w:pos="360"/>
        </w:tabs>
        <w:spacing w:after="0" w:line="240" w:lineRule="auto"/>
        <w:ind w:left="360"/>
        <w:jc w:val="both"/>
        <w:rPr>
          <w:rFonts w:ascii="Sylfaen" w:hAnsi="Sylfaen" w:cs="Sylfaen"/>
          <w:bCs/>
          <w:lang w:val="ka-GE"/>
        </w:rPr>
      </w:pPr>
      <w:r w:rsidRPr="008D04DB">
        <w:rPr>
          <w:rFonts w:ascii="Sylfaen" w:hAnsi="Sylfaen" w:cs="Sylfaen"/>
          <w:bCs/>
          <w:lang w:val="ka-GE"/>
        </w:rPr>
        <w:lastRenderedPageBreak/>
        <w:t>ქართველმა სპორტსმენებმა საერთაშორისო ასპარეზზე მოიპოვეს 198 ოქროს, 179 ვერცხლის, 208 ბრინჯაოს, ჯამში 585 მედალი</w:t>
      </w:r>
      <w:r>
        <w:rPr>
          <w:rFonts w:ascii="Sylfaen" w:hAnsi="Sylfaen" w:cs="Sylfaen"/>
          <w:bCs/>
        </w:rPr>
        <w:t>,</w:t>
      </w:r>
      <w:r w:rsidRPr="008D04DB">
        <w:rPr>
          <w:rFonts w:ascii="Sylfaen" w:hAnsi="Sylfaen" w:cs="Sylfaen"/>
          <w:bCs/>
          <w:lang w:val="ka-GE"/>
        </w:rPr>
        <w:t xml:space="preserve"> მათ შორის ტოკიო 2020 XXXII ოლიმპიურ თამაშებზე 2 ოქრო, 5 ვერცხლი და 1 ბრინჯაო, პარალიმპიურ თამაშებზე 3 ვერცხლი.</w:t>
      </w:r>
    </w:p>
    <w:p w14:paraId="57E479B5" w14:textId="77777777" w:rsidR="00771AAB" w:rsidRPr="00480170" w:rsidRDefault="00771AAB" w:rsidP="006B6DE2">
      <w:pPr>
        <w:pStyle w:val="ListParagraph"/>
        <w:numPr>
          <w:ilvl w:val="0"/>
          <w:numId w:val="17"/>
        </w:numPr>
        <w:spacing w:line="240" w:lineRule="auto"/>
        <w:ind w:left="360"/>
        <w:jc w:val="both"/>
        <w:rPr>
          <w:rFonts w:ascii="Sylfaen" w:hAnsi="Sylfaen"/>
          <w:color w:val="000000"/>
          <w:lang w:val="ka-GE"/>
        </w:rPr>
      </w:pPr>
      <w:r w:rsidRPr="00480170">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864 სპორტსმენზე, მწვრთნელსა და საექიმო პერსონალზე;</w:t>
      </w:r>
    </w:p>
    <w:p w14:paraId="731DF3AF" w14:textId="77777777" w:rsidR="00771AAB" w:rsidRPr="00480170" w:rsidRDefault="00771AAB" w:rsidP="006B6DE2">
      <w:pPr>
        <w:pStyle w:val="ListParagraph"/>
        <w:numPr>
          <w:ilvl w:val="0"/>
          <w:numId w:val="17"/>
        </w:numPr>
        <w:spacing w:line="240" w:lineRule="auto"/>
        <w:ind w:left="360"/>
        <w:jc w:val="both"/>
        <w:rPr>
          <w:rFonts w:ascii="Sylfaen" w:hAnsi="Sylfaen"/>
          <w:color w:val="000000"/>
          <w:lang w:val="ka-GE"/>
        </w:rPr>
      </w:pPr>
      <w:r w:rsidRPr="00480170">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14:paraId="5F1A8618" w14:textId="77777777" w:rsidR="00771AAB" w:rsidRPr="00480170" w:rsidRDefault="00771AAB" w:rsidP="006B6DE2">
      <w:pPr>
        <w:pStyle w:val="ListParagraph"/>
        <w:numPr>
          <w:ilvl w:val="0"/>
          <w:numId w:val="17"/>
        </w:numPr>
        <w:spacing w:line="240" w:lineRule="auto"/>
        <w:ind w:left="360"/>
        <w:jc w:val="both"/>
        <w:rPr>
          <w:rFonts w:ascii="Sylfaen" w:hAnsi="Sylfaen"/>
          <w:color w:val="000000"/>
          <w:lang w:val="ka-GE"/>
        </w:rPr>
      </w:pPr>
      <w:r w:rsidRPr="00480170">
        <w:rPr>
          <w:rFonts w:ascii="Sylfaen" w:hAnsi="Sylfaen"/>
          <w:color w:val="000000"/>
          <w:lang w:val="ka-GE"/>
        </w:rPr>
        <w:t xml:space="preserve">„მაღალმთიან დასახლებებში </w:t>
      </w:r>
      <w:r w:rsidRPr="00DD0C82">
        <w:rPr>
          <w:rFonts w:ascii="Sylfaen" w:hAnsi="Sylfaen"/>
          <w:color w:val="000000"/>
          <w:lang w:val="ka-GE"/>
        </w:rPr>
        <w:t>სპორტის სფეროში დასაქმებული მწვრთნელების მხარდაჭერა</w:t>
      </w:r>
      <w:r w:rsidRPr="00335086">
        <w:rPr>
          <w:rFonts w:ascii="Sylfaen" w:hAnsi="Sylfaen"/>
          <w:color w:val="000000"/>
          <w:lang w:val="ka-GE"/>
        </w:rPr>
        <w:t xml:space="preserve">“ </w:t>
      </w:r>
      <w:r w:rsidRPr="00DD0C82">
        <w:rPr>
          <w:rFonts w:ascii="Sylfaen" w:hAnsi="Sylfaen"/>
          <w:color w:val="000000"/>
          <w:lang w:val="ka-GE"/>
        </w:rPr>
        <w:t>პროგრამის ფარგლებში გაიცა დახმარება</w:t>
      </w:r>
      <w:r w:rsidRPr="00480170">
        <w:rPr>
          <w:rFonts w:ascii="Sylfaen" w:hAnsi="Sylfaen"/>
          <w:color w:val="000000"/>
          <w:lang w:val="ka-GE"/>
        </w:rPr>
        <w:t xml:space="preserve"> 25 მუნიციპალიტეტში სპორტის 25 სახეობის 334 მწვრთნელზე ;</w:t>
      </w:r>
    </w:p>
    <w:p w14:paraId="17973AEF" w14:textId="77777777" w:rsidR="00771AAB" w:rsidRPr="00480170" w:rsidRDefault="00771AAB" w:rsidP="006B6DE2">
      <w:pPr>
        <w:pStyle w:val="ListParagraph"/>
        <w:numPr>
          <w:ilvl w:val="0"/>
          <w:numId w:val="17"/>
        </w:numPr>
        <w:spacing w:line="240" w:lineRule="auto"/>
        <w:ind w:left="360"/>
        <w:jc w:val="both"/>
        <w:rPr>
          <w:rFonts w:ascii="Sylfaen" w:hAnsi="Sylfaen"/>
          <w:color w:val="000000"/>
          <w:lang w:val="ka-GE"/>
        </w:rPr>
      </w:pPr>
      <w:r w:rsidRPr="00480170">
        <w:rPr>
          <w:rFonts w:ascii="Sylfaen" w:hAnsi="Sylfaen"/>
          <w:color w:val="000000"/>
          <w:lang w:val="ka-GE"/>
        </w:rPr>
        <w:t>სტიპენდიებით უზრუნველყოფილი იქნა 1</w:t>
      </w:r>
      <w:r w:rsidR="0019763D" w:rsidRPr="00480170">
        <w:rPr>
          <w:rFonts w:ascii="Sylfaen" w:hAnsi="Sylfaen"/>
          <w:color w:val="000000"/>
          <w:lang w:val="ka-GE"/>
        </w:rPr>
        <w:t>18</w:t>
      </w:r>
      <w:r w:rsidRPr="00480170">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w:t>
      </w:r>
      <w:r w:rsidR="0019763D" w:rsidRPr="00480170">
        <w:rPr>
          <w:rFonts w:ascii="Sylfaen" w:hAnsi="Sylfaen"/>
          <w:color w:val="000000"/>
          <w:lang w:val="ka-GE"/>
        </w:rPr>
        <w:t>21</w:t>
      </w:r>
      <w:r w:rsidRPr="00480170">
        <w:rPr>
          <w:rFonts w:ascii="Sylfaen" w:hAnsi="Sylfaen"/>
          <w:color w:val="000000"/>
          <w:lang w:val="ka-GE"/>
        </w:rPr>
        <w:t xml:space="preserve"> ლიტერატურისა და ხელოვნების დამსახურებული მოღვაწე.</w:t>
      </w:r>
    </w:p>
    <w:p w14:paraId="1FBCB21A" w14:textId="77777777" w:rsidR="00771AAB" w:rsidRPr="00480170" w:rsidRDefault="00771AAB" w:rsidP="006B6DE2">
      <w:pPr>
        <w:pStyle w:val="ListParagraph"/>
        <w:numPr>
          <w:ilvl w:val="0"/>
          <w:numId w:val="17"/>
        </w:numPr>
        <w:spacing w:line="240" w:lineRule="auto"/>
        <w:ind w:left="360"/>
        <w:jc w:val="both"/>
        <w:rPr>
          <w:rFonts w:ascii="Sylfaen" w:hAnsi="Sylfaen"/>
          <w:color w:val="000000"/>
          <w:lang w:val="ka-GE"/>
        </w:rPr>
      </w:pPr>
      <w:bookmarkStart w:id="1" w:name="_Hlk85870492"/>
      <w:r w:rsidRPr="00480170">
        <w:rPr>
          <w:rFonts w:ascii="Sylfaen" w:hAnsi="Sylfaen"/>
          <w:color w:val="000000"/>
          <w:lang w:val="ka-GE"/>
        </w:rPr>
        <w:t>EuroBasket</w:t>
      </w:r>
      <w:bookmarkEnd w:id="1"/>
      <w:r w:rsidRPr="00480170">
        <w:rPr>
          <w:rFonts w:ascii="Sylfaen" w:hAnsi="Sylfaen"/>
          <w:color w:val="000000"/>
          <w:lang w:val="ka-GE"/>
        </w:rPr>
        <w:t xml:space="preserve">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14:paraId="250949AB" w14:textId="77777777" w:rsidR="00771AAB" w:rsidRPr="00480170" w:rsidRDefault="00771AAB" w:rsidP="006B6DE2">
      <w:pPr>
        <w:pStyle w:val="ListParagraph"/>
        <w:numPr>
          <w:ilvl w:val="0"/>
          <w:numId w:val="17"/>
        </w:numPr>
        <w:spacing w:line="240" w:lineRule="auto"/>
        <w:ind w:left="360"/>
        <w:jc w:val="both"/>
        <w:rPr>
          <w:rFonts w:ascii="Sylfaen" w:hAnsi="Sylfaen"/>
          <w:color w:val="000000"/>
          <w:lang w:val="ka-GE"/>
        </w:rPr>
      </w:pPr>
      <w:r w:rsidRPr="00480170">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0F578E55" w14:textId="5AF2B17B" w:rsidR="00A97A7A" w:rsidRPr="00DD0C82" w:rsidRDefault="00A97A7A" w:rsidP="008B6ACC">
      <w:pPr>
        <w:pStyle w:val="ListParagraph"/>
        <w:numPr>
          <w:ilvl w:val="0"/>
          <w:numId w:val="17"/>
        </w:numPr>
        <w:spacing w:after="0" w:line="240" w:lineRule="auto"/>
        <w:ind w:left="360"/>
        <w:jc w:val="both"/>
        <w:rPr>
          <w:rFonts w:ascii="Sylfaen" w:hAnsi="Sylfaen"/>
          <w:lang w:val="ka-GE"/>
        </w:rPr>
      </w:pPr>
      <w:r w:rsidRPr="000A7317">
        <w:rPr>
          <w:rFonts w:ascii="Sylfaen" w:hAnsi="Sylfaen"/>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1</w:t>
      </w:r>
      <w:r w:rsidRPr="000A7317">
        <w:rPr>
          <w:rFonts w:ascii="Sylfaen" w:hAnsi="Sylfaen"/>
        </w:rPr>
        <w:t>5</w:t>
      </w:r>
      <w:r w:rsidRPr="000A7317">
        <w:rPr>
          <w:rFonts w:ascii="Sylfaen" w:hAnsi="Sylfaen"/>
          <w:lang w:val="ka-GE"/>
        </w:rPr>
        <w:t xml:space="preserve"> </w:t>
      </w:r>
      <w:r w:rsidRPr="000A7317">
        <w:rPr>
          <w:rFonts w:ascii="Sylfaen" w:eastAsia="Sylfaen" w:hAnsi="Sylfaen" w:cs="Sylfaen"/>
        </w:rPr>
        <w:t>მაისამდე</w:t>
      </w:r>
      <w:r w:rsidRPr="000A7317">
        <w:rPr>
          <w:rFonts w:ascii="Sylfaen" w:eastAsia="Sylfaen" w:hAnsi="Sylfaen" w:cs="Sylfaen"/>
          <w:lang w:val="ka-GE"/>
        </w:rPr>
        <w:t xml:space="preserve"> </w:t>
      </w:r>
      <w:r w:rsidRPr="000A7317">
        <w:rPr>
          <w:rFonts w:ascii="Sylfaen" w:hAnsi="Sylfaen"/>
          <w:lang w:val="ka-GE"/>
        </w:rPr>
        <w:t>და 2021 წლის 15 ოქტომბრიდან 2021 წლის 1 დეკემბრამდე</w:t>
      </w:r>
      <w:r w:rsidRPr="000A7317">
        <w:rPr>
          <w:rFonts w:ascii="Sylfaen" w:hAnsi="Sylfaen"/>
        </w:rPr>
        <w:t xml:space="preserve"> </w:t>
      </w:r>
      <w:r w:rsidRPr="000A7317">
        <w:rPr>
          <w:rFonts w:ascii="Sylfaen" w:hAnsi="Sylfaen"/>
          <w:lang w:val="ka-GE"/>
        </w:rPr>
        <w:t xml:space="preserve">პერიოდში მიწოდებული ბუნებრივი აირის ღირებულება </w:t>
      </w:r>
      <w:r w:rsidRPr="000A7317">
        <w:rPr>
          <w:rFonts w:ascii="Sylfaen" w:hAnsi="Sylfaen"/>
          <w:bCs/>
          <w:lang w:val="ka-GE"/>
        </w:rPr>
        <w:t>10</w:t>
      </w:r>
      <w:r w:rsidRPr="000A7317">
        <w:rPr>
          <w:rFonts w:ascii="Sylfaen" w:hAnsi="Sylfaen"/>
          <w:bCs/>
        </w:rPr>
        <w:t>.</w:t>
      </w:r>
      <w:r w:rsidRPr="000A7317">
        <w:rPr>
          <w:rFonts w:ascii="Sylfaen" w:hAnsi="Sylfaen"/>
          <w:bCs/>
          <w:lang w:val="ka-GE"/>
        </w:rPr>
        <w:t>1</w:t>
      </w:r>
      <w:r w:rsidRPr="000A7317">
        <w:rPr>
          <w:rFonts w:ascii="Sylfaen" w:hAnsi="Sylfaen"/>
          <w:lang w:val="ka-GE"/>
        </w:rPr>
        <w:t xml:space="preserve"> მლნ ლარის ოდენობით (მოხმარებული ბუნებრივი აირის ოდენობა - </w:t>
      </w:r>
      <w:r w:rsidRPr="000A7317">
        <w:rPr>
          <w:rFonts w:ascii="Sylfaen" w:hAnsi="Sylfaen"/>
          <w:bCs/>
          <w:lang w:val="ka-GE"/>
        </w:rPr>
        <w:t>17</w:t>
      </w:r>
      <w:r w:rsidRPr="000A7317">
        <w:rPr>
          <w:rFonts w:ascii="Sylfaen" w:hAnsi="Sylfaen"/>
          <w:bCs/>
        </w:rPr>
        <w:t>.</w:t>
      </w:r>
      <w:r w:rsidRPr="000A7317">
        <w:rPr>
          <w:rFonts w:ascii="Sylfaen" w:hAnsi="Sylfaen"/>
          <w:bCs/>
          <w:lang w:val="ka-GE"/>
        </w:rPr>
        <w:t>7</w:t>
      </w:r>
      <w:r w:rsidRPr="000A7317">
        <w:rPr>
          <w:rFonts w:ascii="Sylfaen" w:hAnsi="Sylfaen"/>
          <w:lang w:val="ka-GE"/>
        </w:rPr>
        <w:t xml:space="preserve"> მლნ მ³);</w:t>
      </w:r>
    </w:p>
    <w:p w14:paraId="2CFC1C89" w14:textId="77777777" w:rsidR="00A97A7A" w:rsidRPr="000A7317" w:rsidRDefault="00A97A7A" w:rsidP="006B6DE2">
      <w:pPr>
        <w:pStyle w:val="ListParagraph"/>
        <w:numPr>
          <w:ilvl w:val="0"/>
          <w:numId w:val="29"/>
        </w:numPr>
        <w:spacing w:after="0" w:line="240" w:lineRule="auto"/>
        <w:jc w:val="both"/>
        <w:rPr>
          <w:rFonts w:ascii="Sylfaen" w:hAnsi="Sylfaen"/>
          <w:bCs/>
          <w:lang w:val="ka-GE"/>
        </w:rPr>
      </w:pPr>
      <w:r w:rsidRPr="000A7317">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w:t>
      </w:r>
      <w:r w:rsidRPr="000A7317">
        <w:rPr>
          <w:rFonts w:ascii="Sylfaen" w:hAnsi="Sylfaen" w:cs="Sylfaen"/>
          <w:lang w:val="ka-GE"/>
        </w:rPr>
        <w:t xml:space="preserve">435 პროექტი კრედიტის და ლიზინგის პროცენტის </w:t>
      </w:r>
      <w:r w:rsidRPr="000A7317">
        <w:rPr>
          <w:rFonts w:ascii="Sylfaen" w:hAnsi="Sylfaen"/>
          <w:bCs/>
          <w:lang w:val="ka-GE"/>
        </w:rPr>
        <w:t xml:space="preserve">თანადაფინანსებაზე (მათ შორის: საწარმო ინდუსტრიის მიმართულებით - </w:t>
      </w:r>
      <w:r w:rsidRPr="000A7317">
        <w:rPr>
          <w:rFonts w:ascii="Sylfaen" w:hAnsi="Sylfaen" w:cs="Sylfaen"/>
          <w:lang w:val="ka-GE"/>
        </w:rPr>
        <w:t>347</w:t>
      </w:r>
      <w:r w:rsidRPr="000A7317">
        <w:rPr>
          <w:rFonts w:ascii="Sylfaen" w:hAnsi="Sylfaen"/>
          <w:bCs/>
          <w:lang w:val="ka-GE"/>
        </w:rPr>
        <w:t xml:space="preserve">, სასტუმრო ინდუსტრიის - </w:t>
      </w:r>
      <w:r w:rsidRPr="000A7317">
        <w:rPr>
          <w:rFonts w:ascii="Sylfaen" w:hAnsi="Sylfaen" w:cs="Sylfaen"/>
          <w:lang w:val="ka-GE"/>
        </w:rPr>
        <w:t xml:space="preserve">79 </w:t>
      </w:r>
      <w:r w:rsidRPr="000A7317">
        <w:rPr>
          <w:rFonts w:ascii="Sylfaen" w:hAnsi="Sylfaen"/>
          <w:bCs/>
          <w:lang w:val="ka-GE"/>
        </w:rPr>
        <w:t xml:space="preserve">და ტურისტული სერვისების მიმართულებით - </w:t>
      </w:r>
      <w:r w:rsidRPr="000A7317">
        <w:rPr>
          <w:rFonts w:ascii="Sylfaen" w:hAnsi="Sylfaen" w:cs="Sylfaen"/>
          <w:lang w:val="ka-GE"/>
        </w:rPr>
        <w:t>9</w:t>
      </w:r>
      <w:r w:rsidRPr="000A7317">
        <w:rPr>
          <w:rFonts w:ascii="Sylfaen" w:hAnsi="Sylfaen"/>
          <w:bCs/>
          <w:lang w:val="ka-GE"/>
        </w:rPr>
        <w:t xml:space="preserve">). აღნიშნულ პროექტებზე ჯამური ინვესტიციის მოცულობა შეადგენს </w:t>
      </w:r>
      <w:r w:rsidRPr="000A7317">
        <w:rPr>
          <w:rFonts w:ascii="Sylfaen" w:hAnsi="Sylfaen" w:cs="Sylfaen"/>
          <w:lang w:val="ka-GE"/>
        </w:rPr>
        <w:t>888.</w:t>
      </w:r>
      <w:r w:rsidRPr="000A7317">
        <w:rPr>
          <w:rFonts w:ascii="Sylfaen" w:hAnsi="Sylfaen" w:cs="Sylfaen"/>
        </w:rPr>
        <w:t>6</w:t>
      </w:r>
      <w:r w:rsidRPr="000A7317">
        <w:rPr>
          <w:rFonts w:ascii="Sylfaen" w:hAnsi="Sylfaen" w:cs="Sylfaen"/>
          <w:lang w:val="ka-GE"/>
        </w:rPr>
        <w:t xml:space="preserve"> </w:t>
      </w:r>
      <w:r w:rsidRPr="000A7317">
        <w:rPr>
          <w:rFonts w:ascii="Sylfaen" w:hAnsi="Sylfaen"/>
          <w:bCs/>
          <w:lang w:val="ka-GE"/>
        </w:rPr>
        <w:t xml:space="preserve">მლნ ლარს (მათ შორის: საწარმო ინდუსტრიის მიმართულებით - </w:t>
      </w:r>
      <w:r w:rsidRPr="000A7317">
        <w:rPr>
          <w:rFonts w:ascii="Sylfaen" w:hAnsi="Sylfaen" w:cs="Sylfaen"/>
          <w:lang w:val="ka-GE"/>
        </w:rPr>
        <w:t>600.</w:t>
      </w:r>
      <w:r w:rsidRPr="000A7317">
        <w:rPr>
          <w:rFonts w:ascii="Sylfaen" w:hAnsi="Sylfaen" w:cs="Sylfaen"/>
        </w:rPr>
        <w:t>8</w:t>
      </w:r>
      <w:r w:rsidRPr="000A7317">
        <w:rPr>
          <w:rFonts w:ascii="Sylfaen" w:hAnsi="Sylfaen" w:cs="Sylfaen"/>
          <w:lang w:val="ka-GE"/>
        </w:rPr>
        <w:t xml:space="preserve"> </w:t>
      </w:r>
      <w:r w:rsidRPr="000A7317">
        <w:rPr>
          <w:rFonts w:ascii="Sylfaen" w:hAnsi="Sylfaen"/>
          <w:bCs/>
          <w:lang w:val="ka-GE"/>
        </w:rPr>
        <w:t xml:space="preserve">მლნ ლარი, სასტუმრო ინდუსტრიის მიმართულებით - </w:t>
      </w:r>
      <w:r w:rsidRPr="000A7317">
        <w:rPr>
          <w:rFonts w:ascii="Sylfaen" w:hAnsi="Sylfaen" w:cs="Sylfaen"/>
          <w:lang w:val="ka-GE"/>
        </w:rPr>
        <w:t xml:space="preserve">257.7 </w:t>
      </w:r>
      <w:r w:rsidRPr="000A7317">
        <w:rPr>
          <w:rFonts w:ascii="Sylfaen" w:hAnsi="Sylfaen"/>
          <w:bCs/>
          <w:lang w:val="ka-GE"/>
        </w:rPr>
        <w:t xml:space="preserve">მლნ ლარი  და ტურისტული სერვისების მიმართულებით - </w:t>
      </w:r>
      <w:r w:rsidRPr="000A7317">
        <w:rPr>
          <w:rFonts w:ascii="Sylfaen" w:hAnsi="Sylfaen" w:cs="Sylfaen"/>
          <w:lang w:val="ka-GE"/>
        </w:rPr>
        <w:t>30.1</w:t>
      </w:r>
      <w:r w:rsidRPr="000A7317">
        <w:rPr>
          <w:rFonts w:ascii="Sylfaen" w:hAnsi="Sylfaen" w:cs="Sylfaen"/>
        </w:rPr>
        <w:t xml:space="preserve"> </w:t>
      </w:r>
      <w:r w:rsidRPr="000A7317">
        <w:rPr>
          <w:rFonts w:ascii="Sylfaen" w:hAnsi="Sylfaen"/>
          <w:bCs/>
          <w:lang w:val="ka-GE"/>
        </w:rPr>
        <w:t xml:space="preserve">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w:t>
      </w:r>
      <w:r w:rsidRPr="000A7317">
        <w:rPr>
          <w:rFonts w:ascii="Sylfaen" w:hAnsi="Sylfaen" w:cs="Sylfaen"/>
          <w:lang w:val="ka-GE"/>
        </w:rPr>
        <w:t xml:space="preserve">626.9 </w:t>
      </w:r>
      <w:r w:rsidRPr="000A7317">
        <w:rPr>
          <w:rFonts w:ascii="Sylfaen" w:hAnsi="Sylfaen"/>
          <w:bCs/>
          <w:lang w:val="ka-GE"/>
        </w:rPr>
        <w:t xml:space="preserve">მლნ ლარს (მათ შორის: საწარმო ინდუსტრიის მიმართულებით - </w:t>
      </w:r>
      <w:r w:rsidRPr="000A7317">
        <w:rPr>
          <w:rFonts w:ascii="Sylfaen" w:hAnsi="Sylfaen" w:cs="Sylfaen"/>
          <w:lang w:val="ka-GE"/>
        </w:rPr>
        <w:t>48</w:t>
      </w:r>
      <w:r w:rsidRPr="000A7317">
        <w:rPr>
          <w:rFonts w:ascii="Sylfaen" w:hAnsi="Sylfaen" w:cs="Sylfaen"/>
        </w:rPr>
        <w:t>1.0</w:t>
      </w:r>
      <w:r w:rsidRPr="000A7317">
        <w:rPr>
          <w:rFonts w:ascii="Sylfaen" w:hAnsi="Sylfaen" w:cs="Sylfaen"/>
          <w:lang w:val="ka-GE"/>
        </w:rPr>
        <w:t xml:space="preserve">  </w:t>
      </w:r>
      <w:r w:rsidRPr="000A7317">
        <w:rPr>
          <w:rFonts w:ascii="Sylfaen" w:hAnsi="Sylfaen"/>
          <w:bCs/>
          <w:lang w:val="ka-GE"/>
        </w:rPr>
        <w:t xml:space="preserve">მლნ ლარი, სასტუმრო ინდუსტრიის მიმართულებით - </w:t>
      </w:r>
      <w:r w:rsidRPr="000A7317">
        <w:rPr>
          <w:rFonts w:ascii="Sylfaen" w:hAnsi="Sylfaen" w:cs="Sylfaen"/>
          <w:lang w:val="ka-GE"/>
        </w:rPr>
        <w:t>119.9</w:t>
      </w:r>
      <w:r w:rsidRPr="000A7317">
        <w:rPr>
          <w:rFonts w:ascii="Sylfaen" w:hAnsi="Sylfaen" w:cs="Sylfaen"/>
        </w:rPr>
        <w:t xml:space="preserve"> </w:t>
      </w:r>
      <w:r w:rsidRPr="000A7317">
        <w:rPr>
          <w:rFonts w:ascii="Sylfaen" w:hAnsi="Sylfaen"/>
          <w:bCs/>
          <w:lang w:val="ka-GE"/>
        </w:rPr>
        <w:t xml:space="preserve">მლნ ლარი და ტურისტული სერვისების მიმართულებით - </w:t>
      </w:r>
      <w:r w:rsidRPr="000A7317">
        <w:rPr>
          <w:rFonts w:ascii="Sylfaen" w:hAnsi="Sylfaen" w:cs="Sylfaen"/>
          <w:lang w:val="ka-GE"/>
        </w:rPr>
        <w:t>26</w:t>
      </w:r>
      <w:r w:rsidRPr="000A7317">
        <w:rPr>
          <w:rFonts w:ascii="Sylfaen" w:hAnsi="Sylfaen" w:cs="Sylfaen"/>
        </w:rPr>
        <w:t>.0</w:t>
      </w:r>
      <w:r w:rsidRPr="000A7317">
        <w:rPr>
          <w:rFonts w:ascii="Sylfaen" w:hAnsi="Sylfaen" w:cs="Sylfaen"/>
          <w:lang w:val="ka-GE"/>
        </w:rPr>
        <w:t xml:space="preserve"> </w:t>
      </w:r>
      <w:r w:rsidRPr="000A7317">
        <w:rPr>
          <w:rFonts w:ascii="Sylfaen" w:hAnsi="Sylfaen"/>
          <w:bCs/>
          <w:lang w:val="ka-GE"/>
        </w:rPr>
        <w:t>მლნ ლარი);</w:t>
      </w:r>
    </w:p>
    <w:p w14:paraId="5EDF7C73" w14:textId="77777777" w:rsidR="00A97A7A" w:rsidRDefault="00A97A7A" w:rsidP="006B6DE2">
      <w:pPr>
        <w:pStyle w:val="ListParagraph"/>
        <w:numPr>
          <w:ilvl w:val="0"/>
          <w:numId w:val="29"/>
        </w:numPr>
        <w:spacing w:after="0" w:line="240" w:lineRule="auto"/>
        <w:jc w:val="both"/>
        <w:rPr>
          <w:rFonts w:ascii="Sylfaen" w:hAnsi="Sylfaen"/>
          <w:bCs/>
          <w:lang w:val="ka-GE"/>
        </w:rPr>
      </w:pPr>
      <w:r w:rsidRPr="000A7317">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w:t>
      </w:r>
      <w:r w:rsidRPr="000A7317">
        <w:rPr>
          <w:rFonts w:ascii="Sylfaen" w:hAnsi="Sylfaen" w:cs="Sylfaen"/>
          <w:lang w:val="ka-GE"/>
        </w:rPr>
        <w:t>47</w:t>
      </w:r>
      <w:r w:rsidRPr="000A7317">
        <w:rPr>
          <w:rFonts w:ascii="Sylfaen" w:hAnsi="Sylfaen"/>
          <w:bCs/>
          <w:lang w:val="ka-GE"/>
        </w:rPr>
        <w:t xml:space="preserve">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w:t>
      </w:r>
      <w:r w:rsidRPr="000A7317">
        <w:rPr>
          <w:rFonts w:ascii="Sylfaen" w:hAnsi="Sylfaen" w:cs="Sylfaen"/>
          <w:lang w:val="ka-GE"/>
        </w:rPr>
        <w:t xml:space="preserve">62.9 </w:t>
      </w:r>
      <w:r w:rsidRPr="000A7317">
        <w:rPr>
          <w:rFonts w:ascii="Sylfaen" w:hAnsi="Sylfaen"/>
          <w:bCs/>
          <w:lang w:val="ka-GE"/>
        </w:rPr>
        <w:t xml:space="preserve">მლნ ლარს, ხოლო კომერციული ბანკის მიერ დამტკიცებული სესხის ღირებულების ჯამური მოცულობა - </w:t>
      </w:r>
      <w:r w:rsidRPr="000A7317">
        <w:rPr>
          <w:rFonts w:ascii="Sylfaen" w:hAnsi="Sylfaen" w:cs="Sylfaen"/>
          <w:lang w:val="ka-GE"/>
        </w:rPr>
        <w:t xml:space="preserve">45.6 </w:t>
      </w:r>
      <w:r w:rsidRPr="000A7317">
        <w:rPr>
          <w:rFonts w:ascii="Sylfaen" w:hAnsi="Sylfaen"/>
          <w:bCs/>
          <w:lang w:val="ka-GE"/>
        </w:rPr>
        <w:t>მლნ ლარს;</w:t>
      </w:r>
    </w:p>
    <w:p w14:paraId="3EB628F6" w14:textId="77777777" w:rsidR="008B6ACC" w:rsidRPr="00790764" w:rsidRDefault="008B6ACC" w:rsidP="008B6ACC">
      <w:pPr>
        <w:pStyle w:val="ListParagraph"/>
        <w:numPr>
          <w:ilvl w:val="0"/>
          <w:numId w:val="29"/>
        </w:numPr>
        <w:spacing w:after="0" w:line="240" w:lineRule="auto"/>
        <w:jc w:val="both"/>
        <w:rPr>
          <w:rFonts w:ascii="Sylfaen" w:hAnsi="Sylfaen"/>
          <w:color w:val="000000"/>
          <w:lang w:val="ka-GE"/>
        </w:rPr>
      </w:pPr>
      <w:r w:rsidRPr="00790764">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7 911 ახალი სესხი, ხოლო მთლიანობაში საანგარიშო პერიოდში მომსახურება გაეწია 20 722 სესხს, გაცემული სესხების საპროცენტო განაკვეთების თანადაფინანსების თანხამ საბიუჯეტო </w:t>
      </w:r>
      <w:r w:rsidRPr="00790764">
        <w:rPr>
          <w:rFonts w:ascii="Sylfaen" w:hAnsi="Sylfaen"/>
          <w:color w:val="000000"/>
          <w:lang w:val="ka-GE"/>
        </w:rPr>
        <w:lastRenderedPageBreak/>
        <w:t>ასიგნებების ფარგლებში შეადგინა 154.6 მლნ ლარი</w:t>
      </w:r>
      <w:r>
        <w:rPr>
          <w:rFonts w:ascii="Sylfaen" w:hAnsi="Sylfaen"/>
          <w:color w:val="000000"/>
          <w:lang w:val="ka-GE"/>
        </w:rPr>
        <w:t>,</w:t>
      </w:r>
      <w:r w:rsidRPr="00790764">
        <w:rPr>
          <w:rFonts w:ascii="Sylfaen" w:hAnsi="Sylfaen"/>
          <w:color w:val="000000"/>
          <w:lang w:val="ka-GE"/>
        </w:rPr>
        <w:t xml:space="preserve"> მათ შორის 2020 წელს დახარჯული და 2021 წელს დაფარული ოვერდრაფტის ძირითადი თანხა 18.4 მლნ ლარი და დახარჯული ოვერდრაფტზე გადახდილი პროცენტი 209.2 ათასი ლარი - სულ 18.6 მლნ ლარი;</w:t>
      </w:r>
    </w:p>
    <w:p w14:paraId="6D4E2F65" w14:textId="77777777" w:rsidR="008B6ACC" w:rsidRPr="00CF0E08" w:rsidRDefault="008B6ACC" w:rsidP="008B6ACC">
      <w:pPr>
        <w:pStyle w:val="ListParagraph"/>
        <w:numPr>
          <w:ilvl w:val="0"/>
          <w:numId w:val="29"/>
        </w:numPr>
        <w:spacing w:after="0" w:line="240" w:lineRule="auto"/>
        <w:ind w:right="-90"/>
        <w:jc w:val="both"/>
        <w:rPr>
          <w:rFonts w:ascii="Sylfaen" w:hAnsi="Sylfaen"/>
          <w:color w:val="000000"/>
          <w:lang w:val="ka-GE"/>
        </w:rPr>
      </w:pPr>
      <w:r w:rsidRPr="00B679F0">
        <w:rPr>
          <w:rFonts w:ascii="Sylfaen" w:hAnsi="Sylfaen"/>
          <w:color w:val="000000" w:themeColor="text1"/>
          <w:lang w:val="ka-GE"/>
        </w:rPr>
        <w:t>საქართველოს მთავრობის მიერ მიღებული გადაწყვეტილების შესაბამისად 2021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141.7 მლნ ლარი. შესაბამისად საანგარიშო პერიოდში საქართველოში გადამუშავდა 243.0 ათასი</w:t>
      </w:r>
      <w:r w:rsidRPr="00CF0E08">
        <w:rPr>
          <w:rFonts w:ascii="Sylfaen" w:hAnsi="Sylfaen"/>
          <w:color w:val="000000" w:themeColor="text1"/>
          <w:lang w:val="ka-GE"/>
        </w:rPr>
        <w:t xml:space="preserve"> </w:t>
      </w:r>
      <w:r w:rsidRPr="00B679F0">
        <w:rPr>
          <w:rFonts w:ascii="Sylfaen" w:hAnsi="Sylfaen"/>
          <w:color w:val="000000" w:themeColor="text1"/>
          <w:lang w:val="ka-GE"/>
        </w:rPr>
        <w:t>ტონა ყურძენი, საწარმოებს ყურძენი 23 ათასმა მევენახემ ჩააბარა</w:t>
      </w:r>
      <w:r w:rsidRPr="00CF0E08">
        <w:rPr>
          <w:rFonts w:ascii="Sylfaen" w:hAnsi="Sylfaen"/>
          <w:color w:val="000000" w:themeColor="text1"/>
          <w:lang w:val="ka-GE"/>
        </w:rPr>
        <w:t>.</w:t>
      </w:r>
      <w:r w:rsidRPr="00B679F0">
        <w:rPr>
          <w:rFonts w:ascii="Sylfaen" w:hAnsi="Sylfaen"/>
          <w:color w:val="000000" w:themeColor="text1"/>
          <w:lang w:val="ka-GE"/>
        </w:rPr>
        <w:t> </w:t>
      </w:r>
      <w:r w:rsidRPr="00CF0E08">
        <w:rPr>
          <w:rFonts w:ascii="Sylfaen" w:hAnsi="Sylfaen"/>
          <w:color w:val="000000" w:themeColor="text1"/>
          <w:lang w:val="ka-GE"/>
        </w:rPr>
        <w:t>ამასთან, კახეთის და კასპის რეგიონში სეტყვის შედეგად შედეგად დაზარალებული მოსახლეობის დახმარების მიზნით, რომელთაც მთლიანად ან/და ნაწილობრივ გაუნადგურდათ ვენახის ან/და მრავალწლიანი ბაღების მოსავალი, ერდჯერადი დახმარების მიზნით მიიმართა 3.6 მლნ ლარი;</w:t>
      </w:r>
    </w:p>
    <w:p w14:paraId="6B7D2136" w14:textId="77777777" w:rsidR="00A97A7A" w:rsidRDefault="00A97A7A" w:rsidP="006B6DE2">
      <w:pPr>
        <w:pStyle w:val="ListParagraph"/>
        <w:numPr>
          <w:ilvl w:val="0"/>
          <w:numId w:val="17"/>
        </w:numPr>
        <w:spacing w:after="0" w:line="240" w:lineRule="auto"/>
        <w:ind w:left="360"/>
        <w:jc w:val="both"/>
        <w:rPr>
          <w:rFonts w:ascii="Sylfaen" w:hAnsi="Sylfaen"/>
          <w:lang w:val="ka-GE"/>
        </w:rPr>
      </w:pPr>
      <w:r w:rsidRPr="000A7317">
        <w:rPr>
          <w:rFonts w:ascii="Sylfaen" w:hAnsi="Sylfaen"/>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13</w:t>
      </w:r>
      <w:r w:rsidRPr="000A7317">
        <w:rPr>
          <w:rFonts w:ascii="Sylfaen" w:hAnsi="Sylfaen"/>
        </w:rPr>
        <w:t xml:space="preserve"> </w:t>
      </w:r>
      <w:r w:rsidRPr="000A7317">
        <w:rPr>
          <w:rFonts w:ascii="Sylfaen" w:hAnsi="Sylfaen"/>
          <w:lang w:val="ka-GE"/>
        </w:rPr>
        <w:t>881</w:t>
      </w:r>
      <w:r w:rsidRPr="000A7317">
        <w:rPr>
          <w:rFonts w:ascii="Sylfaen" w:hAnsi="Sylfaen"/>
        </w:rPr>
        <w:t xml:space="preserve"> </w:t>
      </w:r>
      <w:r w:rsidRPr="000A7317">
        <w:rPr>
          <w:rFonts w:ascii="Sylfaen" w:hAnsi="Sylfaen"/>
          <w:lang w:val="ka-GE"/>
        </w:rPr>
        <w:t>პოტენციურ აბონენტს მიეცა ბუნებრივი გაზის ქსელში ჩართვის საშუალება;</w:t>
      </w:r>
    </w:p>
    <w:p w14:paraId="3A7007A2" w14:textId="77777777" w:rsidR="00FC1244" w:rsidRPr="00FC1244" w:rsidRDefault="00FC1244" w:rsidP="006B6DE2">
      <w:pPr>
        <w:pStyle w:val="ListParagraph"/>
        <w:numPr>
          <w:ilvl w:val="0"/>
          <w:numId w:val="17"/>
        </w:numPr>
        <w:spacing w:after="0" w:line="240" w:lineRule="auto"/>
        <w:ind w:left="360"/>
        <w:jc w:val="both"/>
        <w:rPr>
          <w:rFonts w:ascii="Sylfaen" w:hAnsi="Sylfaen"/>
          <w:color w:val="000000"/>
          <w:lang w:val="ka-GE"/>
        </w:rPr>
      </w:pPr>
      <w:r w:rsidRPr="00FC1244">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80,3 მლნ ლარი. საირიგაციო სისტემებზე სამუშაოები მიმდინარეობდა 65 პროექტზე, მათ შორის დასრულდა 37 პროექტი, ხოლო დამშრობი (დრენაჟი) სისტემების სარეაბილიტაციო სამუშაოები ხორციელდებოდა 11 ობიექტზე, საიდანაც დასრულდა 10 ობიექტი.</w:t>
      </w:r>
    </w:p>
    <w:p w14:paraId="76E1A4CB" w14:textId="77777777" w:rsidR="00FC1244" w:rsidRPr="00FC1244" w:rsidRDefault="00FC1244" w:rsidP="006B6DE2">
      <w:pPr>
        <w:pStyle w:val="ListParagraph"/>
        <w:numPr>
          <w:ilvl w:val="0"/>
          <w:numId w:val="17"/>
        </w:numPr>
        <w:spacing w:after="0" w:line="240" w:lineRule="auto"/>
        <w:ind w:left="360"/>
        <w:jc w:val="both"/>
        <w:rPr>
          <w:rFonts w:ascii="Sylfaen" w:hAnsi="Sylfaen"/>
          <w:color w:val="000000"/>
          <w:lang w:val="ka-GE"/>
        </w:rPr>
      </w:pPr>
      <w:r w:rsidRPr="00FC1244">
        <w:rPr>
          <w:rFonts w:ascii="Sylfaen" w:hAnsi="Sylfaen"/>
          <w:color w:val="000000"/>
          <w:lang w:val="ka-GE"/>
        </w:rPr>
        <w:t>სურსათის უვნებლობის სახელმწიფო კონტროლის ფარგლებში განხორციელდა: 15 455 ინსპექტირება, 6 465 დოკუმენტური შემოწმება, 3 773 - ნიმუშის აღება და 635 - ზედამხედველობა, აღნიშნული ქმედებების შედეგად გამოვლენილი იქნა 2.4 ათასი ადმინისტრაციული სამართალდარღვევა;</w:t>
      </w:r>
    </w:p>
    <w:p w14:paraId="497C02DF" w14:textId="77777777" w:rsidR="00BE28CD" w:rsidRDefault="00BE28CD" w:rsidP="006B6DE2">
      <w:pPr>
        <w:pStyle w:val="ListParagraph"/>
        <w:numPr>
          <w:ilvl w:val="0"/>
          <w:numId w:val="17"/>
        </w:numPr>
        <w:spacing w:after="0" w:line="240" w:lineRule="auto"/>
        <w:ind w:left="360"/>
        <w:jc w:val="both"/>
        <w:rPr>
          <w:rFonts w:ascii="Sylfaen" w:hAnsi="Sylfaen"/>
          <w:color w:val="000000"/>
          <w:lang w:val="ka-GE"/>
        </w:rPr>
      </w:pPr>
      <w:r w:rsidRPr="00F602A8">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3586FA0E" w14:textId="77777777" w:rsidR="00896BF5" w:rsidRPr="00F602A8" w:rsidRDefault="00896BF5" w:rsidP="006B6DE2">
      <w:pPr>
        <w:pStyle w:val="ListParagraph"/>
        <w:numPr>
          <w:ilvl w:val="0"/>
          <w:numId w:val="17"/>
        </w:numPr>
        <w:spacing w:after="0" w:line="240" w:lineRule="auto"/>
        <w:ind w:left="360"/>
        <w:jc w:val="both"/>
        <w:rPr>
          <w:rFonts w:ascii="Sylfaen" w:hAnsi="Sylfaen"/>
          <w:color w:val="000000"/>
          <w:lang w:val="ka-GE"/>
        </w:rPr>
      </w:pPr>
      <w:r w:rsidRPr="00896BF5">
        <w:rPr>
          <w:rFonts w:ascii="Sylfaen" w:hAnsi="Sylfaen"/>
          <w:color w:val="000000"/>
          <w:lang w:val="ka-GE"/>
        </w:rPr>
        <w:t xml:space="preserve">აზიური ფაროსანას საწინააღმდეგო ღონისძიებების ფარგლებში, </w:t>
      </w:r>
      <w:r>
        <w:rPr>
          <w:rFonts w:ascii="Sylfaen" w:hAnsi="Sylfaen"/>
          <w:color w:val="000000"/>
          <w:lang w:val="ka-GE"/>
        </w:rPr>
        <w:t xml:space="preserve"> </w:t>
      </w:r>
      <w:r w:rsidRPr="00896BF5">
        <w:rPr>
          <w:rFonts w:ascii="Sylfaen" w:hAnsi="Sylfaen"/>
          <w:color w:val="000000"/>
          <w:lang w:val="ka-GE"/>
        </w:rPr>
        <w:t>დასავლეთ საქართველოში შეიქმნა აზიური ფაროსანას საწინააღმდეგო ღონისძიებების მართვის ცენტრი;</w:t>
      </w:r>
      <w:r>
        <w:rPr>
          <w:rFonts w:ascii="Sylfaen" w:hAnsi="Sylfaen"/>
          <w:color w:val="000000"/>
          <w:lang w:val="ka-GE"/>
        </w:rPr>
        <w:t xml:space="preserve"> </w:t>
      </w:r>
      <w:r w:rsidRPr="00896BF5">
        <w:rPr>
          <w:rFonts w:ascii="Sylfaen" w:hAnsi="Sylfaen"/>
          <w:color w:val="000000"/>
          <w:lang w:val="ka-GE"/>
        </w:rPr>
        <w:t xml:space="preserve">ჩატარდა მავნებლის მოზამთრე ფაზის მონიტორინგი გამოზამთრების ადგილებში. </w:t>
      </w:r>
      <w:r w:rsidR="008C3EB4">
        <w:rPr>
          <w:rFonts w:ascii="Sylfaen" w:hAnsi="Sylfaen"/>
          <w:color w:val="000000"/>
          <w:lang w:val="ka-GE"/>
        </w:rPr>
        <w:t>ა</w:t>
      </w:r>
      <w:r w:rsidRPr="00896BF5">
        <w:rPr>
          <w:rFonts w:ascii="Sylfaen" w:hAnsi="Sylfaen"/>
          <w:color w:val="000000"/>
          <w:lang w:val="ka-GE"/>
        </w:rPr>
        <w:t>ზიური ფაროსანას წინააღმდეგ განთავსდა 42</w:t>
      </w:r>
      <w:r>
        <w:rPr>
          <w:rFonts w:ascii="Sylfaen" w:hAnsi="Sylfaen"/>
          <w:color w:val="000000"/>
          <w:lang w:val="ka-GE"/>
        </w:rPr>
        <w:t xml:space="preserve"> ათასი </w:t>
      </w:r>
      <w:r w:rsidRPr="00896BF5">
        <w:rPr>
          <w:rFonts w:ascii="Sylfaen" w:hAnsi="Sylfaen"/>
          <w:color w:val="000000"/>
          <w:lang w:val="ka-GE"/>
        </w:rPr>
        <w:t>ცალი ფერომონი.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w:t>
      </w:r>
      <w:r>
        <w:rPr>
          <w:rFonts w:ascii="Sylfaen" w:hAnsi="Sylfaen"/>
          <w:color w:val="000000"/>
          <w:lang w:val="ka-GE"/>
        </w:rPr>
        <w:t xml:space="preserve">. </w:t>
      </w:r>
      <w:r w:rsidRPr="00896BF5">
        <w:rPr>
          <w:rFonts w:ascii="Sylfaen" w:hAnsi="Sylfaen"/>
          <w:color w:val="000000"/>
          <w:lang w:val="ka-GE"/>
        </w:rPr>
        <w:t>სულ საერთო ჯამში აზიური ფაროსანას წინააღმდეგ დამუშავებულია 185</w:t>
      </w:r>
      <w:r>
        <w:rPr>
          <w:rFonts w:ascii="Sylfaen" w:hAnsi="Sylfaen"/>
          <w:color w:val="000000"/>
          <w:lang w:val="ka-GE"/>
        </w:rPr>
        <w:t>.8 ათასი</w:t>
      </w:r>
      <w:r w:rsidRPr="00896BF5">
        <w:rPr>
          <w:rFonts w:ascii="Sylfaen" w:hAnsi="Sylfaen"/>
          <w:color w:val="000000"/>
          <w:lang w:val="ka-GE"/>
        </w:rPr>
        <w:t xml:space="preserve"> ჰა ფართობი.</w:t>
      </w:r>
    </w:p>
    <w:p w14:paraId="1633CB26" w14:textId="77777777" w:rsidR="004F47DB" w:rsidRPr="00146394" w:rsidRDefault="0086477B" w:rsidP="006B6DE2">
      <w:pPr>
        <w:pStyle w:val="ListParagraph"/>
        <w:numPr>
          <w:ilvl w:val="0"/>
          <w:numId w:val="17"/>
        </w:numPr>
        <w:spacing w:after="0" w:line="240" w:lineRule="auto"/>
        <w:ind w:left="360"/>
        <w:jc w:val="both"/>
        <w:rPr>
          <w:rFonts w:ascii="Sylfaen" w:hAnsi="Sylfaen"/>
          <w:color w:val="000000"/>
          <w:lang w:val="ka-GE"/>
        </w:rPr>
      </w:pPr>
      <w:r w:rsidRPr="00146394">
        <w:rPr>
          <w:rFonts w:ascii="Sylfaen" w:hAnsi="Sylfaen"/>
          <w:color w:val="000000"/>
          <w:lang w:val="ka-GE"/>
        </w:rPr>
        <w:t xml:space="preserve">„დანერგე მომავალის“ პროექტის ფარგლებში საანგარიშო პერიოდში დამტკიცებულია 3 619.6 ჰექტარზე 975 ბაღის პროექტი (მათ შორის: 557 ბაღის კომპონენტის და 418 კენკროვანი კულტურების დაფინანსების ქვეკომპონენტის ფარგლებში), </w:t>
      </w:r>
      <w:r w:rsidR="0067388C" w:rsidRPr="00146394">
        <w:rPr>
          <w:rFonts w:ascii="Sylfaen" w:hAnsi="Sylfaen"/>
          <w:color w:val="000000"/>
          <w:lang w:val="ka-GE"/>
        </w:rPr>
        <w:t xml:space="preserve">ასევე სეტყვის საწინააღმდეგო და წვეთოვანი სარწყავი სისტემების, ჭის/ჭაბურღილის/სატუმბი სადგურის მოწყობის, </w:t>
      </w:r>
      <w:r w:rsidR="00146394" w:rsidRPr="00146394">
        <w:rPr>
          <w:rFonts w:ascii="Sylfaen" w:hAnsi="Sylfaen"/>
          <w:color w:val="000000"/>
          <w:lang w:val="ka-GE"/>
        </w:rPr>
        <w:t xml:space="preserve">წვეთოვანი სარწყავი სისტემის მოწყობის, </w:t>
      </w:r>
      <w:r w:rsidR="0067388C" w:rsidRPr="00146394">
        <w:rPr>
          <w:rFonts w:ascii="Sylfaen" w:hAnsi="Sylfaen"/>
          <w:color w:val="000000"/>
          <w:lang w:val="ka-GE"/>
        </w:rPr>
        <w:t>მრავალწლიანი კულტურ(ებ)ის ბაღში, პლანტაციაში, ვენახში დაზიანებული ნერგების ჩანაცვლების</w:t>
      </w:r>
      <w:r w:rsidR="00146394" w:rsidRPr="00146394">
        <w:rPr>
          <w:rFonts w:ascii="Sylfaen" w:hAnsi="Sylfaen"/>
          <w:color w:val="000000"/>
          <w:lang w:val="ka-GE"/>
        </w:rPr>
        <w:t xml:space="preserve">, </w:t>
      </w:r>
      <w:r w:rsidR="0067388C" w:rsidRPr="00146394">
        <w:rPr>
          <w:rFonts w:ascii="Sylfaen" w:hAnsi="Sylfaen"/>
          <w:color w:val="000000"/>
          <w:lang w:val="ka-GE"/>
        </w:rPr>
        <w:t xml:space="preserve">შესაწამლი აპარატის შესყიდვის </w:t>
      </w:r>
      <w:r w:rsidR="00146394" w:rsidRPr="00146394">
        <w:rPr>
          <w:rFonts w:ascii="Sylfaen" w:hAnsi="Sylfaen"/>
          <w:color w:val="000000"/>
          <w:lang w:val="ka-GE"/>
        </w:rPr>
        <w:t xml:space="preserve">და სანერგე მეურნეობების </w:t>
      </w:r>
      <w:r w:rsidR="0067388C" w:rsidRPr="00146394">
        <w:rPr>
          <w:rFonts w:ascii="Sylfaen" w:hAnsi="Sylfaen"/>
          <w:color w:val="000000"/>
          <w:lang w:val="ka-GE"/>
        </w:rPr>
        <w:t>კომპონენტ</w:t>
      </w:r>
      <w:r w:rsidR="00146394" w:rsidRPr="00146394">
        <w:rPr>
          <w:rFonts w:ascii="Sylfaen" w:hAnsi="Sylfaen"/>
          <w:color w:val="000000"/>
          <w:lang w:val="ka-GE"/>
        </w:rPr>
        <w:t>ებ</w:t>
      </w:r>
      <w:r w:rsidR="0067388C" w:rsidRPr="00146394">
        <w:rPr>
          <w:rFonts w:ascii="Sylfaen" w:hAnsi="Sylfaen"/>
          <w:color w:val="000000"/>
          <w:lang w:val="ka-GE"/>
        </w:rPr>
        <w:t xml:space="preserve">ის ფარგლებში დამტკიცებულია </w:t>
      </w:r>
      <w:r w:rsidRPr="00146394">
        <w:rPr>
          <w:rFonts w:ascii="Sylfaen" w:hAnsi="Sylfaen"/>
          <w:color w:val="000000"/>
          <w:lang w:val="ka-GE"/>
        </w:rPr>
        <w:t>13</w:t>
      </w:r>
      <w:r w:rsidR="0067388C" w:rsidRPr="00146394">
        <w:rPr>
          <w:rFonts w:ascii="Sylfaen" w:hAnsi="Sylfaen"/>
          <w:color w:val="000000"/>
          <w:lang w:val="ka-GE"/>
        </w:rPr>
        <w:t xml:space="preserve">9 განაცხადი, სულ პროგრამის ფარგლებში გათვალისწინებულ პროექტებზე მიიმართა </w:t>
      </w:r>
      <w:r w:rsidR="009955B5" w:rsidRPr="00146394">
        <w:rPr>
          <w:rFonts w:ascii="Sylfaen" w:hAnsi="Sylfaen"/>
          <w:color w:val="000000"/>
          <w:lang w:val="ka-GE"/>
        </w:rPr>
        <w:t>3</w:t>
      </w:r>
      <w:r w:rsidRPr="00146394">
        <w:rPr>
          <w:rFonts w:ascii="Sylfaen" w:hAnsi="Sylfaen"/>
          <w:color w:val="000000"/>
          <w:lang w:val="ka-GE"/>
        </w:rPr>
        <w:t>9</w:t>
      </w:r>
      <w:r w:rsidR="009955B5" w:rsidRPr="00146394">
        <w:rPr>
          <w:rFonts w:ascii="Sylfaen" w:hAnsi="Sylfaen"/>
          <w:color w:val="000000"/>
          <w:lang w:val="ka-GE"/>
        </w:rPr>
        <w:t>.1</w:t>
      </w:r>
      <w:r w:rsidR="0067388C" w:rsidRPr="00146394">
        <w:rPr>
          <w:rFonts w:ascii="Sylfaen" w:hAnsi="Sylfaen"/>
          <w:color w:val="000000"/>
          <w:lang w:val="ka-GE"/>
        </w:rPr>
        <w:t xml:space="preserve"> მლნ ლარი; </w:t>
      </w:r>
    </w:p>
    <w:p w14:paraId="5C051F09" w14:textId="77777777" w:rsidR="00CF0E08" w:rsidRPr="00CF0E08" w:rsidRDefault="00CF0E08" w:rsidP="006B6DE2">
      <w:pPr>
        <w:pStyle w:val="ListParagraph"/>
        <w:numPr>
          <w:ilvl w:val="0"/>
          <w:numId w:val="17"/>
        </w:numPr>
        <w:spacing w:after="0" w:line="240" w:lineRule="auto"/>
        <w:ind w:left="360" w:right="-90"/>
        <w:jc w:val="both"/>
        <w:rPr>
          <w:rFonts w:ascii="Sylfaen" w:hAnsi="Sylfaen"/>
          <w:color w:val="000000" w:themeColor="text1"/>
          <w:lang w:val="ka-GE"/>
        </w:rPr>
      </w:pPr>
      <w:r w:rsidRPr="00CF0E08">
        <w:rPr>
          <w:rFonts w:ascii="Sylfaen" w:hAnsi="Sylfaen"/>
          <w:color w:val="000000" w:themeColor="text1"/>
          <w:lang w:val="ka-GE"/>
        </w:rPr>
        <w:lastRenderedPageBreak/>
        <w:t>საქართველოს მთავრობის მიერ დამტკიცებული პროგრამის ფარგლებში, რომლის მიზანია არასტანდარტული ვაშლის მოსავლის რეალიზაციის ხელშეწყობის ღონისძიებების შეუფერხებლად განხორციელება, საანგარიშო პერიოდში 13 კომპანიის მიერ ჩაბარებული იქნა 9.3 მლნ ლარის ღირებულების 35 388.2 ტონა არასტანდარტული ვაშლი. სულ საანგარიშო პერიოდში ამ მიზნით მიიმართა 3.6 მლნ ლარი.</w:t>
      </w:r>
    </w:p>
    <w:p w14:paraId="4B8478E1" w14:textId="77777777" w:rsidR="00947407" w:rsidRPr="001A34C0" w:rsidRDefault="00947407" w:rsidP="006B6DE2">
      <w:pPr>
        <w:pStyle w:val="ListParagraph"/>
        <w:numPr>
          <w:ilvl w:val="0"/>
          <w:numId w:val="17"/>
        </w:numPr>
        <w:spacing w:after="0" w:line="240" w:lineRule="auto"/>
        <w:ind w:left="360"/>
        <w:jc w:val="both"/>
        <w:rPr>
          <w:rFonts w:ascii="Sylfaen" w:hAnsi="Sylfaen"/>
          <w:color w:val="000000" w:themeColor="text1"/>
          <w:lang w:val="ka-GE"/>
        </w:rPr>
      </w:pPr>
      <w:r w:rsidRPr="001A34C0">
        <w:rPr>
          <w:rFonts w:ascii="Sylfaen" w:hAnsi="Sylfaen"/>
          <w:color w:val="000000" w:themeColor="text1"/>
          <w:lang w:val="ka-GE"/>
        </w:rPr>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w:t>
      </w:r>
      <w:r w:rsidRPr="008C3EB4">
        <w:rPr>
          <w:rFonts w:ascii="Sylfaen" w:hAnsi="Sylfaen"/>
          <w:color w:val="000000" w:themeColor="text1"/>
          <w:lang w:val="ka-GE"/>
        </w:rPr>
        <w:t xml:space="preserve">იქნა </w:t>
      </w:r>
      <w:r w:rsidRPr="008C3EB4">
        <w:rPr>
          <w:rFonts w:ascii="Sylfaen" w:hAnsi="Sylfaen"/>
          <w:color w:val="000000" w:themeColor="text1"/>
        </w:rPr>
        <w:t>1 6</w:t>
      </w:r>
      <w:r w:rsidR="006A7C50" w:rsidRPr="008C3EB4">
        <w:rPr>
          <w:rFonts w:ascii="Sylfaen" w:hAnsi="Sylfaen"/>
          <w:color w:val="000000" w:themeColor="text1"/>
          <w:lang w:val="ka-GE"/>
        </w:rPr>
        <w:t>06</w:t>
      </w:r>
      <w:r w:rsidRPr="008C3EB4">
        <w:rPr>
          <w:rFonts w:ascii="Sylfaen" w:hAnsi="Sylfaen"/>
          <w:color w:val="000000" w:themeColor="text1"/>
        </w:rPr>
        <w:t>.</w:t>
      </w:r>
      <w:r w:rsidR="006A7C50" w:rsidRPr="008C3EB4">
        <w:rPr>
          <w:rFonts w:ascii="Sylfaen" w:hAnsi="Sylfaen"/>
          <w:color w:val="000000" w:themeColor="text1"/>
          <w:lang w:val="ka-GE"/>
        </w:rPr>
        <w:t>3</w:t>
      </w:r>
      <w:r w:rsidRPr="008C3EB4">
        <w:rPr>
          <w:rFonts w:ascii="Sylfaen" w:hAnsi="Sylfaen"/>
          <w:color w:val="000000" w:themeColor="text1"/>
          <w:lang w:val="ka-GE"/>
        </w:rPr>
        <w:t xml:space="preserve"> მლნ ლარი, მათ შორის:</w:t>
      </w:r>
      <w:r w:rsidRPr="001A34C0">
        <w:rPr>
          <w:rFonts w:ascii="Sylfaen" w:hAnsi="Sylfaen"/>
          <w:color w:val="000000" w:themeColor="text1"/>
          <w:lang w:val="ka-GE"/>
        </w:rPr>
        <w:t xml:space="preserve"> </w:t>
      </w:r>
    </w:p>
    <w:p w14:paraId="341E3D0F" w14:textId="77777777" w:rsidR="00B64FE0" w:rsidRDefault="00947407" w:rsidP="006B6DE2">
      <w:pPr>
        <w:pStyle w:val="ListParagraph"/>
        <w:numPr>
          <w:ilvl w:val="0"/>
          <w:numId w:val="14"/>
        </w:numPr>
        <w:spacing w:line="240" w:lineRule="auto"/>
        <w:ind w:left="900"/>
        <w:jc w:val="both"/>
        <w:rPr>
          <w:rFonts w:ascii="Sylfaen" w:hAnsi="Sylfaen" w:cs="Sylfaen"/>
          <w:color w:val="000000"/>
        </w:rPr>
      </w:pPr>
      <w:r w:rsidRPr="001A34C0">
        <w:rPr>
          <w:rFonts w:ascii="Sylfaen" w:hAnsi="Sylfaen" w:cs="Sylfaen"/>
          <w:color w:val="000000"/>
        </w:rPr>
        <w:t xml:space="preserve">საავტომობილო გზების მშენებლობა და მოვლა-შენახვა - </w:t>
      </w:r>
      <w:r>
        <w:rPr>
          <w:rFonts w:ascii="Sylfaen" w:hAnsi="Sylfaen" w:cs="Sylfaen"/>
          <w:color w:val="000000"/>
        </w:rPr>
        <w:t>628.5</w:t>
      </w:r>
      <w:r w:rsidRPr="001A34C0">
        <w:rPr>
          <w:rFonts w:ascii="Sylfaen" w:hAnsi="Sylfaen" w:cs="Sylfaen"/>
          <w:color w:val="000000"/>
        </w:rPr>
        <w:t xml:space="preserve"> მლნ ლარი (მათ შორის საავტომობილო გზების პერიოდული შეკეთება და რეაბილიტაცია -</w:t>
      </w:r>
      <w:r w:rsidRPr="001A34C0">
        <w:rPr>
          <w:rFonts w:ascii="Sylfaen" w:hAnsi="Sylfaen" w:cs="Sylfaen"/>
          <w:color w:val="000000"/>
          <w:lang w:val="ka-GE"/>
        </w:rPr>
        <w:t xml:space="preserve"> </w:t>
      </w:r>
      <w:r>
        <w:rPr>
          <w:rFonts w:ascii="Sylfaen" w:hAnsi="Sylfaen" w:cs="Sylfaen"/>
          <w:color w:val="000000"/>
        </w:rPr>
        <w:t>284.9</w:t>
      </w:r>
      <w:r w:rsidRPr="001A34C0">
        <w:rPr>
          <w:rFonts w:ascii="Sylfaen" w:hAnsi="Sylfaen" w:cs="Sylfaen"/>
          <w:color w:val="000000"/>
        </w:rPr>
        <w:t xml:space="preserve"> მლნ ლარი, საავტომობილო გზების მიმდინარე შეკეთება და შენახვა ზამთრის პერიოდში - </w:t>
      </w:r>
      <w:r>
        <w:rPr>
          <w:rFonts w:ascii="Sylfaen" w:hAnsi="Sylfaen" w:cs="Sylfaen"/>
          <w:color w:val="000000"/>
        </w:rPr>
        <w:t>88.0</w:t>
      </w:r>
      <w:r w:rsidRPr="001A34C0">
        <w:rPr>
          <w:rFonts w:ascii="Sylfaen" w:hAnsi="Sylfaen" w:cs="Sylfaen"/>
          <w:color w:val="000000"/>
        </w:rPr>
        <w:t xml:space="preserve"> მლნ ლარი);</w:t>
      </w:r>
    </w:p>
    <w:p w14:paraId="071942D1" w14:textId="77777777" w:rsidR="00947407" w:rsidRDefault="00947407" w:rsidP="006B6DE2">
      <w:pPr>
        <w:pStyle w:val="ListParagraph"/>
        <w:numPr>
          <w:ilvl w:val="0"/>
          <w:numId w:val="14"/>
        </w:numPr>
        <w:spacing w:line="240" w:lineRule="auto"/>
        <w:ind w:left="900"/>
        <w:jc w:val="both"/>
        <w:rPr>
          <w:rFonts w:ascii="Sylfaen" w:hAnsi="Sylfaen" w:cs="Sylfaen"/>
          <w:color w:val="000000"/>
        </w:rPr>
      </w:pPr>
      <w:r w:rsidRPr="00947407">
        <w:rPr>
          <w:rFonts w:ascii="Sylfaen" w:hAnsi="Sylfaen" w:cs="Sylfaen"/>
          <w:color w:val="000000"/>
        </w:rPr>
        <w:t xml:space="preserve">ჩქაროსნული ავტომაგისტრალების მშენებლობა - 977.9 მლნ ლარი. </w:t>
      </w:r>
    </w:p>
    <w:p w14:paraId="6F2501A6" w14:textId="77777777" w:rsidR="00947407" w:rsidRPr="00621E21" w:rsidRDefault="00947407" w:rsidP="006B6DE2">
      <w:pPr>
        <w:pStyle w:val="ListParagraph"/>
        <w:numPr>
          <w:ilvl w:val="0"/>
          <w:numId w:val="17"/>
        </w:numPr>
        <w:spacing w:after="0" w:line="240" w:lineRule="auto"/>
        <w:ind w:left="360"/>
        <w:jc w:val="both"/>
        <w:rPr>
          <w:rFonts w:ascii="Sylfaen" w:hAnsi="Sylfaen"/>
          <w:color w:val="000000" w:themeColor="text1"/>
          <w:lang w:val="ka-GE"/>
        </w:rPr>
      </w:pPr>
      <w:r w:rsidRPr="00621E21">
        <w:rPr>
          <w:rFonts w:ascii="Sylfaen" w:hAnsi="Sylfaen"/>
          <w:color w:val="000000" w:themeColor="text1"/>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527</w:t>
      </w:r>
      <w:r w:rsidR="00621E21" w:rsidRPr="00621E21">
        <w:rPr>
          <w:rFonts w:ascii="Sylfaen" w:hAnsi="Sylfaen"/>
          <w:color w:val="000000" w:themeColor="text1"/>
        </w:rPr>
        <w:t>.</w:t>
      </w:r>
      <w:r w:rsidRPr="00621E21">
        <w:rPr>
          <w:rFonts w:ascii="Sylfaen" w:hAnsi="Sylfaen"/>
          <w:color w:val="000000" w:themeColor="text1"/>
          <w:lang w:val="ka-GE"/>
        </w:rPr>
        <w:t xml:space="preserve">9 მლნ ლარამდე, მათ შორის ისეთი მნიშნელოვანი პროგრამები, როგორიცაა: </w:t>
      </w:r>
    </w:p>
    <w:p w14:paraId="79BD2035" w14:textId="77777777" w:rsidR="00947407" w:rsidRPr="00621E21" w:rsidRDefault="00947407" w:rsidP="006B6DE2">
      <w:pPr>
        <w:pStyle w:val="ListParagraph"/>
        <w:numPr>
          <w:ilvl w:val="0"/>
          <w:numId w:val="14"/>
        </w:numPr>
        <w:spacing w:after="0" w:line="240" w:lineRule="auto"/>
        <w:ind w:left="900"/>
        <w:jc w:val="both"/>
        <w:rPr>
          <w:rFonts w:ascii="Sylfaen" w:hAnsi="Sylfaen" w:cs="Sylfaen"/>
          <w:color w:val="000000"/>
        </w:rPr>
      </w:pPr>
      <w:r w:rsidRPr="00621E21">
        <w:rPr>
          <w:rFonts w:ascii="Sylfaen" w:hAnsi="Sylfaen" w:cs="Sylfaen"/>
          <w:color w:val="000000"/>
        </w:rPr>
        <w:t xml:space="preserve">საჯარო სკოლების მშენებლობა-რეაბილიტაცია - </w:t>
      </w:r>
      <w:r w:rsidRPr="00621E21">
        <w:rPr>
          <w:rFonts w:ascii="Sylfaen" w:hAnsi="Sylfaen" w:cs="Sylfaen"/>
          <w:color w:val="000000"/>
          <w:lang w:val="ka-GE"/>
        </w:rPr>
        <w:t>152</w:t>
      </w:r>
      <w:r w:rsidR="00361BFF" w:rsidRPr="00621E21">
        <w:rPr>
          <w:rFonts w:ascii="Sylfaen" w:hAnsi="Sylfaen" w:cs="Sylfaen"/>
          <w:color w:val="000000"/>
          <w:lang w:val="ka-GE"/>
        </w:rPr>
        <w:t>.</w:t>
      </w:r>
      <w:r w:rsidRPr="00621E21">
        <w:rPr>
          <w:rFonts w:ascii="Sylfaen" w:hAnsi="Sylfaen" w:cs="Sylfaen"/>
          <w:color w:val="000000"/>
          <w:lang w:val="ka-GE"/>
        </w:rPr>
        <w:t>5</w:t>
      </w:r>
      <w:r w:rsidRPr="00621E21">
        <w:rPr>
          <w:rFonts w:ascii="Sylfaen" w:hAnsi="Sylfaen" w:cs="Sylfaen"/>
          <w:color w:val="000000"/>
        </w:rPr>
        <w:t xml:space="preserve"> მლნ ლარი;</w:t>
      </w:r>
    </w:p>
    <w:p w14:paraId="67898876" w14:textId="77777777" w:rsidR="00947407" w:rsidRPr="00621E21" w:rsidRDefault="00947407" w:rsidP="006B6DE2">
      <w:pPr>
        <w:pStyle w:val="ListParagraph"/>
        <w:numPr>
          <w:ilvl w:val="0"/>
          <w:numId w:val="14"/>
        </w:numPr>
        <w:spacing w:line="240" w:lineRule="auto"/>
        <w:ind w:left="900"/>
        <w:jc w:val="both"/>
        <w:rPr>
          <w:rFonts w:ascii="Sylfaen" w:hAnsi="Sylfaen" w:cs="Sylfaen"/>
          <w:color w:val="000000"/>
        </w:rPr>
      </w:pPr>
      <w:r w:rsidRPr="00621E21">
        <w:rPr>
          <w:rFonts w:ascii="Sylfaen" w:hAnsi="Sylfaen" w:cs="Sylfaen"/>
          <w:color w:val="000000"/>
        </w:rPr>
        <w:t>განახლებული რეგიონების პროგრამა</w:t>
      </w:r>
      <w:r w:rsidRPr="00621E21">
        <w:rPr>
          <w:rFonts w:ascii="Sylfaen" w:hAnsi="Sylfaen" w:cs="Sylfaen"/>
          <w:color w:val="000000"/>
          <w:lang w:val="ka-GE"/>
        </w:rPr>
        <w:t xml:space="preserve"> - 137</w:t>
      </w:r>
      <w:r w:rsidR="00621E21" w:rsidRPr="00621E21">
        <w:rPr>
          <w:rFonts w:ascii="Sylfaen" w:hAnsi="Sylfaen" w:cs="Sylfaen"/>
          <w:color w:val="000000"/>
        </w:rPr>
        <w:t>.</w:t>
      </w:r>
      <w:r w:rsidRPr="00621E21">
        <w:rPr>
          <w:rFonts w:ascii="Sylfaen" w:hAnsi="Sylfaen" w:cs="Sylfaen"/>
          <w:color w:val="000000"/>
          <w:lang w:val="ka-GE"/>
        </w:rPr>
        <w:t>1 მლნ ლარი;</w:t>
      </w:r>
    </w:p>
    <w:p w14:paraId="224516C6" w14:textId="77777777" w:rsidR="00947407" w:rsidRPr="00621E21" w:rsidRDefault="00947407" w:rsidP="006B6DE2">
      <w:pPr>
        <w:pStyle w:val="ListParagraph"/>
        <w:numPr>
          <w:ilvl w:val="0"/>
          <w:numId w:val="14"/>
        </w:numPr>
        <w:spacing w:line="240" w:lineRule="auto"/>
        <w:ind w:left="900"/>
        <w:jc w:val="both"/>
        <w:rPr>
          <w:rFonts w:ascii="Sylfaen" w:hAnsi="Sylfaen" w:cs="Sylfaen"/>
          <w:color w:val="000000"/>
        </w:rPr>
      </w:pPr>
      <w:r w:rsidRPr="00621E21">
        <w:rPr>
          <w:rFonts w:ascii="Sylfaen" w:hAnsi="Sylfaen" w:cs="Sylfaen"/>
          <w:color w:val="000000"/>
        </w:rPr>
        <w:t xml:space="preserve">ურბანული ტრანსპორტის განვითარების პროგრამა - </w:t>
      </w:r>
      <w:r w:rsidRPr="00621E21">
        <w:rPr>
          <w:rFonts w:ascii="Sylfaen" w:hAnsi="Sylfaen" w:cs="Sylfaen"/>
          <w:color w:val="000000"/>
          <w:lang w:val="ka-GE"/>
        </w:rPr>
        <w:t>34.4</w:t>
      </w:r>
      <w:r w:rsidRPr="00621E21">
        <w:rPr>
          <w:rFonts w:ascii="Sylfaen" w:hAnsi="Sylfaen" w:cs="Sylfaen"/>
          <w:color w:val="000000"/>
        </w:rPr>
        <w:t xml:space="preserve"> მლნ ლარი;</w:t>
      </w:r>
    </w:p>
    <w:p w14:paraId="4F875FBA" w14:textId="77777777" w:rsidR="00947407" w:rsidRPr="00621E21" w:rsidRDefault="00947407" w:rsidP="006B6DE2">
      <w:pPr>
        <w:pStyle w:val="ListParagraph"/>
        <w:numPr>
          <w:ilvl w:val="0"/>
          <w:numId w:val="14"/>
        </w:numPr>
        <w:spacing w:line="240" w:lineRule="auto"/>
        <w:ind w:left="900"/>
        <w:jc w:val="both"/>
        <w:rPr>
          <w:rFonts w:ascii="Sylfaen" w:hAnsi="Sylfaen" w:cs="Sylfaen"/>
          <w:color w:val="000000"/>
        </w:rPr>
      </w:pPr>
      <w:r w:rsidRPr="00621E21">
        <w:rPr>
          <w:rFonts w:ascii="Sylfaen" w:hAnsi="Sylfaen" w:cs="Sylfaen"/>
          <w:color w:val="000000"/>
        </w:rPr>
        <w:t xml:space="preserve">რეგიონალური განვითარების პროექტი III (მცხეთა-მთიანეთი და სამცხე-ჯავახეთი) </w:t>
      </w:r>
      <w:r w:rsidRPr="00621E21">
        <w:rPr>
          <w:rFonts w:ascii="Sylfaen" w:hAnsi="Sylfaen" w:cs="Sylfaen"/>
          <w:color w:val="000000"/>
          <w:lang w:val="ka-GE"/>
        </w:rPr>
        <w:t>– 22</w:t>
      </w:r>
      <w:r w:rsidR="00621E21" w:rsidRPr="00621E21">
        <w:rPr>
          <w:rFonts w:ascii="Sylfaen" w:hAnsi="Sylfaen" w:cs="Sylfaen"/>
          <w:color w:val="000000"/>
        </w:rPr>
        <w:t>.</w:t>
      </w:r>
      <w:r w:rsidRPr="00621E21">
        <w:rPr>
          <w:rFonts w:ascii="Sylfaen" w:hAnsi="Sylfaen" w:cs="Sylfaen"/>
          <w:color w:val="000000"/>
          <w:lang w:val="ka-GE"/>
        </w:rPr>
        <w:t xml:space="preserve">8 </w:t>
      </w:r>
      <w:r w:rsidRPr="00621E21">
        <w:rPr>
          <w:rFonts w:ascii="Sylfaen" w:hAnsi="Sylfaen" w:cs="Sylfaen"/>
          <w:color w:val="000000"/>
        </w:rPr>
        <w:t>მლნ ლარი;</w:t>
      </w:r>
    </w:p>
    <w:p w14:paraId="17704C72" w14:textId="77777777" w:rsidR="00947407" w:rsidRPr="00621E21" w:rsidRDefault="00947407" w:rsidP="006B6DE2">
      <w:pPr>
        <w:pStyle w:val="ListParagraph"/>
        <w:numPr>
          <w:ilvl w:val="0"/>
          <w:numId w:val="14"/>
        </w:numPr>
        <w:spacing w:line="240" w:lineRule="auto"/>
        <w:ind w:left="900"/>
        <w:jc w:val="both"/>
        <w:rPr>
          <w:rFonts w:ascii="Sylfaen" w:hAnsi="Sylfaen" w:cs="Sylfaen"/>
          <w:color w:val="000000"/>
        </w:rPr>
      </w:pPr>
      <w:r w:rsidRPr="00621E21">
        <w:rPr>
          <w:rFonts w:ascii="Sylfaen" w:hAnsi="Sylfaen" w:cs="Sylfaen"/>
          <w:color w:val="000000"/>
        </w:rPr>
        <w:t>საქართველოს ურბანული რეკონსტრუქციის და განვითარების პროექტი</w:t>
      </w:r>
      <w:r w:rsidRPr="00621E21">
        <w:rPr>
          <w:rFonts w:ascii="Sylfaen" w:hAnsi="Sylfaen" w:cs="Sylfaen"/>
          <w:color w:val="000000"/>
          <w:lang w:val="ka-GE"/>
        </w:rPr>
        <w:t xml:space="preserve"> </w:t>
      </w:r>
      <w:r w:rsidRPr="00621E21">
        <w:rPr>
          <w:rFonts w:ascii="Sylfaen" w:hAnsi="Sylfaen" w:cs="Sylfaen"/>
          <w:color w:val="000000"/>
        </w:rPr>
        <w:t xml:space="preserve"> - </w:t>
      </w:r>
      <w:r w:rsidRPr="00621E21">
        <w:rPr>
          <w:rFonts w:ascii="Sylfaen" w:hAnsi="Sylfaen" w:cs="Sylfaen"/>
          <w:color w:val="000000"/>
          <w:lang w:val="ka-GE"/>
        </w:rPr>
        <w:t>22</w:t>
      </w:r>
      <w:r w:rsidR="00621E21" w:rsidRPr="00621E21">
        <w:rPr>
          <w:rFonts w:ascii="Sylfaen" w:hAnsi="Sylfaen" w:cs="Sylfaen"/>
          <w:color w:val="000000"/>
        </w:rPr>
        <w:t>.</w:t>
      </w:r>
      <w:r w:rsidRPr="00621E21">
        <w:rPr>
          <w:rFonts w:ascii="Sylfaen" w:hAnsi="Sylfaen" w:cs="Sylfaen"/>
          <w:color w:val="000000"/>
          <w:lang w:val="ka-GE"/>
        </w:rPr>
        <w:t>5</w:t>
      </w:r>
      <w:r w:rsidRPr="00621E21">
        <w:rPr>
          <w:rFonts w:ascii="Sylfaen" w:hAnsi="Sylfaen" w:cs="Sylfaen"/>
          <w:color w:val="000000"/>
        </w:rPr>
        <w:t xml:space="preserve"> მლნ ლარი;</w:t>
      </w:r>
    </w:p>
    <w:p w14:paraId="4A317E24" w14:textId="77777777" w:rsidR="00947407" w:rsidRPr="00621E21" w:rsidRDefault="00947407" w:rsidP="006B6DE2">
      <w:pPr>
        <w:pStyle w:val="ListParagraph"/>
        <w:numPr>
          <w:ilvl w:val="0"/>
          <w:numId w:val="14"/>
        </w:numPr>
        <w:spacing w:line="240" w:lineRule="auto"/>
        <w:ind w:left="900"/>
        <w:jc w:val="both"/>
        <w:rPr>
          <w:rFonts w:ascii="Sylfaen" w:hAnsi="Sylfaen" w:cs="Sylfaen"/>
          <w:color w:val="000000"/>
        </w:rPr>
      </w:pPr>
      <w:r w:rsidRPr="00621E21">
        <w:rPr>
          <w:rFonts w:ascii="Sylfaen" w:hAnsi="Sylfaen" w:cs="Sylfaen"/>
          <w:color w:val="000000"/>
        </w:rPr>
        <w:t xml:space="preserve">იძულებით გადაადგილებულ პირთათვის სოციალური და საცხოვრებელი პირობების გაუმჯობესება - </w:t>
      </w:r>
      <w:r w:rsidRPr="00621E21">
        <w:rPr>
          <w:rFonts w:ascii="Sylfaen" w:hAnsi="Sylfaen" w:cs="Sylfaen"/>
          <w:color w:val="000000"/>
          <w:lang w:val="ka-GE"/>
        </w:rPr>
        <w:t>23</w:t>
      </w:r>
      <w:r w:rsidR="00361BFF" w:rsidRPr="00621E21">
        <w:rPr>
          <w:rFonts w:ascii="Sylfaen" w:hAnsi="Sylfaen" w:cs="Sylfaen"/>
          <w:color w:val="000000"/>
          <w:lang w:val="ka-GE"/>
        </w:rPr>
        <w:t>.</w:t>
      </w:r>
      <w:r w:rsidRPr="00621E21">
        <w:rPr>
          <w:rFonts w:ascii="Sylfaen" w:hAnsi="Sylfaen" w:cs="Sylfaen"/>
          <w:color w:val="000000"/>
          <w:lang w:val="ka-GE"/>
        </w:rPr>
        <w:t>3</w:t>
      </w:r>
      <w:r w:rsidRPr="00621E21">
        <w:rPr>
          <w:rFonts w:ascii="Sylfaen" w:hAnsi="Sylfaen" w:cs="Sylfaen"/>
          <w:color w:val="000000"/>
        </w:rPr>
        <w:t xml:space="preserve"> მლნ ლარი.</w:t>
      </w:r>
    </w:p>
    <w:p w14:paraId="67C104EA" w14:textId="77777777" w:rsidR="00947407" w:rsidRPr="00621E21" w:rsidRDefault="00947407" w:rsidP="006B6DE2">
      <w:pPr>
        <w:pStyle w:val="ListParagraph"/>
        <w:numPr>
          <w:ilvl w:val="0"/>
          <w:numId w:val="14"/>
        </w:numPr>
        <w:spacing w:line="240" w:lineRule="auto"/>
        <w:ind w:left="900"/>
        <w:jc w:val="both"/>
        <w:rPr>
          <w:rFonts w:ascii="Sylfaen" w:hAnsi="Sylfaen" w:cs="Sylfaen"/>
          <w:color w:val="000000"/>
        </w:rPr>
      </w:pPr>
      <w:r w:rsidRPr="00621E21">
        <w:rPr>
          <w:rFonts w:ascii="Sylfaen" w:hAnsi="Sylfaen" w:cs="Sylfaen"/>
          <w:color w:val="000000"/>
        </w:rPr>
        <w:t xml:space="preserve">რეგიონალური და მუნიციპალური ინფრასტრუქტურის განვითარების პროექტი II – </w:t>
      </w:r>
      <w:r w:rsidRPr="00621E21">
        <w:rPr>
          <w:rFonts w:ascii="Sylfaen" w:hAnsi="Sylfaen" w:cs="Sylfaen"/>
          <w:color w:val="000000"/>
          <w:lang w:val="ka-GE"/>
        </w:rPr>
        <w:t>16</w:t>
      </w:r>
      <w:r w:rsidR="00621E21" w:rsidRPr="00621E21">
        <w:rPr>
          <w:rFonts w:ascii="Sylfaen" w:hAnsi="Sylfaen" w:cs="Sylfaen"/>
          <w:color w:val="000000"/>
        </w:rPr>
        <w:t>.</w:t>
      </w:r>
      <w:r w:rsidRPr="00621E21">
        <w:rPr>
          <w:rFonts w:ascii="Sylfaen" w:hAnsi="Sylfaen" w:cs="Sylfaen"/>
          <w:color w:val="000000"/>
          <w:lang w:val="ka-GE"/>
        </w:rPr>
        <w:t>8</w:t>
      </w:r>
      <w:r w:rsidRPr="00621E21">
        <w:rPr>
          <w:rFonts w:ascii="Sylfaen" w:hAnsi="Sylfaen" w:cs="Sylfaen"/>
          <w:color w:val="000000"/>
        </w:rPr>
        <w:t xml:space="preserve"> მლნ ლარი;</w:t>
      </w:r>
    </w:p>
    <w:p w14:paraId="72E67D0A" w14:textId="77777777" w:rsidR="00947407" w:rsidRPr="00CD2252" w:rsidRDefault="00947407" w:rsidP="006B6DE2">
      <w:pPr>
        <w:pStyle w:val="ListParagraph"/>
        <w:numPr>
          <w:ilvl w:val="0"/>
          <w:numId w:val="17"/>
        </w:numPr>
        <w:spacing w:after="0" w:line="240" w:lineRule="auto"/>
        <w:ind w:left="360"/>
        <w:jc w:val="both"/>
        <w:rPr>
          <w:rFonts w:ascii="Sylfaen" w:hAnsi="Sylfaen"/>
          <w:color w:val="000000" w:themeColor="text1"/>
          <w:lang w:val="ka-GE"/>
        </w:rPr>
      </w:pPr>
      <w:r w:rsidRPr="00CD2252">
        <w:rPr>
          <w:rFonts w:ascii="Sylfaen" w:hAnsi="Sylfaen"/>
          <w:color w:val="000000" w:themeColor="text1"/>
          <w:lang w:val="ka-GE"/>
        </w:rPr>
        <w:t>წყალმომარაგების ინფრასტრუქტურის აღდგენა-რეაბილიტაციის პროექტების ფარგლებში:</w:t>
      </w:r>
    </w:p>
    <w:p w14:paraId="0F57E864" w14:textId="77777777" w:rsidR="00947407" w:rsidRPr="00AC46F0" w:rsidRDefault="00947407" w:rsidP="006B6DE2">
      <w:pPr>
        <w:pStyle w:val="ListParagraph"/>
        <w:numPr>
          <w:ilvl w:val="0"/>
          <w:numId w:val="14"/>
        </w:numPr>
        <w:spacing w:line="240" w:lineRule="auto"/>
        <w:ind w:left="900"/>
        <w:jc w:val="both"/>
        <w:rPr>
          <w:rFonts w:ascii="Sylfaen" w:hAnsi="Sylfaen" w:cs="Sylfaen"/>
          <w:color w:val="000000"/>
        </w:rPr>
      </w:pPr>
      <w:r w:rsidRPr="00AC46F0">
        <w:rPr>
          <w:rFonts w:ascii="Sylfaen" w:hAnsi="Sylfaen" w:cs="Sylfaen"/>
          <w:color w:val="000000"/>
        </w:rPr>
        <w:t>ჯვარში მიმდინარეობდა რეზერვუარის სარეაბილიტაციო და სატუმბი სადგურის სამშენებლო სამუშაოები;</w:t>
      </w:r>
    </w:p>
    <w:p w14:paraId="3A7AEC44" w14:textId="77777777" w:rsidR="00947407" w:rsidRPr="00AC46F0" w:rsidRDefault="00947407" w:rsidP="006B6DE2">
      <w:pPr>
        <w:pStyle w:val="ListParagraph"/>
        <w:numPr>
          <w:ilvl w:val="0"/>
          <w:numId w:val="14"/>
        </w:numPr>
        <w:spacing w:line="240" w:lineRule="auto"/>
        <w:ind w:left="900"/>
        <w:jc w:val="both"/>
        <w:rPr>
          <w:rFonts w:ascii="Sylfaen" w:hAnsi="Sylfaen" w:cs="Sylfaen"/>
          <w:color w:val="000000"/>
        </w:rPr>
      </w:pPr>
      <w:r w:rsidRPr="00AC46F0">
        <w:rPr>
          <w:rFonts w:ascii="Sylfaen" w:hAnsi="Sylfaen" w:cs="Sylfaen"/>
          <w:color w:val="000000"/>
        </w:rPr>
        <w:t>თელავის მუნიციპალიტეტში დაიწყო წყალმომარაგების ქსელის მოწყობის</w:t>
      </w:r>
      <w:r w:rsidRPr="00AC46F0">
        <w:rPr>
          <w:rFonts w:ascii="Sylfaen" w:hAnsi="Sylfaen" w:cs="Sylfaen"/>
          <w:color w:val="000000"/>
          <w:lang w:val="ka-GE"/>
        </w:rPr>
        <w:t>,</w:t>
      </w:r>
      <w:r w:rsidRPr="00AC46F0">
        <w:rPr>
          <w:rFonts w:ascii="Sylfaen" w:hAnsi="Sylfaen" w:cs="Sylfaen"/>
          <w:color w:val="000000"/>
        </w:rPr>
        <w:t xml:space="preserve"> ჭაბურღილ</w:t>
      </w:r>
      <w:r w:rsidRPr="00AC46F0">
        <w:rPr>
          <w:rFonts w:ascii="Sylfaen" w:hAnsi="Sylfaen" w:cs="Sylfaen"/>
          <w:color w:val="000000"/>
          <w:lang w:val="ka-GE"/>
        </w:rPr>
        <w:t>ებ</w:t>
      </w:r>
      <w:r w:rsidRPr="00AC46F0">
        <w:rPr>
          <w:rFonts w:ascii="Sylfaen" w:hAnsi="Sylfaen" w:cs="Sylfaen"/>
          <w:color w:val="000000"/>
        </w:rPr>
        <w:t>ის ბურღვითი და რეზერვუარ</w:t>
      </w:r>
      <w:r w:rsidRPr="00AC46F0">
        <w:rPr>
          <w:rFonts w:ascii="Sylfaen" w:hAnsi="Sylfaen" w:cs="Sylfaen"/>
          <w:color w:val="000000"/>
          <w:lang w:val="ka-GE"/>
        </w:rPr>
        <w:t>ებ</w:t>
      </w:r>
      <w:r w:rsidRPr="00AC46F0">
        <w:rPr>
          <w:rFonts w:ascii="Sylfaen" w:hAnsi="Sylfaen" w:cs="Sylfaen"/>
          <w:color w:val="000000"/>
        </w:rPr>
        <w:t>ის</w:t>
      </w:r>
      <w:r w:rsidRPr="00AC46F0">
        <w:rPr>
          <w:rFonts w:ascii="Sylfaen" w:hAnsi="Sylfaen" w:cs="Sylfaen"/>
          <w:color w:val="000000"/>
          <w:lang w:val="ka-GE"/>
        </w:rPr>
        <w:t xml:space="preserve"> სამშენებლო სამუშაოები</w:t>
      </w:r>
      <w:r w:rsidRPr="00AC46F0">
        <w:rPr>
          <w:rFonts w:ascii="Sylfaen" w:hAnsi="Sylfaen" w:cs="Sylfaen"/>
          <w:color w:val="000000"/>
        </w:rPr>
        <w:t>;</w:t>
      </w:r>
    </w:p>
    <w:p w14:paraId="18C6BF6D" w14:textId="77777777" w:rsidR="00947407" w:rsidRPr="00CD2252" w:rsidRDefault="00947407" w:rsidP="006B6DE2">
      <w:pPr>
        <w:pStyle w:val="ListParagraph"/>
        <w:numPr>
          <w:ilvl w:val="0"/>
          <w:numId w:val="14"/>
        </w:numPr>
        <w:spacing w:line="240" w:lineRule="auto"/>
        <w:ind w:left="900"/>
        <w:jc w:val="both"/>
        <w:rPr>
          <w:rFonts w:ascii="Sylfaen" w:hAnsi="Sylfaen" w:cs="Sylfaen"/>
          <w:color w:val="000000"/>
        </w:rPr>
      </w:pPr>
      <w:r w:rsidRPr="00CD2252">
        <w:rPr>
          <w:rFonts w:ascii="Sylfaen" w:hAnsi="Sylfaen" w:cs="Sylfaen"/>
          <w:color w:val="000000"/>
        </w:rPr>
        <w:t xml:space="preserve">მიმდინარეობდა ქ. საგარეჯოს წყალმომარაგების სისტემის სარეაბილიტაციო სამუშაოები (II ეტაპი); </w:t>
      </w:r>
    </w:p>
    <w:p w14:paraId="1BAA8075" w14:textId="77777777" w:rsidR="00947407" w:rsidRPr="00CD2252" w:rsidRDefault="00947407" w:rsidP="006B6DE2">
      <w:pPr>
        <w:pStyle w:val="ListParagraph"/>
        <w:numPr>
          <w:ilvl w:val="0"/>
          <w:numId w:val="14"/>
        </w:numPr>
        <w:spacing w:line="240" w:lineRule="auto"/>
        <w:ind w:left="900"/>
        <w:jc w:val="both"/>
        <w:rPr>
          <w:rFonts w:ascii="Sylfaen" w:hAnsi="Sylfaen" w:cs="Sylfaen"/>
          <w:color w:val="000000"/>
        </w:rPr>
      </w:pPr>
      <w:r w:rsidRPr="00CD2252">
        <w:rPr>
          <w:rFonts w:ascii="Sylfaen" w:hAnsi="Sylfaen" w:cs="Sylfaen"/>
          <w:color w:val="000000"/>
        </w:rPr>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სარეაბილიტაციო-სამშენებლო სამუშაოები (Design Build);</w:t>
      </w:r>
    </w:p>
    <w:p w14:paraId="770EC365" w14:textId="77777777" w:rsidR="00947407" w:rsidRPr="00CD2252" w:rsidRDefault="00947407" w:rsidP="006B6DE2">
      <w:pPr>
        <w:pStyle w:val="ListParagraph"/>
        <w:numPr>
          <w:ilvl w:val="0"/>
          <w:numId w:val="14"/>
        </w:numPr>
        <w:spacing w:line="240" w:lineRule="auto"/>
        <w:ind w:left="900"/>
        <w:jc w:val="both"/>
        <w:rPr>
          <w:rFonts w:ascii="Sylfaen" w:hAnsi="Sylfaen" w:cs="Sylfaen"/>
          <w:color w:val="000000"/>
        </w:rPr>
      </w:pPr>
      <w:r w:rsidRPr="00CD2252">
        <w:rPr>
          <w:rFonts w:ascii="Sylfaen" w:hAnsi="Sylfaen" w:cs="Sylfaen"/>
          <w:color w:val="000000"/>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14:paraId="0C6AF10E" w14:textId="77777777" w:rsidR="00947407" w:rsidRPr="00CD2252" w:rsidRDefault="00947407" w:rsidP="006B6DE2">
      <w:pPr>
        <w:pStyle w:val="ListParagraph"/>
        <w:numPr>
          <w:ilvl w:val="0"/>
          <w:numId w:val="14"/>
        </w:numPr>
        <w:spacing w:after="0" w:line="240" w:lineRule="auto"/>
        <w:ind w:left="900"/>
        <w:jc w:val="both"/>
        <w:rPr>
          <w:rFonts w:ascii="Sylfaen" w:hAnsi="Sylfaen" w:cs="Sylfaen"/>
          <w:color w:val="000000"/>
        </w:rPr>
      </w:pPr>
      <w:r w:rsidRPr="00CD2252">
        <w:rPr>
          <w:rFonts w:ascii="Sylfaen" w:hAnsi="Sylfaen" w:cs="Sylfaen"/>
          <w:color w:val="000000"/>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7DAE6732" w14:textId="77777777" w:rsidR="00947407" w:rsidRPr="00F46346" w:rsidRDefault="00947407" w:rsidP="006B6DE2">
      <w:pPr>
        <w:spacing w:after="0" w:line="240" w:lineRule="auto"/>
        <w:ind w:left="360"/>
        <w:jc w:val="both"/>
        <w:rPr>
          <w:rFonts w:ascii="Sylfaen" w:eastAsia="Times New Roman" w:hAnsi="Sylfaen" w:cs="Sylfaen"/>
          <w:lang w:val="ka-GE"/>
        </w:rPr>
      </w:pPr>
      <w:r w:rsidRPr="00CD2252">
        <w:rPr>
          <w:rFonts w:ascii="Sylfaen" w:eastAsia="Times New Roman" w:hAnsi="Sylfaen" w:cs="Sylfaen"/>
          <w:lang w:val="ka-GE"/>
        </w:rPr>
        <w:t>წყალმომარაგების ღონისძიებების დასაფინანსებლად საანგარიშო პერიოდში მიმართული იქნა 329</w:t>
      </w:r>
      <w:r w:rsidR="00B53E96">
        <w:rPr>
          <w:rFonts w:ascii="Sylfaen" w:eastAsia="Times New Roman" w:hAnsi="Sylfaen" w:cs="Sylfaen"/>
        </w:rPr>
        <w:t>.</w:t>
      </w:r>
      <w:r w:rsidRPr="00CD2252">
        <w:rPr>
          <w:rFonts w:ascii="Sylfaen" w:eastAsia="Times New Roman" w:hAnsi="Sylfaen" w:cs="Sylfaen"/>
          <w:lang w:val="ka-GE"/>
        </w:rPr>
        <w:t>7 მლნ ლარი</w:t>
      </w:r>
      <w:r w:rsidRPr="00CD2252">
        <w:rPr>
          <w:rFonts w:ascii="Sylfaen" w:eastAsia="Times New Roman" w:hAnsi="Sylfaen" w:cs="Sylfaen"/>
        </w:rPr>
        <w:t>;</w:t>
      </w:r>
    </w:p>
    <w:p w14:paraId="26B9E373" w14:textId="77777777" w:rsidR="004E6ACF" w:rsidRPr="004E6ACF" w:rsidRDefault="004E6ACF" w:rsidP="006B6DE2">
      <w:pPr>
        <w:pStyle w:val="ListParagraph"/>
        <w:numPr>
          <w:ilvl w:val="0"/>
          <w:numId w:val="17"/>
        </w:numPr>
        <w:spacing w:after="0" w:line="240" w:lineRule="auto"/>
        <w:ind w:left="360"/>
        <w:jc w:val="both"/>
        <w:rPr>
          <w:rFonts w:ascii="Sylfaen" w:hAnsi="Sylfaen"/>
          <w:color w:val="000000"/>
          <w:lang w:val="ka-GE"/>
        </w:rPr>
      </w:pPr>
      <w:r w:rsidRPr="004E6ACF">
        <w:rPr>
          <w:rFonts w:ascii="Sylfaen" w:hAnsi="Sylfaen"/>
          <w:color w:val="000000"/>
          <w:lang w:val="ka-GE"/>
        </w:rPr>
        <w:t xml:space="preserve">,,საქართველოს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2021 წლის 15 მარტს განხორციელდა საქართველოს მთავრობის მიერ 2020 წლის 15 მარტს გამოშვებული 200,846.0 ათასი ლარის ობლიგაციების განახლება 160,846.0 ათასი ლარის ოდენობით, წლიური 8.109% </w:t>
      </w:r>
      <w:r w:rsidRPr="004E6ACF">
        <w:rPr>
          <w:rFonts w:ascii="Sylfaen" w:hAnsi="Sylfaen"/>
          <w:color w:val="000000"/>
          <w:lang w:val="ka-GE"/>
        </w:rPr>
        <w:lastRenderedPageBreak/>
        <w:t>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44577709" w14:textId="77777777" w:rsidR="004E6ACF" w:rsidRPr="00691EB6" w:rsidRDefault="004E6ACF" w:rsidP="006B6DE2">
      <w:pPr>
        <w:pStyle w:val="ListParagraph"/>
        <w:numPr>
          <w:ilvl w:val="0"/>
          <w:numId w:val="43"/>
        </w:numPr>
        <w:spacing w:after="0" w:line="240" w:lineRule="auto"/>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6A7E8050" w14:textId="77777777" w:rsidR="004E6ACF" w:rsidRPr="00691EB6" w:rsidRDefault="004E6ACF" w:rsidP="006B6DE2">
      <w:pPr>
        <w:pStyle w:val="ListParagraph"/>
        <w:numPr>
          <w:ilvl w:val="0"/>
          <w:numId w:val="43"/>
        </w:numPr>
        <w:spacing w:after="0" w:line="240" w:lineRule="auto"/>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lang w:val="ka-GE"/>
        </w:rPr>
        <w:t>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120D7A6C" w14:textId="77777777" w:rsidR="004E6ACF" w:rsidRPr="00691EB6" w:rsidRDefault="004E6ACF" w:rsidP="006B6DE2">
      <w:pPr>
        <w:pStyle w:val="ListParagraph"/>
        <w:numPr>
          <w:ilvl w:val="0"/>
          <w:numId w:val="43"/>
        </w:numPr>
        <w:spacing w:after="0" w:line="240" w:lineRule="auto"/>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2A1E304A" w14:textId="77777777" w:rsidR="004E6ACF" w:rsidRPr="00691EB6" w:rsidRDefault="004E6ACF" w:rsidP="006B6DE2">
      <w:pPr>
        <w:pStyle w:val="ListParagraph"/>
        <w:numPr>
          <w:ilvl w:val="0"/>
          <w:numId w:val="43"/>
        </w:numPr>
        <w:spacing w:after="0" w:line="240" w:lineRule="auto"/>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lang w:val="ka-GE"/>
        </w:rPr>
        <w:t>8</w:t>
      </w:r>
      <w:r w:rsidRPr="00691EB6">
        <w:rPr>
          <w:rFonts w:ascii="Sylfaen" w:hAnsi="Sylfaen" w:cs="Sylfaen"/>
          <w:lang w:val="ka-GE"/>
        </w:rPr>
        <w:t>.</w:t>
      </w:r>
      <w:r>
        <w:rPr>
          <w:rFonts w:ascii="Sylfaen" w:hAnsi="Sylfaen" w:cs="Sylfaen"/>
          <w:lang w:val="ka-GE"/>
        </w:rPr>
        <w:t>2</w:t>
      </w:r>
      <w:r w:rsidRPr="00691EB6">
        <w:rPr>
          <w:rFonts w:ascii="Sylfaen" w:hAnsi="Sylfaen" w:cs="Sylfaen"/>
          <w:lang w:val="ka-GE"/>
        </w:rPr>
        <w:t>5</w:t>
      </w:r>
      <w:r>
        <w:rPr>
          <w:rFonts w:ascii="Sylfaen" w:hAnsi="Sylfaen" w:cs="Sylfaen"/>
          <w:lang w:val="ka-GE"/>
        </w:rPr>
        <w:t>0</w:t>
      </w:r>
      <w:r w:rsidRPr="00691EB6">
        <w:rPr>
          <w:rFonts w:ascii="Sylfaen" w:hAnsi="Sylfaen" w:cs="Sylfaen"/>
          <w:lang w:val="ka-GE"/>
        </w:rPr>
        <w:t xml:space="preserve">%. </w:t>
      </w:r>
    </w:p>
    <w:p w14:paraId="632F636B" w14:textId="77777777" w:rsidR="004E6ACF" w:rsidRPr="003A084D" w:rsidRDefault="004E6ACF" w:rsidP="006B6DE2">
      <w:pPr>
        <w:spacing w:after="0" w:line="240" w:lineRule="auto"/>
        <w:ind w:left="360" w:firstLine="630"/>
        <w:jc w:val="both"/>
        <w:rPr>
          <w:rFonts w:ascii="Sylfaen" w:hAnsi="Sylfaen" w:cs="Sylfaen"/>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2021</w:t>
      </w:r>
      <w:r w:rsidRPr="00E45B41">
        <w:rPr>
          <w:rFonts w:ascii="Sylfaen" w:hAnsi="Sylfaen" w:cs="Sylfaen"/>
          <w:lang w:val="ka-GE"/>
        </w:rPr>
        <w:t xml:space="preserve"> წლის 15 მარტს განხორციელდა 201</w:t>
      </w:r>
      <w:r>
        <w:rPr>
          <w:rFonts w:ascii="Sylfaen" w:hAnsi="Sylfaen" w:cs="Sylfaen"/>
          <w:lang w:val="ka-GE"/>
        </w:rPr>
        <w:t>6</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lang w:val="ka-GE"/>
        </w:rPr>
        <w:t>; 2021</w:t>
      </w:r>
      <w:r w:rsidRPr="00E45B41">
        <w:rPr>
          <w:rFonts w:ascii="Sylfaen" w:hAnsi="Sylfaen" w:cs="Sylfaen"/>
          <w:lang w:val="ka-GE"/>
        </w:rPr>
        <w:t xml:space="preserve"> წლის 15 </w:t>
      </w:r>
      <w:r>
        <w:rPr>
          <w:rFonts w:ascii="Sylfaen" w:hAnsi="Sylfaen" w:cs="Sylfaen"/>
          <w:lang w:val="ka-GE"/>
        </w:rPr>
        <w:t>ივნისს</w:t>
      </w:r>
      <w:r w:rsidRPr="00E45B41">
        <w:rPr>
          <w:rFonts w:ascii="Sylfaen" w:hAnsi="Sylfaen" w:cs="Sylfaen"/>
          <w:lang w:val="ka-GE"/>
        </w:rPr>
        <w:t xml:space="preserve"> განხორციელდა 201</w:t>
      </w:r>
      <w:r>
        <w:rPr>
          <w:rFonts w:ascii="Sylfaen" w:hAnsi="Sylfaen" w:cs="Sylfaen"/>
          <w:lang w:val="ka-GE"/>
        </w:rPr>
        <w:t>7</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12,</w:t>
      </w:r>
      <w:r w:rsidRPr="00E45B41">
        <w:rPr>
          <w:rFonts w:ascii="Sylfaen" w:hAnsi="Sylfaen" w:cs="Sylfaen"/>
          <w:lang w:val="ka-GE"/>
        </w:rPr>
        <w:t>000.0 ათასი ლარის ოდენობით</w:t>
      </w:r>
      <w:r>
        <w:rPr>
          <w:rFonts w:ascii="Sylfaen" w:hAnsi="Sylfaen" w:cs="Sylfaen"/>
          <w:lang w:val="ka-GE"/>
        </w:rPr>
        <w:t>; 2021</w:t>
      </w:r>
      <w:r w:rsidRPr="00E45B41">
        <w:rPr>
          <w:rFonts w:ascii="Sylfaen" w:hAnsi="Sylfaen" w:cs="Sylfaen"/>
          <w:lang w:val="ka-GE"/>
        </w:rPr>
        <w:t xml:space="preserve"> წლის 15 </w:t>
      </w:r>
      <w:r>
        <w:rPr>
          <w:rFonts w:ascii="Sylfaen" w:hAnsi="Sylfaen" w:cs="Sylfaen"/>
          <w:lang w:val="ka-GE"/>
        </w:rPr>
        <w:t>სექტემბერს</w:t>
      </w:r>
      <w:r w:rsidRPr="00E45B41">
        <w:rPr>
          <w:rFonts w:ascii="Sylfaen" w:hAnsi="Sylfaen" w:cs="Sylfaen"/>
          <w:lang w:val="ka-GE"/>
        </w:rPr>
        <w:t xml:space="preserve"> განხორციელდა 201</w:t>
      </w:r>
      <w:r>
        <w:rPr>
          <w:rFonts w:ascii="Sylfaen" w:hAnsi="Sylfaen" w:cs="Sylfaen"/>
          <w:lang w:val="ka-GE"/>
        </w:rPr>
        <w:t>8</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lang w:val="ka-GE"/>
        </w:rPr>
        <w:t>; 2021</w:t>
      </w:r>
      <w:r w:rsidRPr="00E45B41">
        <w:rPr>
          <w:rFonts w:ascii="Sylfaen" w:hAnsi="Sylfaen" w:cs="Sylfaen"/>
          <w:lang w:val="ka-GE"/>
        </w:rPr>
        <w:t xml:space="preserve"> წლის 15 </w:t>
      </w:r>
      <w:r>
        <w:rPr>
          <w:rFonts w:ascii="Sylfaen" w:hAnsi="Sylfaen" w:cs="Sylfaen"/>
          <w:lang w:val="ka-GE"/>
        </w:rPr>
        <w:t>დეკემბერს</w:t>
      </w:r>
      <w:r w:rsidRPr="00E45B41">
        <w:rPr>
          <w:rFonts w:ascii="Sylfaen" w:hAnsi="Sylfaen" w:cs="Sylfaen"/>
          <w:lang w:val="ka-GE"/>
        </w:rPr>
        <w:t xml:space="preserve"> განხორციელდა 201</w:t>
      </w:r>
      <w:r>
        <w:rPr>
          <w:rFonts w:ascii="Sylfaen" w:hAnsi="Sylfaen" w:cs="Sylfaen"/>
          <w:lang w:val="ka-GE"/>
        </w:rPr>
        <w:t>8</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8,</w:t>
      </w:r>
      <w:r w:rsidRPr="00E45B41">
        <w:rPr>
          <w:rFonts w:ascii="Sylfaen" w:hAnsi="Sylfaen" w:cs="Sylfaen"/>
          <w:lang w:val="ka-GE"/>
        </w:rPr>
        <w:t>000.0 ათასი ლარის ოდენობით</w:t>
      </w:r>
      <w:r>
        <w:rPr>
          <w:rFonts w:ascii="Sylfaen" w:hAnsi="Sylfaen" w:cs="Sylfaen"/>
          <w:lang w:val="ka-GE"/>
        </w:rPr>
        <w:t>;</w:t>
      </w:r>
    </w:p>
    <w:p w14:paraId="6B213335" w14:textId="2C7C86BE" w:rsidR="00732171" w:rsidRPr="00732171" w:rsidRDefault="0037502F" w:rsidP="00732171">
      <w:pPr>
        <w:pStyle w:val="ListParagraph"/>
        <w:numPr>
          <w:ilvl w:val="0"/>
          <w:numId w:val="17"/>
        </w:numPr>
        <w:spacing w:after="0" w:line="240" w:lineRule="auto"/>
        <w:ind w:left="360"/>
        <w:jc w:val="both"/>
        <w:rPr>
          <w:rFonts w:ascii="Sylfaen" w:hAnsi="Sylfaen"/>
          <w:color w:val="000000"/>
          <w:lang w:val="ka-GE"/>
        </w:rPr>
      </w:pPr>
      <w:r w:rsidRPr="004E6ACF">
        <w:rPr>
          <w:rFonts w:ascii="Sylfaen" w:hAnsi="Sylfaen"/>
          <w:color w:val="000000"/>
          <w:lang w:val="ka-GE"/>
        </w:rPr>
        <w:t>საქართველომ ლონდონის საფონდო ბირჟაზე წარმატებით გამოუშვა 500 მილიონი აშშ დოლარის ოდენობის 5 წლიანი ვადიანობის მქონე ევრობონდები, საერთაშორისო ინვესტორების მხრიდან უპრეცედენტოდ მაღალი აქტიურობის შედეგად კუპონის საპროცენტო განაკვეთი განისაზღვრა 2,75%-ით, რაც თითქმის 2.5 ჯერ ნაკლებია 2011 წელს გამოშვებული ევრობონდების საპროცენტო განაკვეთზე;</w:t>
      </w:r>
    </w:p>
    <w:p w14:paraId="1D742F13" w14:textId="359818A9" w:rsidR="00732171" w:rsidRPr="00732171" w:rsidRDefault="00732171" w:rsidP="00732171">
      <w:pPr>
        <w:pStyle w:val="ListParagraph"/>
        <w:numPr>
          <w:ilvl w:val="0"/>
          <w:numId w:val="17"/>
        </w:numPr>
        <w:spacing w:after="0" w:line="240" w:lineRule="auto"/>
        <w:ind w:left="360"/>
        <w:jc w:val="both"/>
        <w:rPr>
          <w:rFonts w:ascii="Sylfaen" w:hAnsi="Sylfaen"/>
          <w:color w:val="000000"/>
          <w:lang w:val="ka-GE"/>
        </w:rPr>
      </w:pPr>
      <w:r w:rsidRPr="00CF0E08">
        <w:rPr>
          <w:rFonts w:ascii="Sylfaen" w:hAnsi="Sylfaen"/>
          <w:color w:val="000000"/>
          <w:lang w:val="ka-GE"/>
        </w:rPr>
        <w:t xml:space="preserve">„დაგროვებითი პენსიის შესახებ“ საქართველოს კანონის საფუძველზე </w:t>
      </w:r>
      <w:r w:rsidRPr="00732171">
        <w:rPr>
          <w:rFonts w:ascii="Sylfaen" w:hAnsi="Sylfaen"/>
          <w:color w:val="000000"/>
          <w:lang w:val="ka-GE"/>
        </w:rPr>
        <w:t xml:space="preserve">2019 წლის 1 იანვრიდან საქართველოში დაგროვებითი საპენსიო სქემა ამოქმედდა. 2021 წლის 31 დეკემბრის მდგომარეობით სქემაში რეგისტრირებულ მონაწილეთა ოდენობამ 1 236.0 ათასზე მეტი შეადგინა (კერძო ორგანიზაციებიდან - 965.0 ათასი, ხოლო საჯარო დაწესებულებებიდან - 271.0 ათასი მონაწილე). მონაწილე კერძო ორგანიზაციების რაოდენობამ 84.2 ათას კომპანიას გადააჭარბა. </w:t>
      </w:r>
      <w:r w:rsidRPr="00CF0E08">
        <w:rPr>
          <w:rFonts w:ascii="Sylfaen" w:hAnsi="Sylfaen"/>
          <w:color w:val="000000"/>
          <w:lang w:val="ka-GE"/>
        </w:rPr>
        <w:t>2021 წლის 3</w:t>
      </w:r>
      <w:r w:rsidRPr="00732171">
        <w:rPr>
          <w:rFonts w:ascii="Sylfaen" w:hAnsi="Sylfaen"/>
          <w:color w:val="000000"/>
          <w:lang w:val="ka-GE"/>
        </w:rPr>
        <w:t>1</w:t>
      </w:r>
      <w:r w:rsidRPr="00CF0E08">
        <w:rPr>
          <w:rFonts w:ascii="Sylfaen" w:hAnsi="Sylfaen"/>
          <w:color w:val="000000"/>
          <w:lang w:val="ka-GE"/>
        </w:rPr>
        <w:t xml:space="preserve"> დეკემბრისთვის საპენსიო აქტივების ღირებულება (დეკლარირებული + სარგებელი) 1.98 მლრდ </w:t>
      </w:r>
      <w:r w:rsidRPr="00732171">
        <w:rPr>
          <w:rFonts w:ascii="Sylfaen" w:hAnsi="Sylfaen"/>
          <w:color w:val="000000"/>
          <w:lang w:val="ka-GE"/>
        </w:rPr>
        <w:t>ლარი შეადგინა</w:t>
      </w:r>
      <w:r w:rsidRPr="00CF0E08">
        <w:rPr>
          <w:rFonts w:ascii="Sylfaen" w:hAnsi="Sylfaen"/>
          <w:color w:val="000000"/>
          <w:lang w:val="ka-GE"/>
        </w:rPr>
        <w:t>. 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საპენსიო სააგენტომ განახორციელა 500.0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18.2 მლნ ლარის ოდენობის საპენსიო აქტივები ეროვნულ ვალუტაში განათავსა ბანკების ვადიან დეპოზიტზე</w:t>
      </w:r>
      <w:r>
        <w:rPr>
          <w:rFonts w:ascii="Sylfaen" w:hAnsi="Sylfaen"/>
          <w:color w:val="000000"/>
          <w:lang w:val="ka-GE"/>
        </w:rPr>
        <w:t>.</w:t>
      </w:r>
    </w:p>
    <w:p w14:paraId="795DF730" w14:textId="77777777" w:rsidR="00FD4C6B" w:rsidRPr="004E6ACF" w:rsidRDefault="00FD4C6B" w:rsidP="006B6DE2">
      <w:pPr>
        <w:pStyle w:val="ListParagraph"/>
        <w:numPr>
          <w:ilvl w:val="0"/>
          <w:numId w:val="17"/>
        </w:numPr>
        <w:spacing w:after="0" w:line="240" w:lineRule="auto"/>
        <w:ind w:left="360"/>
        <w:jc w:val="both"/>
        <w:rPr>
          <w:rFonts w:ascii="Sylfaen" w:hAnsi="Sylfaen"/>
          <w:color w:val="000000"/>
          <w:lang w:val="ka-GE"/>
        </w:rPr>
      </w:pPr>
      <w:r w:rsidRPr="004E6ACF">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24E0EE84" w14:textId="77777777" w:rsidR="00F448AB" w:rsidRPr="00F448AB" w:rsidRDefault="00F448AB" w:rsidP="006B6DE2">
      <w:pPr>
        <w:pStyle w:val="ListParagraph"/>
        <w:numPr>
          <w:ilvl w:val="0"/>
          <w:numId w:val="17"/>
        </w:numPr>
        <w:spacing w:after="0" w:line="240" w:lineRule="auto"/>
        <w:ind w:left="360"/>
        <w:jc w:val="both"/>
        <w:rPr>
          <w:rFonts w:ascii="Sylfaen" w:hAnsi="Sylfaen"/>
          <w:lang w:val="ka-GE"/>
        </w:rPr>
      </w:pPr>
      <w:r w:rsidRPr="00F448AB">
        <w:rPr>
          <w:rFonts w:ascii="Sylfaen" w:hAnsi="Sylfaen"/>
          <w:lang w:val="ka-GE"/>
        </w:rPr>
        <w:t>ჩატარდა საქართველოს მუნიციპალიტეტის წარმომადგენლობითი ორგანოს - საკრებულოსა და თვითმმართველი ქალაქის/თვითმმართველი თემის მერის არჩევნები. სულ არჩევნებზე მიმართული იქნა 54.</w:t>
      </w:r>
      <w:r w:rsidR="00B53E96">
        <w:rPr>
          <w:rFonts w:ascii="Sylfaen" w:hAnsi="Sylfaen"/>
        </w:rPr>
        <w:t>2</w:t>
      </w:r>
      <w:r w:rsidRPr="00F448AB">
        <w:rPr>
          <w:rFonts w:ascii="Sylfaen" w:hAnsi="Sylfaen"/>
          <w:lang w:val="ka-GE"/>
        </w:rPr>
        <w:t xml:space="preserve"> მლნ ლარ</w:t>
      </w:r>
      <w:r w:rsidR="00B53E96">
        <w:rPr>
          <w:rFonts w:ascii="Sylfaen" w:hAnsi="Sylfaen"/>
          <w:lang w:val="ka-GE"/>
        </w:rPr>
        <w:t>ზე მეტი</w:t>
      </w:r>
      <w:r w:rsidRPr="00F448AB">
        <w:rPr>
          <w:rFonts w:ascii="Sylfaen" w:hAnsi="Sylfaen"/>
          <w:lang w:val="ka-GE"/>
        </w:rPr>
        <w:t>;</w:t>
      </w:r>
    </w:p>
    <w:p w14:paraId="642AFE04" w14:textId="77777777" w:rsidR="00F448AB" w:rsidRPr="00F448AB" w:rsidRDefault="00F448AB" w:rsidP="006B6DE2">
      <w:pPr>
        <w:pStyle w:val="ListParagraph"/>
        <w:numPr>
          <w:ilvl w:val="0"/>
          <w:numId w:val="17"/>
        </w:numPr>
        <w:spacing w:after="0" w:line="240" w:lineRule="auto"/>
        <w:ind w:left="360"/>
        <w:jc w:val="both"/>
        <w:rPr>
          <w:rFonts w:ascii="Sylfaen" w:hAnsi="Sylfaen"/>
          <w:lang w:val="ka-GE"/>
        </w:rPr>
      </w:pPr>
      <w:r w:rsidRPr="00F448AB">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14 კვალიფიციური პოლიტიკური პარტია;</w:t>
      </w:r>
    </w:p>
    <w:p w14:paraId="605FC4E8" w14:textId="77777777" w:rsidR="00CB1AAF" w:rsidRPr="000A7317" w:rsidRDefault="00CB1AAF" w:rsidP="006B6DE2">
      <w:pPr>
        <w:pStyle w:val="ListParagraph"/>
        <w:numPr>
          <w:ilvl w:val="0"/>
          <w:numId w:val="17"/>
        </w:numPr>
        <w:spacing w:after="0" w:line="240" w:lineRule="auto"/>
        <w:ind w:left="360"/>
        <w:jc w:val="both"/>
        <w:rPr>
          <w:rFonts w:ascii="Sylfaen" w:hAnsi="Sylfaen"/>
        </w:rPr>
      </w:pPr>
      <w:r w:rsidRPr="000A7317">
        <w:rPr>
          <w:rFonts w:ascii="Sylfaen" w:hAnsi="Sylfaen"/>
          <w:lang w:val="ka-GE"/>
        </w:rPr>
        <w:t xml:space="preserve">საქართველოს სახელმწიფო ჯილდოებზე დაწესებული ერთდროული ფულადი პრემიები გაიცა </w:t>
      </w:r>
      <w:r w:rsidRPr="000A7317">
        <w:rPr>
          <w:rFonts w:ascii="Sylfaen" w:hAnsi="Sylfaen" w:cs="Sylfaen"/>
        </w:rPr>
        <w:t>41</w:t>
      </w:r>
      <w:r w:rsidRPr="000A7317">
        <w:rPr>
          <w:rFonts w:ascii="Sylfaen" w:hAnsi="Sylfaen" w:cs="Sylfaen"/>
          <w:lang w:val="ka-GE"/>
        </w:rPr>
        <w:t xml:space="preserve"> </w:t>
      </w:r>
      <w:r w:rsidRPr="000A7317">
        <w:rPr>
          <w:rFonts w:ascii="Sylfaen" w:hAnsi="Sylfaen"/>
          <w:lang w:val="ka-GE"/>
        </w:rPr>
        <w:t xml:space="preserve">დაჯილდოებულ პირზე. ამ მიზნით მიიმართა </w:t>
      </w:r>
      <w:r w:rsidRPr="000A7317">
        <w:rPr>
          <w:rFonts w:ascii="Sylfaen" w:hAnsi="Sylfaen"/>
        </w:rPr>
        <w:t>80</w:t>
      </w:r>
      <w:r w:rsidRPr="000A7317">
        <w:rPr>
          <w:rFonts w:ascii="Sylfaen" w:hAnsi="Sylfaen" w:cs="Sylfaen"/>
          <w:lang w:val="ka-GE"/>
        </w:rPr>
        <w:t>.</w:t>
      </w:r>
      <w:r w:rsidRPr="000A7317">
        <w:rPr>
          <w:rFonts w:ascii="Sylfaen" w:hAnsi="Sylfaen" w:cs="Sylfaen"/>
        </w:rPr>
        <w:t>1</w:t>
      </w:r>
      <w:r w:rsidRPr="000A7317">
        <w:rPr>
          <w:rFonts w:ascii="Sylfaen" w:hAnsi="Sylfaen" w:cs="Sylfaen"/>
          <w:lang w:val="ka-GE"/>
        </w:rPr>
        <w:t xml:space="preserve"> </w:t>
      </w:r>
      <w:r w:rsidRPr="000A7317">
        <w:rPr>
          <w:rFonts w:ascii="Sylfaen" w:hAnsi="Sylfaen"/>
          <w:lang w:val="ka-GE"/>
        </w:rPr>
        <w:t>ათასი ლარი</w:t>
      </w:r>
      <w:r w:rsidRPr="000A7317">
        <w:rPr>
          <w:rFonts w:ascii="Sylfaen" w:hAnsi="Sylfaen"/>
        </w:rPr>
        <w:t>;</w:t>
      </w:r>
    </w:p>
    <w:p w14:paraId="5511CFDF" w14:textId="77777777" w:rsidR="0007049B" w:rsidRDefault="0007049B" w:rsidP="006B6DE2">
      <w:pPr>
        <w:pStyle w:val="ListParagraph"/>
        <w:numPr>
          <w:ilvl w:val="0"/>
          <w:numId w:val="17"/>
        </w:numPr>
        <w:spacing w:after="0" w:line="240" w:lineRule="auto"/>
        <w:ind w:left="360"/>
        <w:jc w:val="both"/>
        <w:rPr>
          <w:rFonts w:ascii="Sylfaen" w:hAnsi="Sylfaen"/>
          <w:color w:val="000000"/>
          <w:lang w:val="ka-GE"/>
        </w:rPr>
      </w:pPr>
      <w:r w:rsidRPr="00CB1AAF">
        <w:rPr>
          <w:rFonts w:ascii="Sylfaen" w:hAnsi="Sylfaen"/>
          <w:color w:val="000000"/>
          <w:lang w:val="ka-GE"/>
        </w:rPr>
        <w:t>გადახდილი გადასახადების დაბრუნების პროცესი ინტენსიურად მიმდინარეობ</w:t>
      </w:r>
      <w:r w:rsidR="00B53E96">
        <w:rPr>
          <w:rFonts w:ascii="Sylfaen" w:hAnsi="Sylfaen"/>
          <w:color w:val="000000"/>
          <w:lang w:val="ka-GE"/>
        </w:rPr>
        <w:t>და</w:t>
      </w:r>
      <w:r w:rsidRPr="00CB1AAF">
        <w:rPr>
          <w:rFonts w:ascii="Sylfaen" w:hAnsi="Sylfaen"/>
          <w:color w:val="000000"/>
          <w:lang w:val="ka-GE"/>
        </w:rPr>
        <w:t xml:space="preserve"> და </w:t>
      </w:r>
      <w:r w:rsidR="00CB1AAF">
        <w:rPr>
          <w:rFonts w:ascii="Sylfaen" w:hAnsi="Sylfaen"/>
          <w:color w:val="000000"/>
        </w:rPr>
        <w:t>12</w:t>
      </w:r>
      <w:r w:rsidRPr="00CB1AAF">
        <w:rPr>
          <w:rFonts w:ascii="Sylfaen" w:hAnsi="Sylfaen"/>
          <w:color w:val="000000"/>
          <w:lang w:val="ka-GE"/>
        </w:rPr>
        <w:t xml:space="preserve"> თვის მონაცემებით გადამხდელებს დაუბრუნდათ </w:t>
      </w:r>
      <w:r w:rsidR="00DC6F8D" w:rsidRPr="00CB1AAF">
        <w:rPr>
          <w:rFonts w:ascii="Sylfaen" w:hAnsi="Sylfaen"/>
          <w:color w:val="000000"/>
        </w:rPr>
        <w:t xml:space="preserve">1 </w:t>
      </w:r>
      <w:r w:rsidR="00CB1AAF" w:rsidRPr="00CB1AAF">
        <w:rPr>
          <w:rFonts w:ascii="Sylfaen" w:hAnsi="Sylfaen"/>
          <w:color w:val="000000"/>
        </w:rPr>
        <w:t>930.1</w:t>
      </w:r>
      <w:r w:rsidRPr="00CB1AAF">
        <w:rPr>
          <w:rFonts w:ascii="Sylfaen" w:hAnsi="Sylfaen"/>
          <w:color w:val="000000"/>
          <w:lang w:val="ka-GE"/>
        </w:rPr>
        <w:t xml:space="preserve"> მლნ ლარი.</w:t>
      </w:r>
    </w:p>
    <w:p w14:paraId="276084D1" w14:textId="77777777" w:rsidR="00DD0C82" w:rsidRPr="00CB1AAF" w:rsidRDefault="00DD0C82" w:rsidP="00DD0C82">
      <w:pPr>
        <w:pStyle w:val="ListParagraph"/>
        <w:spacing w:after="0" w:line="240" w:lineRule="auto"/>
        <w:ind w:left="360"/>
        <w:jc w:val="both"/>
        <w:rPr>
          <w:rFonts w:ascii="Sylfaen" w:hAnsi="Sylfaen"/>
          <w:color w:val="000000"/>
          <w:lang w:val="ka-GE"/>
        </w:rPr>
      </w:pPr>
    </w:p>
    <w:p w14:paraId="1792B762" w14:textId="77777777" w:rsidR="00DC3BE2" w:rsidRDefault="00DC3BE2" w:rsidP="006B6DE2">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73825963" w14:textId="77777777" w:rsidR="00DC3BE2" w:rsidRDefault="00DC3BE2" w:rsidP="006B6DE2">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0336409E" w14:textId="77777777" w:rsidR="00DC3BE2" w:rsidRDefault="00DC3BE2" w:rsidP="006B6DE2">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3CD4017F" w14:textId="1C3A4A04" w:rsidR="00312378" w:rsidRPr="005B1129" w:rsidRDefault="008344F7" w:rsidP="006B6DE2">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5B1129">
        <w:rPr>
          <w:rFonts w:ascii="Sylfaen" w:eastAsia="Times New Roman" w:hAnsi="Sylfaen" w:cs="Sylfaen"/>
          <w:b/>
          <w:noProof/>
          <w:lang w:val="ka-GE"/>
        </w:rPr>
        <w:lastRenderedPageBreak/>
        <w:t>სახელმწიფო</w:t>
      </w:r>
      <w:r w:rsidR="00312378" w:rsidRPr="005B1129">
        <w:rPr>
          <w:rFonts w:ascii="Sylfaen" w:eastAsia="Times New Roman" w:hAnsi="Sylfaen" w:cs="Sylfaen"/>
          <w:b/>
          <w:noProof/>
          <w:lang w:val="ka-GE"/>
        </w:rPr>
        <w:t xml:space="preserve"> </w:t>
      </w:r>
      <w:r w:rsidRPr="005B1129">
        <w:rPr>
          <w:rFonts w:ascii="Sylfaen" w:eastAsia="Times New Roman" w:hAnsi="Sylfaen" w:cs="Sylfaen"/>
          <w:b/>
          <w:noProof/>
          <w:lang w:val="ka-GE"/>
        </w:rPr>
        <w:t>ბიუჯეტის</w:t>
      </w:r>
      <w:r w:rsidR="00312378" w:rsidRPr="005B1129">
        <w:rPr>
          <w:rFonts w:ascii="Sylfaen" w:eastAsia="Times New Roman" w:hAnsi="Sylfaen" w:cs="Sylfaen"/>
          <w:b/>
          <w:noProof/>
          <w:lang w:val="ka-GE"/>
        </w:rPr>
        <w:t xml:space="preserve"> </w:t>
      </w:r>
      <w:r w:rsidRPr="005B1129">
        <w:rPr>
          <w:rFonts w:ascii="Sylfaen" w:eastAsia="Times New Roman" w:hAnsi="Sylfaen" w:cs="Sylfaen"/>
          <w:b/>
          <w:noProof/>
          <w:lang w:val="ka-GE"/>
        </w:rPr>
        <w:t>ხარჯები</w:t>
      </w:r>
      <w:r w:rsidR="00312378" w:rsidRPr="005B1129">
        <w:rPr>
          <w:rFonts w:ascii="Sylfaen" w:eastAsia="Times New Roman" w:hAnsi="Sylfaen" w:cs="Sylfaen"/>
          <w:b/>
          <w:noProof/>
          <w:lang w:val="ka-GE"/>
        </w:rPr>
        <w:t xml:space="preserve"> </w:t>
      </w:r>
      <w:r w:rsidRPr="005B1129">
        <w:rPr>
          <w:rFonts w:ascii="Sylfaen" w:eastAsia="Times New Roman" w:hAnsi="Sylfaen" w:cs="Sylfaen"/>
          <w:b/>
          <w:noProof/>
          <w:lang w:val="ka-GE"/>
        </w:rPr>
        <w:t>ეკონომიკური</w:t>
      </w:r>
      <w:r w:rsidR="00334416" w:rsidRPr="005B1129">
        <w:rPr>
          <w:rFonts w:ascii="Sylfaen" w:eastAsia="Times New Roman" w:hAnsi="Sylfaen" w:cs="Sylfaen"/>
          <w:b/>
          <w:noProof/>
          <w:lang w:val="ka-GE"/>
        </w:rPr>
        <w:t xml:space="preserve"> </w:t>
      </w:r>
      <w:r w:rsidRPr="005B1129">
        <w:rPr>
          <w:rFonts w:ascii="Sylfaen" w:eastAsia="Times New Roman" w:hAnsi="Sylfaen" w:cs="Sylfaen"/>
          <w:b/>
          <w:noProof/>
          <w:lang w:val="ka-GE"/>
        </w:rPr>
        <w:t>კლასიფიკაციის</w:t>
      </w:r>
      <w:r w:rsidR="00312378" w:rsidRPr="005B1129">
        <w:rPr>
          <w:rFonts w:ascii="Sylfaen" w:eastAsia="Times New Roman" w:hAnsi="Sylfaen" w:cs="Sylfaen"/>
          <w:b/>
          <w:noProof/>
          <w:lang w:val="ka-GE"/>
        </w:rPr>
        <w:t xml:space="preserve"> </w:t>
      </w:r>
      <w:r w:rsidRPr="005B1129">
        <w:rPr>
          <w:rFonts w:ascii="Sylfaen" w:eastAsia="Times New Roman" w:hAnsi="Sylfaen" w:cs="Sylfaen"/>
          <w:b/>
          <w:noProof/>
          <w:lang w:val="ka-GE"/>
        </w:rPr>
        <w:t>მიხედვით</w:t>
      </w:r>
    </w:p>
    <w:p w14:paraId="33F215F0" w14:textId="77777777" w:rsidR="006A0E98" w:rsidRPr="00173161" w:rsidRDefault="006A0E98" w:rsidP="006A0E98">
      <w:pPr>
        <w:tabs>
          <w:tab w:val="left" w:pos="0"/>
        </w:tabs>
        <w:spacing w:after="0" w:line="240" w:lineRule="auto"/>
        <w:ind w:right="173" w:firstLine="720"/>
        <w:jc w:val="right"/>
        <w:rPr>
          <w:rFonts w:ascii="Sylfaen" w:hAnsi="Sylfaen"/>
          <w:i/>
          <w:noProof/>
          <w:color w:val="000000"/>
          <w:sz w:val="18"/>
          <w:szCs w:val="18"/>
          <w:highlight w:val="yellow"/>
          <w:lang w:val="ka-GE"/>
        </w:rPr>
      </w:pPr>
    </w:p>
    <w:p w14:paraId="69406882" w14:textId="77777777" w:rsidR="003924D7" w:rsidRPr="000B4001" w:rsidRDefault="00C50354" w:rsidP="006B6DE2">
      <w:pPr>
        <w:spacing w:after="0" w:line="240" w:lineRule="auto"/>
        <w:ind w:firstLine="720"/>
        <w:jc w:val="both"/>
        <w:rPr>
          <w:rFonts w:ascii="Sylfaen" w:hAnsi="Sylfaen" w:cs="Sylfaen"/>
          <w:noProof/>
          <w:color w:val="000000"/>
        </w:rPr>
      </w:pPr>
      <w:r w:rsidRPr="005B1129">
        <w:rPr>
          <w:rFonts w:ascii="Sylfaen" w:hAnsi="Sylfaen" w:cs="Sylfaen"/>
          <w:b/>
          <w:bCs/>
          <w:noProof/>
          <w:color w:val="000000"/>
          <w:lang w:val="ka-GE"/>
        </w:rPr>
        <w:t>„</w:t>
      </w:r>
      <w:r w:rsidR="00F517E5" w:rsidRPr="005B1129">
        <w:rPr>
          <w:rFonts w:ascii="Sylfaen" w:hAnsi="Sylfaen" w:cs="Sylfaen"/>
          <w:b/>
          <w:bCs/>
          <w:noProof/>
          <w:color w:val="000000"/>
          <w:lang w:val="ka-GE"/>
        </w:rPr>
        <w:t>შრომის</w:t>
      </w:r>
      <w:r w:rsidR="00312378" w:rsidRPr="005B1129">
        <w:rPr>
          <w:rFonts w:ascii="Sylfaen" w:hAnsi="Sylfaen" w:cs="Sylfaen"/>
          <w:b/>
          <w:bCs/>
          <w:noProof/>
          <w:color w:val="000000"/>
          <w:lang w:val="ka-GE"/>
        </w:rPr>
        <w:t xml:space="preserve"> </w:t>
      </w:r>
      <w:r w:rsidR="00F517E5" w:rsidRPr="005B1129">
        <w:rPr>
          <w:rFonts w:ascii="Sylfaen" w:hAnsi="Sylfaen" w:cs="Sylfaen"/>
          <w:b/>
          <w:bCs/>
          <w:noProof/>
          <w:color w:val="000000"/>
          <w:lang w:val="ka-GE"/>
        </w:rPr>
        <w:t>ანაზღაურების”</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მუხლით</w:t>
      </w:r>
      <w:r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დაზუსტებული</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გეგმა</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განისაზღვრა</w:t>
      </w:r>
      <w:r w:rsidR="00312378" w:rsidRPr="005B1129">
        <w:rPr>
          <w:rFonts w:ascii="Sylfaen" w:hAnsi="Sylfaen" w:cs="Sylfaen"/>
          <w:noProof/>
          <w:color w:val="000000"/>
          <w:lang w:val="ka-GE"/>
        </w:rPr>
        <w:t xml:space="preserve"> </w:t>
      </w:r>
      <w:r w:rsidR="002B11D8" w:rsidRPr="005B1129">
        <w:rPr>
          <w:rFonts w:ascii="Sylfaen" w:hAnsi="Sylfaen" w:cs="Sylfaen"/>
          <w:noProof/>
          <w:color w:val="000000"/>
          <w:lang w:val="ka-GE"/>
        </w:rPr>
        <w:t xml:space="preserve">1 </w:t>
      </w:r>
      <w:r w:rsidR="005B1129" w:rsidRPr="005B1129">
        <w:rPr>
          <w:rFonts w:ascii="Sylfaen" w:hAnsi="Sylfaen" w:cs="Sylfaen"/>
          <w:noProof/>
          <w:color w:val="000000"/>
        </w:rPr>
        <w:t>649 069.3</w:t>
      </w:r>
      <w:r w:rsidR="002B11D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ათასი</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ლარის</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ოდენობით</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ხოლო</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საკასო</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შესრულებამ</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შეადგინა</w:t>
      </w:r>
      <w:r w:rsidR="00312378" w:rsidRPr="005B1129">
        <w:rPr>
          <w:rFonts w:ascii="Sylfaen" w:hAnsi="Sylfaen" w:cs="Sylfaen"/>
          <w:noProof/>
          <w:color w:val="000000"/>
          <w:lang w:val="ka-GE"/>
        </w:rPr>
        <w:t xml:space="preserve"> </w:t>
      </w:r>
      <w:r w:rsidR="002B11D8" w:rsidRPr="005B1129">
        <w:rPr>
          <w:rFonts w:ascii="Sylfaen" w:hAnsi="Sylfaen" w:cs="Sylfaen"/>
          <w:noProof/>
          <w:color w:val="000000"/>
          <w:lang w:val="ka-GE"/>
        </w:rPr>
        <w:t xml:space="preserve">1 </w:t>
      </w:r>
      <w:r w:rsidR="005B1129" w:rsidRPr="005B1129">
        <w:rPr>
          <w:rFonts w:ascii="Sylfaen" w:hAnsi="Sylfaen" w:cs="Sylfaen"/>
          <w:noProof/>
          <w:color w:val="000000"/>
        </w:rPr>
        <w:t>654 757.8</w:t>
      </w:r>
      <w:r w:rsidR="002B11D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ათასი</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ლარი</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რაც</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გეგმიური</w:t>
      </w:r>
      <w:r w:rsidR="00312378" w:rsidRPr="005B1129">
        <w:rPr>
          <w:rFonts w:ascii="Sylfaen" w:hAnsi="Sylfaen" w:cs="Sylfaen"/>
          <w:noProof/>
          <w:color w:val="000000"/>
          <w:lang w:val="ka-GE"/>
        </w:rPr>
        <w:t xml:space="preserve"> </w:t>
      </w:r>
      <w:r w:rsidR="00F517E5" w:rsidRPr="005B1129">
        <w:rPr>
          <w:rFonts w:ascii="Sylfaen" w:hAnsi="Sylfaen" w:cs="Sylfaen"/>
          <w:noProof/>
          <w:color w:val="000000"/>
          <w:lang w:val="ka-GE"/>
        </w:rPr>
        <w:t>მაჩვენებლის</w:t>
      </w:r>
      <w:r w:rsidR="00312378" w:rsidRPr="005B1129">
        <w:rPr>
          <w:rFonts w:ascii="Sylfaen" w:hAnsi="Sylfaen" w:cs="Sylfaen"/>
          <w:noProof/>
          <w:color w:val="000000"/>
          <w:lang w:val="ka-GE"/>
        </w:rPr>
        <w:t xml:space="preserve"> </w:t>
      </w:r>
      <w:r w:rsidR="005B1129" w:rsidRPr="005B1129">
        <w:rPr>
          <w:rFonts w:ascii="Sylfaen" w:hAnsi="Sylfaen" w:cs="Sylfaen"/>
          <w:noProof/>
          <w:color w:val="000000"/>
        </w:rPr>
        <w:t>100.3</w:t>
      </w:r>
      <w:r w:rsidR="00312378" w:rsidRPr="005B1129">
        <w:rPr>
          <w:rFonts w:ascii="Sylfaen" w:hAnsi="Sylfaen" w:cs="Sylfaen"/>
          <w:noProof/>
          <w:color w:val="000000"/>
          <w:lang w:val="ka-GE"/>
        </w:rPr>
        <w:t>%-</w:t>
      </w:r>
      <w:r w:rsidR="00F517E5" w:rsidRPr="005B1129">
        <w:rPr>
          <w:rFonts w:ascii="Sylfaen" w:hAnsi="Sylfaen" w:cs="Sylfaen"/>
          <w:noProof/>
          <w:color w:val="000000"/>
          <w:lang w:val="ka-GE"/>
        </w:rPr>
        <w:t>ს</w:t>
      </w:r>
      <w:r w:rsidR="003924D7" w:rsidRPr="005B1129">
        <w:rPr>
          <w:rFonts w:ascii="Sylfaen" w:hAnsi="Sylfaen" w:cs="Sylfaen"/>
          <w:noProof/>
          <w:color w:val="000000"/>
          <w:lang w:val="ka-GE"/>
        </w:rPr>
        <w:t xml:space="preserve"> შეადგენს.</w:t>
      </w:r>
      <w:r w:rsidR="00312378" w:rsidRPr="005B1129">
        <w:rPr>
          <w:rFonts w:ascii="Sylfaen" w:hAnsi="Sylfaen" w:cs="Sylfaen"/>
          <w:noProof/>
          <w:color w:val="000000"/>
          <w:lang w:val="ka-GE"/>
        </w:rPr>
        <w:t xml:space="preserve"> </w:t>
      </w:r>
      <w:r w:rsidR="003924D7" w:rsidRPr="005B1129">
        <w:rPr>
          <w:rFonts w:ascii="Sylfaen" w:hAnsi="Sylfaen" w:cs="Sylfaen"/>
          <w:noProof/>
          <w:color w:val="000000"/>
          <w:lang w:val="ka-GE"/>
        </w:rPr>
        <w:t xml:space="preserve">„შრომის ანაზღაურების” მუხლის საკასო შესრულება </w:t>
      </w:r>
      <w:r w:rsidR="00EE4EAF" w:rsidRPr="005B1129">
        <w:rPr>
          <w:rFonts w:ascii="Sylfaen" w:hAnsi="Sylfaen" w:cs="Sylfaen"/>
          <w:noProof/>
          <w:color w:val="000000"/>
          <w:lang w:val="ka-GE"/>
        </w:rPr>
        <w:t>„</w:t>
      </w:r>
      <w:r w:rsidR="003924D7" w:rsidRPr="005B1129">
        <w:rPr>
          <w:rFonts w:ascii="Sylfaen" w:hAnsi="Sylfaen" w:cs="Sylfaen"/>
          <w:noProof/>
          <w:color w:val="000000"/>
          <w:lang w:val="ka-GE"/>
        </w:rPr>
        <w:t>ხარჯების</w:t>
      </w:r>
      <w:r w:rsidR="00EE4EAF" w:rsidRPr="005B1129">
        <w:rPr>
          <w:rFonts w:ascii="Sylfaen" w:hAnsi="Sylfaen" w:cs="Sylfaen"/>
          <w:noProof/>
          <w:color w:val="000000"/>
          <w:lang w:val="ka-GE"/>
        </w:rPr>
        <w:t>“</w:t>
      </w:r>
      <w:r w:rsidR="003924D7" w:rsidRPr="005B1129">
        <w:rPr>
          <w:rFonts w:ascii="Sylfaen" w:hAnsi="Sylfaen" w:cs="Sylfaen"/>
          <w:noProof/>
          <w:color w:val="000000"/>
          <w:lang w:val="ka-GE"/>
        </w:rPr>
        <w:t xml:space="preserve"> საკასო შესრულების </w:t>
      </w:r>
      <w:r w:rsidR="005B1129" w:rsidRPr="005B1129">
        <w:rPr>
          <w:rFonts w:ascii="Sylfaen" w:hAnsi="Sylfaen" w:cs="Sylfaen"/>
          <w:noProof/>
          <w:color w:val="000000"/>
        </w:rPr>
        <w:t>11.7</w:t>
      </w:r>
      <w:r w:rsidR="003924D7" w:rsidRPr="005B1129">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174AC5" w:rsidRPr="005B1129">
        <w:rPr>
          <w:rFonts w:ascii="Sylfaen" w:hAnsi="Sylfaen" w:cs="Sylfaen"/>
          <w:noProof/>
          <w:color w:val="000000"/>
          <w:lang w:val="ka-GE"/>
        </w:rPr>
        <w:t>8.</w:t>
      </w:r>
      <w:r w:rsidR="005B1129" w:rsidRPr="005B1129">
        <w:rPr>
          <w:rFonts w:ascii="Sylfaen" w:hAnsi="Sylfaen" w:cs="Sylfaen"/>
          <w:noProof/>
          <w:color w:val="000000"/>
        </w:rPr>
        <w:t>4</w:t>
      </w:r>
      <w:r w:rsidR="003924D7" w:rsidRPr="005B1129">
        <w:rPr>
          <w:rFonts w:ascii="Sylfaen" w:hAnsi="Sylfaen" w:cs="Sylfaen"/>
          <w:noProof/>
          <w:color w:val="000000"/>
          <w:lang w:val="ka-GE"/>
        </w:rPr>
        <w:t>%-ს</w:t>
      </w:r>
      <w:r w:rsidR="00260030" w:rsidRPr="005B1129">
        <w:rPr>
          <w:rFonts w:ascii="Sylfaen" w:hAnsi="Sylfaen" w:cs="Sylfaen"/>
          <w:noProof/>
          <w:color w:val="000000"/>
          <w:lang w:val="ka-GE"/>
        </w:rPr>
        <w:t xml:space="preserve"> შეადგენს</w:t>
      </w:r>
      <w:r w:rsidR="003924D7" w:rsidRPr="005B1129">
        <w:rPr>
          <w:rFonts w:ascii="Sylfaen" w:hAnsi="Sylfaen" w:cs="Sylfaen"/>
          <w:noProof/>
          <w:color w:val="000000"/>
          <w:lang w:val="ka-GE"/>
        </w:rPr>
        <w:t xml:space="preserve">. </w:t>
      </w:r>
    </w:p>
    <w:p w14:paraId="66F638A3" w14:textId="77777777" w:rsidR="00F573C3" w:rsidRPr="00173161" w:rsidRDefault="00F573C3" w:rsidP="006B6DE2">
      <w:pPr>
        <w:pStyle w:val="BodyText"/>
        <w:tabs>
          <w:tab w:val="left" w:pos="0"/>
        </w:tabs>
        <w:ind w:firstLine="720"/>
        <w:rPr>
          <w:rFonts w:ascii="Sylfaen" w:hAnsi="Sylfaen" w:cs="Sylfaen"/>
          <w:noProof/>
          <w:color w:val="000000"/>
          <w:sz w:val="22"/>
          <w:szCs w:val="22"/>
          <w:highlight w:val="yellow"/>
        </w:rPr>
      </w:pPr>
    </w:p>
    <w:p w14:paraId="0EE7B742" w14:textId="77777777" w:rsidR="00484CBF" w:rsidRPr="007163A3" w:rsidRDefault="00917093" w:rsidP="006B6DE2">
      <w:pPr>
        <w:spacing w:after="0" w:line="240" w:lineRule="auto"/>
        <w:jc w:val="both"/>
        <w:rPr>
          <w:rFonts w:ascii="Sylfaen" w:hAnsi="Sylfaen" w:cs="Sylfaen"/>
          <w:noProof/>
          <w:color w:val="000000"/>
          <w:lang w:val="ka-GE"/>
        </w:rPr>
      </w:pPr>
      <w:r w:rsidRPr="007163A3">
        <w:rPr>
          <w:rFonts w:ascii="Sylfaen" w:hAnsi="Sylfaen" w:cs="Sylfaen"/>
          <w:noProof/>
          <w:color w:val="000000"/>
          <w:lang w:val="ka-GE"/>
        </w:rPr>
        <w:t xml:space="preserve"> </w:t>
      </w:r>
      <w:r w:rsidR="001675E6" w:rsidRPr="007163A3">
        <w:rPr>
          <w:rFonts w:ascii="Sylfaen" w:hAnsi="Sylfaen" w:cs="Sylfaen"/>
          <w:noProof/>
          <w:color w:val="000000"/>
          <w:lang w:val="ka-GE"/>
        </w:rPr>
        <w:tab/>
      </w:r>
      <w:r w:rsidR="00484CBF" w:rsidRPr="007163A3">
        <w:rPr>
          <w:rFonts w:ascii="Sylfaen" w:hAnsi="Sylfaen" w:cs="Sylfaen"/>
          <w:b/>
          <w:bCs/>
          <w:noProof/>
          <w:color w:val="000000"/>
          <w:lang w:val="ka-GE"/>
        </w:rPr>
        <w:t>„საქონელი და მომსახურების”</w:t>
      </w:r>
      <w:r w:rsidR="00484CBF" w:rsidRPr="007163A3">
        <w:rPr>
          <w:rFonts w:ascii="Sylfaen" w:hAnsi="Sylfaen" w:cs="Sylfaen"/>
          <w:noProof/>
          <w:color w:val="000000"/>
          <w:lang w:val="ka-GE"/>
        </w:rPr>
        <w:t xml:space="preserve"> მუხლით დაზუსტებული გეგმა განსაზღვრულ იქნა </w:t>
      </w:r>
      <w:r w:rsidR="002B11D8" w:rsidRPr="007163A3">
        <w:rPr>
          <w:rFonts w:ascii="Sylfaen" w:hAnsi="Sylfaen" w:cs="Sylfaen"/>
          <w:noProof/>
          <w:color w:val="000000"/>
          <w:lang w:val="ka-GE"/>
        </w:rPr>
        <w:t>1</w:t>
      </w:r>
      <w:r w:rsidR="002B11D8" w:rsidRPr="007163A3">
        <w:rPr>
          <w:rFonts w:ascii="Sylfaen" w:hAnsi="Sylfaen" w:cs="Sylfaen"/>
          <w:noProof/>
          <w:color w:val="000000"/>
        </w:rPr>
        <w:t xml:space="preserve"> </w:t>
      </w:r>
      <w:r w:rsidR="007163A3" w:rsidRPr="007163A3">
        <w:rPr>
          <w:rFonts w:ascii="Sylfaen" w:hAnsi="Sylfaen" w:cs="Sylfaen"/>
          <w:noProof/>
          <w:color w:val="000000"/>
        </w:rPr>
        <w:t>830 561.1</w:t>
      </w:r>
      <w:r w:rsidR="002B11D8" w:rsidRPr="007163A3">
        <w:rPr>
          <w:rFonts w:ascii="Sylfaen" w:hAnsi="Sylfaen" w:cs="Sylfaen"/>
          <w:noProof/>
          <w:color w:val="000000"/>
          <w:lang w:val="ka-GE"/>
        </w:rPr>
        <w:t xml:space="preserve"> </w:t>
      </w:r>
      <w:r w:rsidR="00484CBF" w:rsidRPr="007163A3">
        <w:rPr>
          <w:rFonts w:ascii="Sylfaen" w:hAnsi="Sylfaen" w:cs="Sylfaen"/>
          <w:noProof/>
          <w:color w:val="000000"/>
          <w:lang w:val="ka-GE"/>
        </w:rPr>
        <w:t>ათასი ლარის ოდენობით</w:t>
      </w:r>
      <w:r w:rsidR="00AB3D54" w:rsidRPr="007163A3">
        <w:rPr>
          <w:rFonts w:ascii="Sylfaen" w:hAnsi="Sylfaen" w:cs="Sylfaen"/>
          <w:noProof/>
          <w:color w:val="000000"/>
          <w:lang w:val="ka-GE"/>
        </w:rPr>
        <w:t>, ხოლო</w:t>
      </w:r>
      <w:r w:rsidR="00484CBF" w:rsidRPr="007163A3">
        <w:rPr>
          <w:rFonts w:ascii="Sylfaen" w:hAnsi="Sylfaen" w:cs="Sylfaen"/>
          <w:noProof/>
          <w:color w:val="000000"/>
          <w:lang w:val="ka-GE"/>
        </w:rPr>
        <w:t xml:space="preserve"> საკასო შესრულებამ შეადგინა </w:t>
      </w:r>
      <w:r w:rsidR="002B11D8" w:rsidRPr="007163A3">
        <w:rPr>
          <w:rFonts w:ascii="Sylfaen" w:hAnsi="Sylfaen" w:cs="Sylfaen"/>
          <w:noProof/>
          <w:color w:val="000000"/>
          <w:lang w:val="ka-GE"/>
        </w:rPr>
        <w:t>1</w:t>
      </w:r>
      <w:r w:rsidR="007163A3" w:rsidRPr="007163A3">
        <w:rPr>
          <w:rFonts w:ascii="Sylfaen" w:hAnsi="Sylfaen" w:cs="Sylfaen"/>
          <w:noProof/>
          <w:color w:val="000000"/>
        </w:rPr>
        <w:t xml:space="preserve"> 800 113.5</w:t>
      </w:r>
      <w:r w:rsidR="002B11D8" w:rsidRPr="007163A3">
        <w:rPr>
          <w:rFonts w:ascii="Sylfaen" w:hAnsi="Sylfaen" w:cs="Sylfaen"/>
          <w:noProof/>
          <w:color w:val="000000"/>
          <w:lang w:val="ka-GE"/>
        </w:rPr>
        <w:t xml:space="preserve"> </w:t>
      </w:r>
      <w:r w:rsidR="00484CBF" w:rsidRPr="007163A3">
        <w:rPr>
          <w:rFonts w:ascii="Sylfaen" w:hAnsi="Sylfaen" w:cs="Sylfaen"/>
          <w:noProof/>
          <w:color w:val="000000"/>
          <w:lang w:val="ka-GE"/>
        </w:rPr>
        <w:t>ათასი ლარი</w:t>
      </w:r>
      <w:r w:rsidR="002C6259" w:rsidRPr="007163A3">
        <w:rPr>
          <w:rFonts w:ascii="Sylfaen" w:hAnsi="Sylfaen" w:cs="Sylfaen"/>
          <w:noProof/>
          <w:color w:val="000000"/>
          <w:lang w:val="ka-GE"/>
        </w:rPr>
        <w:t xml:space="preserve">, </w:t>
      </w:r>
      <w:r w:rsidR="00484CBF" w:rsidRPr="007163A3">
        <w:rPr>
          <w:rFonts w:ascii="Sylfaen" w:hAnsi="Sylfaen" w:cs="Sylfaen"/>
          <w:noProof/>
          <w:color w:val="000000"/>
          <w:lang w:val="ka-GE"/>
        </w:rPr>
        <w:t xml:space="preserve">რაც გეგმის </w:t>
      </w:r>
      <w:r w:rsidR="007163A3" w:rsidRPr="007163A3">
        <w:rPr>
          <w:rFonts w:ascii="Sylfaen" w:hAnsi="Sylfaen" w:cs="Sylfaen"/>
          <w:noProof/>
          <w:color w:val="000000"/>
        </w:rPr>
        <w:t>98.3</w:t>
      </w:r>
      <w:r w:rsidR="00484CBF" w:rsidRPr="007163A3">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2B11D8" w:rsidRPr="007163A3">
        <w:rPr>
          <w:rFonts w:ascii="Sylfaen" w:hAnsi="Sylfaen" w:cs="Sylfaen"/>
          <w:noProof/>
          <w:color w:val="000000"/>
          <w:lang w:val="ka-GE"/>
        </w:rPr>
        <w:t>12.</w:t>
      </w:r>
      <w:r w:rsidR="007163A3" w:rsidRPr="007163A3">
        <w:rPr>
          <w:rFonts w:ascii="Sylfaen" w:hAnsi="Sylfaen" w:cs="Sylfaen"/>
          <w:noProof/>
          <w:color w:val="000000"/>
        </w:rPr>
        <w:t>7</w:t>
      </w:r>
      <w:r w:rsidR="00484CBF" w:rsidRPr="007163A3">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7163A3" w:rsidRPr="007163A3">
        <w:rPr>
          <w:rFonts w:ascii="Sylfaen" w:hAnsi="Sylfaen" w:cs="Sylfaen"/>
          <w:noProof/>
          <w:color w:val="000000"/>
        </w:rPr>
        <w:t>9.1</w:t>
      </w:r>
      <w:r w:rsidR="00484CBF" w:rsidRPr="007163A3">
        <w:rPr>
          <w:rFonts w:ascii="Sylfaen" w:hAnsi="Sylfaen" w:cs="Sylfaen"/>
          <w:noProof/>
          <w:color w:val="000000"/>
          <w:lang w:val="ka-GE"/>
        </w:rPr>
        <w:t xml:space="preserve">%-ს შეადგენს. </w:t>
      </w:r>
    </w:p>
    <w:p w14:paraId="6A6E23FC" w14:textId="77777777" w:rsidR="00484CBF" w:rsidRPr="00F343D8" w:rsidRDefault="00484CBF" w:rsidP="006B6DE2">
      <w:pPr>
        <w:pStyle w:val="BodyText"/>
        <w:tabs>
          <w:tab w:val="left" w:pos="0"/>
        </w:tabs>
        <w:ind w:right="173" w:firstLine="720"/>
        <w:rPr>
          <w:rFonts w:ascii="Sylfaen" w:eastAsia="Calibri" w:hAnsi="Sylfaen" w:cs="Sylfaen"/>
          <w:noProof/>
          <w:color w:val="000000"/>
          <w:sz w:val="22"/>
          <w:szCs w:val="22"/>
          <w:lang w:val="ka-GE"/>
        </w:rPr>
      </w:pPr>
      <w:r w:rsidRPr="00F343D8">
        <w:rPr>
          <w:rFonts w:ascii="Sylfaen" w:eastAsia="Calibri"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1E675F8D" w14:textId="77777777" w:rsidR="00484CBF" w:rsidRPr="00F343D8" w:rsidRDefault="00AB1332" w:rsidP="006B6DE2">
      <w:pPr>
        <w:pStyle w:val="ListParagraph"/>
        <w:numPr>
          <w:ilvl w:val="0"/>
          <w:numId w:val="25"/>
        </w:numPr>
        <w:spacing w:after="0" w:line="240" w:lineRule="auto"/>
        <w:jc w:val="both"/>
        <w:rPr>
          <w:rFonts w:ascii="Sylfaen" w:hAnsi="Sylfaen" w:cs="Sylfaen"/>
          <w:noProof/>
          <w:color w:val="000000"/>
          <w:lang w:val="ka-GE"/>
        </w:rPr>
      </w:pPr>
      <w:r>
        <w:rPr>
          <w:rFonts w:ascii="Sylfaen" w:hAnsi="Sylfaen" w:cs="Sylfaen"/>
          <w:noProof/>
          <w:color w:val="000000"/>
          <w:lang w:val="ka-GE"/>
        </w:rPr>
        <w:t>შრომითი ხელშეკრულებით დასაქმებულ პირთა</w:t>
      </w:r>
      <w:r w:rsidR="00484CBF" w:rsidRPr="00F343D8">
        <w:rPr>
          <w:rFonts w:ascii="Sylfaen" w:hAnsi="Sylfaen" w:cs="Sylfaen"/>
          <w:noProof/>
          <w:color w:val="000000"/>
          <w:lang w:val="ka-GE"/>
        </w:rPr>
        <w:t xml:space="preserve"> ანაზღაურება - </w:t>
      </w:r>
      <w:r w:rsidR="00F343D8" w:rsidRPr="00F343D8">
        <w:rPr>
          <w:rFonts w:ascii="Sylfaen" w:hAnsi="Sylfaen" w:cs="Sylfaen"/>
          <w:noProof/>
          <w:color w:val="000000"/>
        </w:rPr>
        <w:t>359 630.8</w:t>
      </w:r>
      <w:r w:rsidR="001E4EA8" w:rsidRPr="00F343D8">
        <w:rPr>
          <w:rFonts w:ascii="Sylfaen" w:hAnsi="Sylfaen" w:cs="Sylfaen"/>
          <w:noProof/>
          <w:color w:val="000000"/>
          <w:lang w:val="ka-GE"/>
        </w:rPr>
        <w:t xml:space="preserve"> </w:t>
      </w:r>
      <w:r w:rsidR="00484CBF" w:rsidRPr="00F343D8">
        <w:rPr>
          <w:rFonts w:ascii="Sylfaen" w:hAnsi="Sylfaen" w:cs="Sylfaen"/>
          <w:noProof/>
          <w:color w:val="000000"/>
          <w:lang w:val="ka-GE"/>
        </w:rPr>
        <w:t>ათასი ლარი;</w:t>
      </w:r>
    </w:p>
    <w:p w14:paraId="7EC9785D" w14:textId="77777777" w:rsidR="00484CBF" w:rsidRPr="00F343D8" w:rsidRDefault="002259B0"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მივლინე</w:t>
      </w:r>
      <w:r w:rsidR="00484CBF" w:rsidRPr="00F343D8">
        <w:rPr>
          <w:rFonts w:ascii="Sylfaen" w:hAnsi="Sylfaen" w:cs="Sylfaen"/>
          <w:noProof/>
          <w:color w:val="000000"/>
          <w:lang w:val="ka-GE"/>
        </w:rPr>
        <w:t>ბ</w:t>
      </w:r>
      <w:r w:rsidRPr="00F343D8">
        <w:rPr>
          <w:rFonts w:ascii="Sylfaen" w:hAnsi="Sylfaen" w:cs="Sylfaen"/>
          <w:noProof/>
          <w:color w:val="000000"/>
          <w:lang w:val="ka-GE"/>
        </w:rPr>
        <w:t>ა</w:t>
      </w:r>
      <w:r w:rsidR="00484CBF" w:rsidRPr="00F343D8">
        <w:rPr>
          <w:rFonts w:ascii="Sylfaen" w:hAnsi="Sylfaen" w:cs="Sylfaen"/>
          <w:noProof/>
          <w:color w:val="000000"/>
          <w:lang w:val="ka-GE"/>
        </w:rPr>
        <w:t xml:space="preserve"> - </w:t>
      </w:r>
      <w:r w:rsidR="00F343D8" w:rsidRPr="00F343D8">
        <w:rPr>
          <w:rFonts w:ascii="Sylfaen" w:hAnsi="Sylfaen" w:cs="Sylfaen"/>
          <w:noProof/>
          <w:color w:val="000000"/>
        </w:rPr>
        <w:t>47 144.1</w:t>
      </w:r>
      <w:r w:rsidR="001E4EA8" w:rsidRPr="00F343D8">
        <w:rPr>
          <w:rFonts w:ascii="Sylfaen" w:hAnsi="Sylfaen" w:cs="Sylfaen"/>
          <w:noProof/>
          <w:color w:val="000000"/>
          <w:lang w:val="ka-GE"/>
        </w:rPr>
        <w:t xml:space="preserve"> </w:t>
      </w:r>
      <w:r w:rsidR="00484CBF" w:rsidRPr="00F343D8">
        <w:rPr>
          <w:rFonts w:ascii="Sylfaen" w:hAnsi="Sylfaen" w:cs="Sylfaen"/>
          <w:noProof/>
          <w:color w:val="000000"/>
          <w:lang w:val="ka-GE"/>
        </w:rPr>
        <w:t>ათასი ლარი;</w:t>
      </w:r>
    </w:p>
    <w:p w14:paraId="121B8751" w14:textId="77777777" w:rsidR="00484CBF" w:rsidRPr="00F343D8" w:rsidRDefault="00484CBF"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 xml:space="preserve">ოფისის ხარჯები - </w:t>
      </w:r>
      <w:r w:rsidR="00F343D8" w:rsidRPr="00F343D8">
        <w:rPr>
          <w:rFonts w:ascii="Sylfaen" w:hAnsi="Sylfaen" w:cs="Sylfaen"/>
          <w:noProof/>
          <w:color w:val="000000"/>
        </w:rPr>
        <w:t>253 775.6</w:t>
      </w:r>
      <w:r w:rsidR="001E4EA8" w:rsidRPr="00F343D8">
        <w:rPr>
          <w:rFonts w:ascii="Sylfaen" w:hAnsi="Sylfaen" w:cs="Sylfaen"/>
          <w:noProof/>
          <w:color w:val="000000"/>
          <w:lang w:val="ka-GE"/>
        </w:rPr>
        <w:t xml:space="preserve"> </w:t>
      </w:r>
      <w:r w:rsidRPr="00F343D8">
        <w:rPr>
          <w:rFonts w:ascii="Sylfaen" w:hAnsi="Sylfaen" w:cs="Sylfaen"/>
          <w:noProof/>
          <w:color w:val="000000"/>
          <w:lang w:val="ka-GE"/>
        </w:rPr>
        <w:t>ათასი ლარი;</w:t>
      </w:r>
    </w:p>
    <w:p w14:paraId="4522E7E5" w14:textId="77777777" w:rsidR="00484CBF" w:rsidRPr="00F343D8" w:rsidRDefault="00484CBF"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 xml:space="preserve">წარმომადგენლობითი ხარჯები - </w:t>
      </w:r>
      <w:r w:rsidR="00F343D8" w:rsidRPr="00F343D8">
        <w:rPr>
          <w:rFonts w:ascii="Sylfaen" w:hAnsi="Sylfaen" w:cs="Sylfaen"/>
          <w:noProof/>
          <w:color w:val="000000"/>
        </w:rPr>
        <w:t>17 531.0</w:t>
      </w:r>
      <w:r w:rsidR="001E4EA8" w:rsidRPr="00F343D8">
        <w:rPr>
          <w:rFonts w:ascii="Sylfaen" w:hAnsi="Sylfaen" w:cs="Sylfaen"/>
          <w:noProof/>
          <w:color w:val="000000"/>
          <w:lang w:val="ka-GE"/>
        </w:rPr>
        <w:t xml:space="preserve"> </w:t>
      </w:r>
      <w:r w:rsidRPr="00F343D8">
        <w:rPr>
          <w:rFonts w:ascii="Sylfaen" w:hAnsi="Sylfaen" w:cs="Sylfaen"/>
          <w:noProof/>
          <w:color w:val="000000"/>
          <w:lang w:val="ka-GE"/>
        </w:rPr>
        <w:t>ათასი ლარი;</w:t>
      </w:r>
    </w:p>
    <w:p w14:paraId="6727223E" w14:textId="77777777" w:rsidR="00484CBF" w:rsidRPr="00F343D8" w:rsidRDefault="00484CBF"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 xml:space="preserve">კვების ხარჯები - </w:t>
      </w:r>
      <w:r w:rsidR="00F343D8" w:rsidRPr="00F343D8">
        <w:rPr>
          <w:rFonts w:ascii="Sylfaen" w:hAnsi="Sylfaen" w:cs="Sylfaen"/>
          <w:noProof/>
          <w:color w:val="000000"/>
        </w:rPr>
        <w:t>96 880.2</w:t>
      </w:r>
      <w:r w:rsidR="001E4EA8" w:rsidRPr="00F343D8">
        <w:rPr>
          <w:rFonts w:ascii="Sylfaen" w:hAnsi="Sylfaen" w:cs="Sylfaen"/>
          <w:noProof/>
          <w:color w:val="000000"/>
          <w:lang w:val="ka-GE"/>
        </w:rPr>
        <w:t xml:space="preserve"> </w:t>
      </w:r>
      <w:r w:rsidRPr="00F343D8">
        <w:rPr>
          <w:rFonts w:ascii="Sylfaen" w:hAnsi="Sylfaen" w:cs="Sylfaen"/>
          <w:noProof/>
          <w:color w:val="000000"/>
          <w:lang w:val="ka-GE"/>
        </w:rPr>
        <w:t>ათასი ლარი;</w:t>
      </w:r>
    </w:p>
    <w:p w14:paraId="63598D7F" w14:textId="77777777" w:rsidR="00484CBF" w:rsidRPr="00F343D8" w:rsidRDefault="00484CBF"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 xml:space="preserve">სამედიცინო ხარჯები - </w:t>
      </w:r>
      <w:r w:rsidR="00F343D8" w:rsidRPr="00F343D8">
        <w:rPr>
          <w:rFonts w:ascii="Sylfaen" w:hAnsi="Sylfaen" w:cs="Sylfaen"/>
          <w:noProof/>
          <w:color w:val="000000"/>
        </w:rPr>
        <w:t>268 234.3</w:t>
      </w:r>
      <w:r w:rsidR="001E4EA8" w:rsidRPr="00F343D8">
        <w:rPr>
          <w:rFonts w:ascii="Sylfaen" w:hAnsi="Sylfaen" w:cs="Sylfaen"/>
          <w:noProof/>
          <w:color w:val="000000"/>
          <w:lang w:val="ka-GE"/>
        </w:rPr>
        <w:t xml:space="preserve"> </w:t>
      </w:r>
      <w:r w:rsidRPr="00F343D8">
        <w:rPr>
          <w:rFonts w:ascii="Sylfaen" w:hAnsi="Sylfaen" w:cs="Sylfaen"/>
          <w:noProof/>
          <w:color w:val="000000"/>
          <w:lang w:val="ka-GE"/>
        </w:rPr>
        <w:t>ათასი ლარი;</w:t>
      </w:r>
    </w:p>
    <w:p w14:paraId="7D962D54" w14:textId="77777777" w:rsidR="00484CBF" w:rsidRPr="00F343D8" w:rsidRDefault="00484CBF"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 xml:space="preserve">რბილი ინვენტარის, უნიფორმისა და პირად ჰიგიენასთან დაკავშირებული ხარჯები - </w:t>
      </w:r>
      <w:r w:rsidR="00F343D8" w:rsidRPr="00F343D8">
        <w:rPr>
          <w:rFonts w:ascii="Sylfaen" w:hAnsi="Sylfaen" w:cs="Sylfaen"/>
          <w:noProof/>
          <w:color w:val="000000"/>
        </w:rPr>
        <w:t>48 388.4</w:t>
      </w:r>
      <w:r w:rsidR="001E4EA8" w:rsidRPr="00F343D8">
        <w:rPr>
          <w:rFonts w:ascii="Sylfaen" w:hAnsi="Sylfaen" w:cs="Sylfaen"/>
          <w:noProof/>
          <w:color w:val="000000"/>
          <w:lang w:val="ka-GE"/>
        </w:rPr>
        <w:t xml:space="preserve"> </w:t>
      </w:r>
      <w:r w:rsidRPr="00F343D8">
        <w:rPr>
          <w:rFonts w:ascii="Sylfaen" w:hAnsi="Sylfaen" w:cs="Sylfaen"/>
          <w:noProof/>
          <w:color w:val="000000"/>
          <w:lang w:val="ka-GE"/>
        </w:rPr>
        <w:t>ათასი ლარი;</w:t>
      </w:r>
    </w:p>
    <w:p w14:paraId="0555FAD0" w14:textId="77777777" w:rsidR="00484CBF" w:rsidRPr="00F343D8" w:rsidRDefault="00484CBF"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 xml:space="preserve">ტრანსპორტის, ტექნიკისა და იარაღის ექსპლუატაციისა და მოვლა-შენახვის ხარჯები - </w:t>
      </w:r>
      <w:r w:rsidR="00F343D8" w:rsidRPr="00F343D8">
        <w:rPr>
          <w:rFonts w:ascii="Sylfaen" w:hAnsi="Sylfaen" w:cs="Sylfaen"/>
          <w:noProof/>
          <w:color w:val="000000"/>
        </w:rPr>
        <w:t>139 068.9</w:t>
      </w:r>
      <w:r w:rsidR="001E4EA8" w:rsidRPr="00F343D8">
        <w:rPr>
          <w:rFonts w:ascii="Sylfaen" w:hAnsi="Sylfaen" w:cs="Sylfaen"/>
          <w:noProof/>
          <w:color w:val="000000"/>
          <w:lang w:val="ka-GE"/>
        </w:rPr>
        <w:t xml:space="preserve"> </w:t>
      </w:r>
      <w:r w:rsidRPr="00F343D8">
        <w:rPr>
          <w:rFonts w:ascii="Sylfaen" w:hAnsi="Sylfaen" w:cs="Sylfaen"/>
          <w:noProof/>
          <w:color w:val="000000"/>
          <w:lang w:val="ka-GE"/>
        </w:rPr>
        <w:t>ათასი ლარი;</w:t>
      </w:r>
    </w:p>
    <w:p w14:paraId="4E83A473" w14:textId="77777777" w:rsidR="00484CBF" w:rsidRPr="00F343D8" w:rsidRDefault="00484CBF"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 xml:space="preserve">სამხედრო ტექნიკისა და ტყვია-წამლის შეძენის ხარჯები - </w:t>
      </w:r>
      <w:r w:rsidR="00F343D8" w:rsidRPr="00F343D8">
        <w:rPr>
          <w:rFonts w:ascii="Sylfaen" w:hAnsi="Sylfaen" w:cs="Sylfaen"/>
          <w:noProof/>
          <w:color w:val="000000"/>
        </w:rPr>
        <w:t>13 514.6</w:t>
      </w:r>
      <w:r w:rsidR="001E4EA8" w:rsidRPr="00F343D8">
        <w:rPr>
          <w:rFonts w:ascii="Sylfaen" w:hAnsi="Sylfaen" w:cs="Sylfaen"/>
          <w:noProof/>
          <w:color w:val="000000"/>
          <w:lang w:val="ka-GE"/>
        </w:rPr>
        <w:t xml:space="preserve"> </w:t>
      </w:r>
      <w:r w:rsidRPr="00F343D8">
        <w:rPr>
          <w:rFonts w:ascii="Sylfaen" w:hAnsi="Sylfaen" w:cs="Sylfaen"/>
          <w:noProof/>
          <w:color w:val="000000"/>
          <w:lang w:val="ka-GE"/>
        </w:rPr>
        <w:t>ათასი ლარი;</w:t>
      </w:r>
    </w:p>
    <w:p w14:paraId="2B48B408" w14:textId="77777777" w:rsidR="00484CBF" w:rsidRPr="00F343D8" w:rsidRDefault="00484CBF" w:rsidP="006B6DE2">
      <w:pPr>
        <w:pStyle w:val="ListParagraph"/>
        <w:numPr>
          <w:ilvl w:val="0"/>
          <w:numId w:val="25"/>
        </w:numPr>
        <w:spacing w:after="0" w:line="240" w:lineRule="auto"/>
        <w:jc w:val="both"/>
        <w:rPr>
          <w:rFonts w:ascii="Sylfaen" w:hAnsi="Sylfaen" w:cs="Sylfaen"/>
          <w:noProof/>
          <w:color w:val="000000"/>
          <w:lang w:val="ka-GE"/>
        </w:rPr>
      </w:pPr>
      <w:r w:rsidRPr="00F343D8">
        <w:rPr>
          <w:rFonts w:ascii="Sylfaen" w:hAnsi="Sylfaen" w:cs="Sylfaen"/>
          <w:noProof/>
          <w:color w:val="000000"/>
          <w:lang w:val="ka-GE"/>
        </w:rPr>
        <w:t xml:space="preserve">სხვა დანარჩენი საქონელი და მომსახურება - </w:t>
      </w:r>
      <w:r w:rsidR="00F343D8" w:rsidRPr="00F343D8">
        <w:rPr>
          <w:rFonts w:ascii="Sylfaen" w:hAnsi="Sylfaen" w:cs="Sylfaen"/>
          <w:noProof/>
          <w:color w:val="000000"/>
        </w:rPr>
        <w:t>555 945.7</w:t>
      </w:r>
      <w:r w:rsidR="001E4EA8" w:rsidRPr="00F343D8">
        <w:rPr>
          <w:rFonts w:ascii="Sylfaen" w:hAnsi="Sylfaen" w:cs="Sylfaen"/>
          <w:noProof/>
          <w:color w:val="000000"/>
          <w:lang w:val="ka-GE"/>
        </w:rPr>
        <w:t xml:space="preserve"> </w:t>
      </w:r>
      <w:r w:rsidRPr="00F343D8">
        <w:rPr>
          <w:rFonts w:ascii="Sylfaen" w:hAnsi="Sylfaen" w:cs="Sylfaen"/>
          <w:noProof/>
          <w:color w:val="000000"/>
          <w:lang w:val="ka-GE"/>
        </w:rPr>
        <w:t>ათასი ლარი.</w:t>
      </w:r>
    </w:p>
    <w:p w14:paraId="1F2F7219" w14:textId="77777777" w:rsidR="00484CBF" w:rsidRPr="00173161" w:rsidRDefault="00484CBF" w:rsidP="006B6DE2">
      <w:pPr>
        <w:pStyle w:val="BodyText"/>
        <w:tabs>
          <w:tab w:val="left" w:pos="0"/>
        </w:tabs>
        <w:ind w:right="173"/>
        <w:rPr>
          <w:rFonts w:ascii="Sylfaen" w:hAnsi="Sylfaen"/>
          <w:noProof/>
          <w:sz w:val="22"/>
          <w:szCs w:val="22"/>
          <w:highlight w:val="yellow"/>
          <w:lang w:val="ka-GE"/>
        </w:rPr>
      </w:pPr>
    </w:p>
    <w:p w14:paraId="7A38DEBA" w14:textId="77777777" w:rsidR="00A33D6B" w:rsidRPr="00173161" w:rsidRDefault="00312378" w:rsidP="006B6DE2">
      <w:pPr>
        <w:spacing w:after="0" w:line="240" w:lineRule="auto"/>
        <w:jc w:val="both"/>
        <w:rPr>
          <w:rFonts w:eastAsia="Times New Roman" w:cs="Calibri"/>
          <w:b/>
          <w:bCs/>
          <w:highlight w:val="yellow"/>
        </w:rPr>
      </w:pPr>
      <w:r w:rsidRPr="00C939BC">
        <w:rPr>
          <w:rFonts w:ascii="Sylfaen" w:hAnsi="Sylfaen"/>
          <w:b/>
          <w:noProof/>
          <w:lang w:val="ka-GE"/>
        </w:rPr>
        <w:tab/>
      </w:r>
      <w:r w:rsidR="00456C63" w:rsidRPr="00C939BC">
        <w:rPr>
          <w:rFonts w:ascii="Sylfaen" w:hAnsi="Sylfaen"/>
          <w:b/>
          <w:noProof/>
          <w:lang w:val="ka-GE"/>
        </w:rPr>
        <w:t>„</w:t>
      </w:r>
      <w:r w:rsidR="00F517E5" w:rsidRPr="00C939BC">
        <w:rPr>
          <w:rFonts w:ascii="Sylfaen" w:hAnsi="Sylfaen" w:cs="Sylfaen"/>
          <w:b/>
          <w:noProof/>
          <w:lang w:val="ka-GE"/>
        </w:rPr>
        <w:t>პროცენტის</w:t>
      </w:r>
      <w:r w:rsidR="00F517E5" w:rsidRPr="00C939BC">
        <w:rPr>
          <w:rFonts w:ascii="Sylfaen" w:hAnsi="Sylfaen"/>
          <w:b/>
          <w:noProof/>
          <w:lang w:val="ka-GE"/>
        </w:rPr>
        <w:t>”</w:t>
      </w:r>
      <w:r w:rsidRPr="00C939BC">
        <w:rPr>
          <w:rFonts w:ascii="Sylfaen" w:hAnsi="Sylfaen"/>
          <w:noProof/>
          <w:lang w:val="ka-GE"/>
        </w:rPr>
        <w:t xml:space="preserve"> </w:t>
      </w:r>
      <w:r w:rsidR="00F517E5" w:rsidRPr="00C939BC">
        <w:rPr>
          <w:rFonts w:ascii="Sylfaen" w:eastAsia="Times New Roman" w:hAnsi="Sylfaen" w:cs="Sylfaen"/>
          <w:noProof/>
          <w:color w:val="000000"/>
          <w:lang w:val="ka-GE"/>
        </w:rPr>
        <w:t>მუხლით</w:t>
      </w:r>
      <w:r w:rsidRPr="00C939BC">
        <w:rPr>
          <w:rFonts w:ascii="Sylfaen" w:eastAsia="Times New Roman" w:hAnsi="Sylfaen" w:cs="Sylfaen"/>
          <w:noProof/>
          <w:color w:val="000000"/>
          <w:lang w:val="ka-GE"/>
        </w:rPr>
        <w:t xml:space="preserve"> </w:t>
      </w:r>
      <w:r w:rsidR="00B97107" w:rsidRPr="00C939BC">
        <w:rPr>
          <w:rFonts w:ascii="Sylfaen" w:eastAsia="Times New Roman" w:hAnsi="Sylfaen" w:cs="Sylfaen"/>
          <w:noProof/>
          <w:color w:val="000000"/>
          <w:lang w:val="ka-GE"/>
        </w:rPr>
        <w:t>დაზუსტებული გეგმა განსაზღვრულ იქნა</w:t>
      </w:r>
      <w:r w:rsidR="00C939BC" w:rsidRPr="00C939BC">
        <w:rPr>
          <w:rFonts w:ascii="Sylfaen" w:eastAsia="Times New Roman" w:hAnsi="Sylfaen" w:cs="Sylfaen"/>
          <w:noProof/>
          <w:color w:val="000000"/>
        </w:rPr>
        <w:t xml:space="preserve"> 793 185.0</w:t>
      </w:r>
      <w:r w:rsidR="00C33AF7" w:rsidRPr="00C939BC">
        <w:rPr>
          <w:rFonts w:ascii="Sylfaen" w:eastAsia="Times New Roman" w:hAnsi="Sylfaen" w:cs="Sylfaen"/>
          <w:noProof/>
          <w:color w:val="000000"/>
          <w:lang w:val="ka-GE"/>
        </w:rPr>
        <w:t xml:space="preserve"> </w:t>
      </w:r>
      <w:r w:rsidR="00B97107" w:rsidRPr="00C939BC">
        <w:rPr>
          <w:rFonts w:ascii="Sylfaen" w:eastAsia="Times New Roman" w:hAnsi="Sylfaen" w:cs="Sylfaen"/>
          <w:noProof/>
          <w:color w:val="000000"/>
          <w:lang w:val="ka-GE"/>
        </w:rPr>
        <w:t xml:space="preserve">ათასი ლარის ოდენობით, ხოლო საკასო შესრულებამ შეადგინა </w:t>
      </w:r>
      <w:r w:rsidR="00C939BC" w:rsidRPr="00C939BC">
        <w:rPr>
          <w:rFonts w:ascii="Sylfaen" w:eastAsia="Times New Roman" w:hAnsi="Sylfaen" w:cs="Sylfaen"/>
          <w:noProof/>
          <w:color w:val="000000"/>
        </w:rPr>
        <w:t>790 511.7</w:t>
      </w:r>
      <w:r w:rsidR="00C33AF7" w:rsidRPr="00C939BC">
        <w:rPr>
          <w:rFonts w:ascii="Sylfaen" w:eastAsia="Times New Roman" w:hAnsi="Sylfaen" w:cs="Sylfaen"/>
          <w:noProof/>
          <w:color w:val="000000"/>
          <w:lang w:val="ka-GE"/>
        </w:rPr>
        <w:t xml:space="preserve"> </w:t>
      </w:r>
      <w:r w:rsidR="00B97107" w:rsidRPr="00C939BC">
        <w:rPr>
          <w:rFonts w:ascii="Sylfaen" w:eastAsia="Times New Roman" w:hAnsi="Sylfaen" w:cs="Sylfaen"/>
          <w:noProof/>
          <w:color w:val="000000"/>
          <w:lang w:val="ka-GE"/>
        </w:rPr>
        <w:t xml:space="preserve">ათასი ლარი, რაც გეგმის </w:t>
      </w:r>
      <w:r w:rsidR="00C33AF7" w:rsidRPr="00C939BC">
        <w:rPr>
          <w:rFonts w:ascii="Sylfaen" w:eastAsia="Times New Roman" w:hAnsi="Sylfaen" w:cs="Sylfaen"/>
          <w:noProof/>
          <w:color w:val="000000"/>
          <w:lang w:val="ka-GE"/>
        </w:rPr>
        <w:t>99.</w:t>
      </w:r>
      <w:r w:rsidR="00C939BC">
        <w:rPr>
          <w:rFonts w:ascii="Sylfaen" w:eastAsia="Times New Roman" w:hAnsi="Sylfaen" w:cs="Sylfaen"/>
          <w:noProof/>
          <w:color w:val="000000"/>
        </w:rPr>
        <w:t>7</w:t>
      </w:r>
      <w:r w:rsidR="00B97107" w:rsidRPr="00C939BC">
        <w:rPr>
          <w:rFonts w:ascii="Sylfaen" w:eastAsia="Times New Roman" w:hAnsi="Sylfaen" w:cs="Sylfaen"/>
          <w:noProof/>
          <w:color w:val="000000"/>
          <w:lang w:val="ka-GE"/>
        </w:rPr>
        <w:t xml:space="preserve">%-ს, ხოლო </w:t>
      </w:r>
      <w:r w:rsidR="00F517E5" w:rsidRPr="00C939BC">
        <w:rPr>
          <w:rFonts w:ascii="Sylfaen" w:eastAsia="Times New Roman" w:hAnsi="Sylfaen" w:cs="Sylfaen"/>
          <w:noProof/>
          <w:color w:val="000000"/>
          <w:lang w:val="ka-GE"/>
        </w:rPr>
        <w:t>სახელმწიფო</w:t>
      </w:r>
      <w:r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ბიუჯეტიდან</w:t>
      </w:r>
      <w:r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გაწეული</w:t>
      </w:r>
      <w:r w:rsidRPr="00C939BC">
        <w:rPr>
          <w:rFonts w:ascii="Sylfaen" w:eastAsia="Times New Roman" w:hAnsi="Sylfaen" w:cs="Sylfaen"/>
          <w:noProof/>
          <w:color w:val="000000"/>
          <w:lang w:val="ka-GE"/>
        </w:rPr>
        <w:t xml:space="preserve"> </w:t>
      </w:r>
      <w:r w:rsidR="00334416" w:rsidRPr="00C939BC">
        <w:rPr>
          <w:rFonts w:ascii="Sylfaen" w:eastAsia="Times New Roman" w:hAnsi="Sylfaen" w:cs="Sylfaen"/>
          <w:noProof/>
          <w:color w:val="000000"/>
          <w:lang w:val="ka-GE"/>
        </w:rPr>
        <w:t>გადასახდელების</w:t>
      </w:r>
      <w:r w:rsidRPr="00C939BC">
        <w:rPr>
          <w:rFonts w:ascii="Sylfaen" w:eastAsia="Times New Roman" w:hAnsi="Sylfaen" w:cs="Sylfaen"/>
          <w:noProof/>
          <w:color w:val="000000"/>
          <w:lang w:val="ka-GE"/>
        </w:rPr>
        <w:t xml:space="preserve"> </w:t>
      </w:r>
      <w:r w:rsidR="004E5058" w:rsidRPr="00C939BC">
        <w:rPr>
          <w:rFonts w:ascii="Sylfaen" w:eastAsia="Times New Roman" w:hAnsi="Sylfaen" w:cs="Sylfaen"/>
          <w:noProof/>
          <w:color w:val="000000"/>
          <w:lang w:val="ka-GE"/>
        </w:rPr>
        <w:t>4.</w:t>
      </w:r>
      <w:r w:rsidR="00C939BC" w:rsidRPr="00C939BC">
        <w:rPr>
          <w:rFonts w:ascii="Sylfaen" w:eastAsia="Times New Roman" w:hAnsi="Sylfaen" w:cs="Sylfaen"/>
          <w:noProof/>
          <w:color w:val="000000"/>
        </w:rPr>
        <w:t>0</w:t>
      </w:r>
      <w:r w:rsidRPr="00C939BC">
        <w:rPr>
          <w:rFonts w:ascii="Sylfaen" w:eastAsia="Times New Roman" w:hAnsi="Sylfaen" w:cs="Sylfaen"/>
          <w:noProof/>
          <w:color w:val="000000"/>
          <w:lang w:val="ka-GE"/>
        </w:rPr>
        <w:t>%-</w:t>
      </w:r>
      <w:r w:rsidR="00F517E5" w:rsidRPr="00C939BC">
        <w:rPr>
          <w:rFonts w:ascii="Sylfaen" w:eastAsia="Times New Roman" w:hAnsi="Sylfaen" w:cs="Sylfaen"/>
          <w:noProof/>
          <w:color w:val="000000"/>
          <w:lang w:val="ka-GE"/>
        </w:rPr>
        <w:t>ს</w:t>
      </w:r>
      <w:r w:rsidRPr="00C939BC">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შეადგენს</w:t>
      </w:r>
      <w:r w:rsidRPr="00C97CB6">
        <w:rPr>
          <w:rFonts w:ascii="Sylfaen" w:eastAsia="Times New Roman" w:hAnsi="Sylfaen" w:cs="Sylfaen"/>
          <w:noProof/>
          <w:color w:val="000000"/>
          <w:lang w:val="ka-GE"/>
        </w:rPr>
        <w:t>.</w:t>
      </w:r>
      <w:r w:rsidR="006E21D2"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პროცენტის</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მუხლიდან</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საგარეო</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სახელმწიფო</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ვალდებულებების</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მომსახურებაზე</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მიმართული</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იქნა</w:t>
      </w:r>
      <w:r w:rsidR="00E17E9C" w:rsidRPr="00C97CB6">
        <w:rPr>
          <w:rFonts w:ascii="Sylfaen" w:eastAsia="Times New Roman" w:hAnsi="Sylfaen" w:cs="Sylfaen"/>
          <w:noProof/>
          <w:color w:val="000000"/>
          <w:lang w:val="ka-GE"/>
        </w:rPr>
        <w:t xml:space="preserve"> </w:t>
      </w:r>
      <w:r w:rsidR="00C97CB6" w:rsidRPr="00C97CB6">
        <w:rPr>
          <w:rFonts w:ascii="Sylfaen" w:eastAsia="Times New Roman" w:hAnsi="Sylfaen" w:cs="Sylfaen"/>
          <w:noProof/>
          <w:color w:val="000000"/>
        </w:rPr>
        <w:t xml:space="preserve">283 663.9 </w:t>
      </w:r>
      <w:r w:rsidR="000C3BAF" w:rsidRPr="00C97CB6">
        <w:rPr>
          <w:rFonts w:ascii="Sylfaen" w:eastAsia="Times New Roman" w:hAnsi="Sylfaen" w:cs="Sylfaen"/>
          <w:noProof/>
          <w:color w:val="000000"/>
          <w:lang w:val="ka-GE"/>
        </w:rPr>
        <w:t>ათასი</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ლარი</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ხოლო</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საშინაო</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სახელმწიფო</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ვალდებულებების</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მომსახურებაზე</w:t>
      </w:r>
      <w:r w:rsidR="00E17E9C" w:rsidRPr="00C97CB6">
        <w:rPr>
          <w:rFonts w:ascii="Sylfaen" w:eastAsia="Times New Roman" w:hAnsi="Sylfaen" w:cs="Sylfaen"/>
          <w:noProof/>
          <w:color w:val="000000"/>
          <w:lang w:val="ka-GE"/>
        </w:rPr>
        <w:t xml:space="preserve"> </w:t>
      </w:r>
      <w:r w:rsidR="00B97107" w:rsidRPr="00C97CB6">
        <w:rPr>
          <w:rFonts w:ascii="Sylfaen" w:eastAsia="Times New Roman" w:hAnsi="Sylfaen" w:cs="Sylfaen"/>
          <w:noProof/>
          <w:color w:val="000000"/>
          <w:lang w:val="ka-GE"/>
        </w:rPr>
        <w:t xml:space="preserve">- </w:t>
      </w:r>
      <w:r w:rsidR="00C97CB6" w:rsidRPr="00C97CB6">
        <w:rPr>
          <w:rFonts w:ascii="Sylfaen" w:eastAsia="Times New Roman" w:hAnsi="Sylfaen" w:cs="Sylfaen"/>
          <w:noProof/>
          <w:color w:val="000000"/>
        </w:rPr>
        <w:t>506 593.7</w:t>
      </w:r>
      <w:r w:rsidR="00C33AF7" w:rsidRPr="00C97CB6">
        <w:rPr>
          <w:rFonts w:ascii="Sylfaen" w:eastAsia="Times New Roman" w:hAnsi="Sylfaen" w:cs="Sylfaen"/>
          <w:noProof/>
          <w:color w:val="000000"/>
        </w:rPr>
        <w:t xml:space="preserve"> </w:t>
      </w:r>
      <w:r w:rsidR="000C3BAF" w:rsidRPr="00C97CB6">
        <w:rPr>
          <w:rFonts w:ascii="Sylfaen" w:eastAsia="Times New Roman" w:hAnsi="Sylfaen" w:cs="Sylfaen"/>
          <w:noProof/>
          <w:color w:val="000000"/>
          <w:lang w:val="ka-GE"/>
        </w:rPr>
        <w:t>ათასი</w:t>
      </w:r>
      <w:r w:rsidR="00E17E9C"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ლარი</w:t>
      </w:r>
      <w:r w:rsidR="00E17E9C" w:rsidRPr="00C97CB6">
        <w:rPr>
          <w:rFonts w:ascii="Sylfaen" w:eastAsia="Times New Roman" w:hAnsi="Sylfaen" w:cs="Sylfaen"/>
          <w:noProof/>
          <w:color w:val="000000"/>
          <w:lang w:val="ka-GE"/>
        </w:rPr>
        <w:t>.</w:t>
      </w:r>
      <w:r w:rsidR="00E17E9C" w:rsidRPr="00C97CB6">
        <w:rPr>
          <w:rFonts w:ascii="Sylfaen" w:hAnsi="Sylfaen"/>
          <w:noProof/>
          <w:lang w:val="ka-GE"/>
        </w:rPr>
        <w:t xml:space="preserve"> </w:t>
      </w:r>
    </w:p>
    <w:p w14:paraId="72C587DE" w14:textId="77777777" w:rsidR="0029483F" w:rsidRPr="00173161" w:rsidRDefault="0029483F" w:rsidP="006B6DE2">
      <w:pPr>
        <w:spacing w:after="0" w:line="240" w:lineRule="auto"/>
        <w:ind w:firstLine="720"/>
        <w:jc w:val="both"/>
        <w:rPr>
          <w:rFonts w:ascii="Sylfaen" w:hAnsi="Sylfaen"/>
          <w:b/>
          <w:noProof/>
          <w:color w:val="000000"/>
          <w:highlight w:val="yellow"/>
          <w:lang w:val="ka-GE"/>
        </w:rPr>
      </w:pPr>
    </w:p>
    <w:p w14:paraId="1EFA4B0F" w14:textId="77777777" w:rsidR="00312378" w:rsidRPr="00C97CB6" w:rsidRDefault="00DD04B5" w:rsidP="006B6DE2">
      <w:pPr>
        <w:spacing w:after="0" w:line="240" w:lineRule="auto"/>
        <w:ind w:firstLine="720"/>
        <w:jc w:val="both"/>
        <w:rPr>
          <w:rFonts w:ascii="Sylfaen" w:eastAsia="Times New Roman" w:hAnsi="Sylfaen" w:cs="Sylfaen"/>
          <w:noProof/>
          <w:color w:val="000000"/>
          <w:lang w:val="ka-GE"/>
        </w:rPr>
      </w:pPr>
      <w:r w:rsidRPr="00C939BC">
        <w:rPr>
          <w:rFonts w:ascii="Sylfaen" w:hAnsi="Sylfaen"/>
          <w:b/>
          <w:noProof/>
          <w:color w:val="000000"/>
          <w:lang w:val="ka-GE"/>
        </w:rPr>
        <w:t>„</w:t>
      </w:r>
      <w:r w:rsidR="00F517E5" w:rsidRPr="00C939BC">
        <w:rPr>
          <w:rFonts w:ascii="Sylfaen" w:hAnsi="Sylfaen" w:cs="Sylfaen"/>
          <w:b/>
          <w:noProof/>
          <w:color w:val="000000"/>
          <w:lang w:val="ka-GE"/>
        </w:rPr>
        <w:t>სუბსიდიების</w:t>
      </w:r>
      <w:r w:rsidR="00F517E5" w:rsidRPr="00C939BC">
        <w:rPr>
          <w:rFonts w:ascii="Sylfaen" w:hAnsi="Sylfaen"/>
          <w:b/>
          <w:noProof/>
          <w:color w:val="000000"/>
          <w:lang w:val="ka-GE"/>
        </w:rPr>
        <w:t>”</w:t>
      </w:r>
      <w:r w:rsidR="00312378" w:rsidRPr="00C939BC">
        <w:rPr>
          <w:rFonts w:ascii="Sylfaen" w:hAnsi="Sylfaen"/>
          <w:noProof/>
          <w:color w:val="000000"/>
          <w:lang w:val="ka-GE"/>
        </w:rPr>
        <w:t xml:space="preserve"> </w:t>
      </w:r>
      <w:r w:rsidR="00F517E5" w:rsidRPr="00C939BC">
        <w:rPr>
          <w:rFonts w:ascii="Sylfaen" w:eastAsia="Times New Roman" w:hAnsi="Sylfaen" w:cs="Sylfaen"/>
          <w:noProof/>
          <w:color w:val="000000"/>
          <w:lang w:val="ka-GE"/>
        </w:rPr>
        <w:t>მუხლით</w:t>
      </w:r>
      <w:r w:rsidR="00312378"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დაზუსტებული</w:t>
      </w:r>
      <w:r w:rsidR="00312378"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გეგმა</w:t>
      </w:r>
      <w:r w:rsidR="00312378" w:rsidRPr="00C939BC">
        <w:rPr>
          <w:rFonts w:ascii="Sylfaen" w:eastAsia="Times New Roman" w:hAnsi="Sylfaen" w:cs="Sylfaen"/>
          <w:noProof/>
          <w:color w:val="000000"/>
          <w:lang w:val="ka-GE"/>
        </w:rPr>
        <w:t xml:space="preserve"> </w:t>
      </w:r>
      <w:r w:rsidR="00C939BC" w:rsidRPr="00C939BC">
        <w:rPr>
          <w:rFonts w:ascii="Sylfaen" w:eastAsia="Times New Roman" w:hAnsi="Sylfaen" w:cs="Sylfaen"/>
          <w:noProof/>
          <w:color w:val="000000"/>
        </w:rPr>
        <w:t>862 372.5</w:t>
      </w:r>
      <w:r w:rsidR="004B702D"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ათასი</w:t>
      </w:r>
      <w:r w:rsidR="00312378"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ლარით</w:t>
      </w:r>
      <w:r w:rsidR="008F06FA" w:rsidRPr="00C939BC">
        <w:rPr>
          <w:rFonts w:ascii="Sylfaen" w:eastAsia="Times New Roman" w:hAnsi="Sylfaen" w:cs="Sylfaen"/>
          <w:noProof/>
          <w:color w:val="000000"/>
          <w:lang w:val="ka-GE"/>
        </w:rPr>
        <w:t>,</w:t>
      </w:r>
      <w:r w:rsidR="00312378"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ხოლო</w:t>
      </w:r>
      <w:r w:rsidR="00312378"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საკასო</w:t>
      </w:r>
      <w:r w:rsidR="00312378"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შესრულებამ</w:t>
      </w:r>
      <w:r w:rsidR="00312378"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შეადგინა</w:t>
      </w:r>
      <w:r w:rsidR="00312378" w:rsidRPr="00C939BC">
        <w:rPr>
          <w:rFonts w:ascii="Sylfaen" w:eastAsia="Times New Roman" w:hAnsi="Sylfaen" w:cs="Sylfaen"/>
          <w:noProof/>
          <w:color w:val="000000"/>
          <w:lang w:val="ka-GE"/>
        </w:rPr>
        <w:t xml:space="preserve"> </w:t>
      </w:r>
      <w:r w:rsidR="00C939BC" w:rsidRPr="00C939BC">
        <w:rPr>
          <w:rFonts w:ascii="Sylfaen" w:eastAsia="Times New Roman" w:hAnsi="Sylfaen" w:cs="Sylfaen"/>
          <w:noProof/>
          <w:color w:val="000000"/>
        </w:rPr>
        <w:t>859 829.0</w:t>
      </w:r>
      <w:r w:rsidR="004B702D"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ათასი</w:t>
      </w:r>
      <w:r w:rsidR="00312378" w:rsidRPr="00C939BC">
        <w:rPr>
          <w:rFonts w:ascii="Sylfaen" w:eastAsia="Times New Roman" w:hAnsi="Sylfaen" w:cs="Sylfaen"/>
          <w:noProof/>
          <w:color w:val="000000"/>
          <w:lang w:val="ka-GE"/>
        </w:rPr>
        <w:t xml:space="preserve"> </w:t>
      </w:r>
      <w:r w:rsidR="00F517E5" w:rsidRPr="00C939BC">
        <w:rPr>
          <w:rFonts w:ascii="Sylfaen" w:eastAsia="Times New Roman" w:hAnsi="Sylfaen" w:cs="Sylfaen"/>
          <w:noProof/>
          <w:color w:val="000000"/>
          <w:lang w:val="ka-GE"/>
        </w:rPr>
        <w:t>ლარ</w:t>
      </w:r>
      <w:r w:rsidR="00F517E5" w:rsidRPr="008504D4">
        <w:rPr>
          <w:rFonts w:ascii="Sylfaen" w:eastAsia="Times New Roman" w:hAnsi="Sylfaen" w:cs="Sylfaen"/>
          <w:noProof/>
          <w:color w:val="000000"/>
          <w:lang w:val="ka-GE"/>
        </w:rPr>
        <w:t>ი</w:t>
      </w:r>
      <w:r w:rsidR="00312378" w:rsidRPr="008504D4">
        <w:rPr>
          <w:rFonts w:ascii="Sylfaen" w:eastAsia="Times New Roman" w:hAnsi="Sylfaen" w:cs="Sylfaen"/>
          <w:noProof/>
          <w:color w:val="000000"/>
          <w:lang w:val="ka-GE"/>
        </w:rPr>
        <w:t xml:space="preserve">, </w:t>
      </w:r>
      <w:r w:rsidR="00F517E5" w:rsidRPr="008504D4">
        <w:rPr>
          <w:rFonts w:ascii="Sylfaen" w:eastAsia="Times New Roman" w:hAnsi="Sylfaen" w:cs="Sylfaen"/>
          <w:noProof/>
          <w:color w:val="000000"/>
          <w:lang w:val="ka-GE"/>
        </w:rPr>
        <w:t>რაც</w:t>
      </w:r>
      <w:r w:rsidR="00312378" w:rsidRPr="008504D4">
        <w:rPr>
          <w:rFonts w:ascii="Sylfaen" w:eastAsia="Times New Roman" w:hAnsi="Sylfaen" w:cs="Sylfaen"/>
          <w:noProof/>
          <w:color w:val="000000"/>
          <w:lang w:val="ka-GE"/>
        </w:rPr>
        <w:t xml:space="preserve"> </w:t>
      </w:r>
      <w:r w:rsidR="00F517E5" w:rsidRPr="008504D4">
        <w:rPr>
          <w:rFonts w:ascii="Sylfaen" w:eastAsia="Times New Roman" w:hAnsi="Sylfaen" w:cs="Sylfaen"/>
          <w:noProof/>
          <w:color w:val="000000"/>
          <w:lang w:val="ka-GE"/>
        </w:rPr>
        <w:t>გეგმის</w:t>
      </w:r>
      <w:r w:rsidR="00312378" w:rsidRPr="008504D4">
        <w:rPr>
          <w:rFonts w:ascii="Sylfaen" w:eastAsia="Times New Roman" w:hAnsi="Sylfaen" w:cs="Sylfaen"/>
          <w:noProof/>
          <w:color w:val="000000"/>
          <w:lang w:val="ka-GE"/>
        </w:rPr>
        <w:t xml:space="preserve"> </w:t>
      </w:r>
      <w:r w:rsidR="008504D4" w:rsidRPr="008504D4">
        <w:rPr>
          <w:rFonts w:ascii="Sylfaen" w:eastAsia="Times New Roman" w:hAnsi="Sylfaen" w:cs="Sylfaen"/>
          <w:noProof/>
          <w:color w:val="000000"/>
        </w:rPr>
        <w:t>99.7</w:t>
      </w:r>
      <w:r w:rsidR="00312378" w:rsidRPr="008504D4">
        <w:rPr>
          <w:rFonts w:ascii="Sylfaen" w:eastAsia="Times New Roman" w:hAnsi="Sylfaen" w:cs="Sylfaen"/>
          <w:noProof/>
          <w:color w:val="000000"/>
          <w:lang w:val="ka-GE"/>
        </w:rPr>
        <w:t>%-</w:t>
      </w:r>
      <w:r w:rsidR="00F517E5" w:rsidRPr="008504D4">
        <w:rPr>
          <w:rFonts w:ascii="Sylfaen" w:eastAsia="Times New Roman" w:hAnsi="Sylfaen" w:cs="Sylfaen"/>
          <w:noProof/>
          <w:color w:val="000000"/>
          <w:lang w:val="ka-GE"/>
        </w:rPr>
        <w:t>ს</w:t>
      </w:r>
      <w:r w:rsidR="00312378" w:rsidRPr="008504D4">
        <w:rPr>
          <w:rFonts w:ascii="Sylfaen" w:eastAsia="Times New Roman" w:hAnsi="Sylfaen" w:cs="Sylfaen"/>
          <w:noProof/>
          <w:color w:val="000000"/>
          <w:lang w:val="ka-GE"/>
        </w:rPr>
        <w:t xml:space="preserve">, </w:t>
      </w:r>
      <w:r w:rsidR="00F517E5" w:rsidRPr="008504D4">
        <w:rPr>
          <w:rFonts w:ascii="Sylfaen" w:eastAsia="Times New Roman" w:hAnsi="Sylfaen" w:cs="Sylfaen"/>
          <w:noProof/>
          <w:color w:val="000000"/>
          <w:lang w:val="ka-GE"/>
        </w:rPr>
        <w:t>ხოლო</w:t>
      </w:r>
      <w:r w:rsidR="00312378" w:rsidRPr="008504D4">
        <w:rPr>
          <w:rFonts w:ascii="Sylfaen" w:eastAsia="Times New Roman" w:hAnsi="Sylfaen" w:cs="Sylfaen"/>
          <w:noProof/>
          <w:color w:val="000000"/>
          <w:lang w:val="ka-GE"/>
        </w:rPr>
        <w:t xml:space="preserve"> </w:t>
      </w:r>
      <w:r w:rsidR="00F517E5" w:rsidRPr="008504D4">
        <w:rPr>
          <w:rFonts w:ascii="Sylfaen" w:eastAsia="Times New Roman" w:hAnsi="Sylfaen" w:cs="Sylfaen"/>
          <w:noProof/>
          <w:color w:val="000000"/>
          <w:lang w:val="ka-GE"/>
        </w:rPr>
        <w:t>სახელმწიფო</w:t>
      </w:r>
      <w:r w:rsidR="00312378" w:rsidRPr="008504D4">
        <w:rPr>
          <w:rFonts w:ascii="Sylfaen" w:eastAsia="Times New Roman" w:hAnsi="Sylfaen" w:cs="Sylfaen"/>
          <w:noProof/>
          <w:color w:val="000000"/>
          <w:lang w:val="ka-GE"/>
        </w:rPr>
        <w:t xml:space="preserve"> </w:t>
      </w:r>
      <w:r w:rsidR="00F517E5" w:rsidRPr="008504D4">
        <w:rPr>
          <w:rFonts w:ascii="Sylfaen" w:eastAsia="Times New Roman" w:hAnsi="Sylfaen" w:cs="Sylfaen"/>
          <w:noProof/>
          <w:color w:val="000000"/>
          <w:lang w:val="ka-GE"/>
        </w:rPr>
        <w:t>ბიუჯეტიდან</w:t>
      </w:r>
      <w:r w:rsidR="00312378" w:rsidRPr="008504D4">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გაწეული</w:t>
      </w:r>
      <w:r w:rsidR="00312378" w:rsidRPr="00C97CB6">
        <w:rPr>
          <w:rFonts w:ascii="Sylfaen" w:eastAsia="Times New Roman" w:hAnsi="Sylfaen" w:cs="Sylfaen"/>
          <w:noProof/>
          <w:color w:val="000000"/>
          <w:lang w:val="ka-GE"/>
        </w:rPr>
        <w:t xml:space="preserve"> </w:t>
      </w:r>
      <w:r w:rsidR="00334416" w:rsidRPr="00C97CB6">
        <w:rPr>
          <w:rFonts w:ascii="Sylfaen" w:eastAsia="Times New Roman" w:hAnsi="Sylfaen" w:cs="Sylfaen"/>
          <w:noProof/>
          <w:color w:val="000000"/>
          <w:lang w:val="ka-GE"/>
        </w:rPr>
        <w:t xml:space="preserve">გადასახდელების </w:t>
      </w:r>
      <w:r w:rsidR="008504D4" w:rsidRPr="00C97CB6">
        <w:rPr>
          <w:rFonts w:ascii="Sylfaen" w:eastAsia="Times New Roman" w:hAnsi="Sylfaen" w:cs="Sylfaen"/>
          <w:noProof/>
          <w:color w:val="000000"/>
        </w:rPr>
        <w:t>4.</w:t>
      </w:r>
      <w:r w:rsidR="000F14F2">
        <w:rPr>
          <w:rFonts w:ascii="Sylfaen" w:eastAsia="Times New Roman" w:hAnsi="Sylfaen" w:cs="Sylfaen"/>
          <w:noProof/>
          <w:color w:val="000000"/>
        </w:rPr>
        <w:t>3</w:t>
      </w:r>
      <w:r w:rsidR="00312378" w:rsidRPr="00C97CB6">
        <w:rPr>
          <w:rFonts w:ascii="Sylfaen" w:eastAsia="Times New Roman" w:hAnsi="Sylfaen" w:cs="Sylfaen"/>
          <w:noProof/>
          <w:color w:val="000000"/>
          <w:lang w:val="ka-GE"/>
        </w:rPr>
        <w:t>%-</w:t>
      </w:r>
      <w:r w:rsidR="00F517E5" w:rsidRPr="00C97CB6">
        <w:rPr>
          <w:rFonts w:ascii="Sylfaen" w:eastAsia="Times New Roman" w:hAnsi="Sylfaen" w:cs="Sylfaen"/>
          <w:noProof/>
          <w:color w:val="000000"/>
          <w:lang w:val="ka-GE"/>
        </w:rPr>
        <w:t>ს</w:t>
      </w:r>
      <w:r w:rsidR="00312378" w:rsidRPr="00C97CB6">
        <w:rPr>
          <w:rFonts w:ascii="Sylfaen" w:eastAsia="Times New Roman" w:hAnsi="Sylfaen" w:cs="Sylfaen"/>
          <w:noProof/>
          <w:color w:val="000000"/>
          <w:lang w:val="ka-GE"/>
        </w:rPr>
        <w:t xml:space="preserve"> </w:t>
      </w:r>
      <w:r w:rsidR="00F517E5" w:rsidRPr="00C97CB6">
        <w:rPr>
          <w:rFonts w:ascii="Sylfaen" w:eastAsia="Times New Roman" w:hAnsi="Sylfaen" w:cs="Sylfaen"/>
          <w:noProof/>
          <w:color w:val="000000"/>
          <w:lang w:val="ka-GE"/>
        </w:rPr>
        <w:t>შეადგენს</w:t>
      </w:r>
      <w:r w:rsidR="00312378" w:rsidRPr="00C97CB6">
        <w:rPr>
          <w:rFonts w:ascii="Sylfaen" w:eastAsia="Times New Roman" w:hAnsi="Sylfaen" w:cs="Sylfaen"/>
          <w:noProof/>
          <w:color w:val="000000"/>
          <w:lang w:val="ka-GE"/>
        </w:rPr>
        <w:t>.</w:t>
      </w:r>
    </w:p>
    <w:p w14:paraId="031E3839" w14:textId="77777777" w:rsidR="007630C4" w:rsidRPr="00C97CB6" w:rsidRDefault="007630C4" w:rsidP="006B6DE2">
      <w:pPr>
        <w:pStyle w:val="BodyText"/>
        <w:tabs>
          <w:tab w:val="left" w:pos="0"/>
          <w:tab w:val="left" w:pos="540"/>
          <w:tab w:val="left" w:pos="10170"/>
        </w:tabs>
        <w:ind w:right="173"/>
        <w:rPr>
          <w:rFonts w:ascii="Sylfaen" w:hAnsi="Sylfaen"/>
          <w:bCs/>
          <w:noProof/>
          <w:color w:val="000000"/>
          <w:lang w:val="ka-GE"/>
        </w:rPr>
      </w:pPr>
      <w:r w:rsidRPr="00C97CB6">
        <w:rPr>
          <w:rFonts w:ascii="Sylfaen" w:hAnsi="Sylfaen" w:cs="Sylfaen"/>
          <w:noProof/>
          <w:color w:val="000000"/>
          <w:sz w:val="22"/>
          <w:szCs w:val="22"/>
          <w:lang w:val="ka-GE"/>
        </w:rPr>
        <w:tab/>
      </w:r>
      <w:r w:rsidRPr="00C97CB6">
        <w:rPr>
          <w:rFonts w:ascii="Sylfaen" w:hAnsi="Sylfaen"/>
          <w:bCs/>
          <w:noProof/>
          <w:color w:val="000000"/>
          <w:lang w:val="ka-GE"/>
        </w:rPr>
        <w:tab/>
      </w:r>
      <w:r w:rsidRPr="00C97CB6">
        <w:rPr>
          <w:rFonts w:ascii="Sylfaen" w:hAnsi="Sylfaen" w:cs="Sylfaen"/>
          <w:noProof/>
          <w:color w:val="000000"/>
          <w:sz w:val="22"/>
          <w:szCs w:val="22"/>
          <w:lang w:val="ka-GE"/>
        </w:rPr>
        <w:t>სუბსიდიის მუხლიდან ძირითადად დაფინანსებული იქნა ისეთი მნიშვნელოვანი პროგრამები, როგორიცაა:</w:t>
      </w:r>
    </w:p>
    <w:p w14:paraId="395F97E8" w14:textId="77777777" w:rsidR="00D83C72" w:rsidRPr="00C97CB6" w:rsidRDefault="00D83C72" w:rsidP="006B6DE2">
      <w:pPr>
        <w:pStyle w:val="ListParagraph"/>
        <w:numPr>
          <w:ilvl w:val="0"/>
          <w:numId w:val="8"/>
        </w:numPr>
        <w:spacing w:line="240" w:lineRule="auto"/>
        <w:jc w:val="both"/>
        <w:rPr>
          <w:rFonts w:ascii="Sylfaen" w:hAnsi="Sylfaen"/>
          <w:lang w:val="ka-GE"/>
        </w:rPr>
      </w:pPr>
      <w:r w:rsidRPr="00C97CB6">
        <w:rPr>
          <w:rFonts w:ascii="Sylfaen" w:hAnsi="Sylfaen"/>
          <w:lang w:val="ka-GE"/>
        </w:rPr>
        <w:t xml:space="preserve">ერთიანი აგროპროექტი - ჯამურად მიიმართა </w:t>
      </w:r>
      <w:r w:rsidR="00C97CB6" w:rsidRPr="00C97CB6">
        <w:rPr>
          <w:rFonts w:ascii="Sylfaen" w:hAnsi="Sylfaen"/>
          <w:lang w:val="ka-GE"/>
        </w:rPr>
        <w:t>215 858</w:t>
      </w:r>
      <w:r w:rsidR="00C97CB6" w:rsidRPr="00C97CB6">
        <w:rPr>
          <w:rFonts w:ascii="Sylfaen" w:hAnsi="Sylfaen"/>
        </w:rPr>
        <w:t>.</w:t>
      </w:r>
      <w:r w:rsidR="00C97CB6" w:rsidRPr="00C97CB6">
        <w:rPr>
          <w:rFonts w:ascii="Sylfaen" w:hAnsi="Sylfaen"/>
          <w:lang w:val="ka-GE"/>
        </w:rPr>
        <w:t>4</w:t>
      </w:r>
      <w:r w:rsidRPr="00C97CB6">
        <w:rPr>
          <w:rFonts w:ascii="Sylfaen" w:hAnsi="Sylfaen"/>
          <w:lang w:val="ka-GE"/>
        </w:rPr>
        <w:t xml:space="preserve"> ათასი ლარი, რაც გეგმიური მაჩვენებლის     </w:t>
      </w:r>
      <w:r w:rsidR="00C97CB6" w:rsidRPr="00C97CB6">
        <w:rPr>
          <w:rFonts w:ascii="Sylfaen" w:hAnsi="Sylfaen"/>
        </w:rPr>
        <w:t>100.0</w:t>
      </w:r>
      <w:r w:rsidRPr="00C97CB6">
        <w:rPr>
          <w:rFonts w:ascii="Sylfaen" w:hAnsi="Sylfaen"/>
          <w:lang w:val="ka-GE"/>
        </w:rPr>
        <w:t xml:space="preserve"> %-ს შეადგენს;</w:t>
      </w:r>
    </w:p>
    <w:p w14:paraId="235377C7" w14:textId="77777777" w:rsidR="00C97CB6" w:rsidRPr="00C97CB6" w:rsidRDefault="00C97CB6" w:rsidP="006B6DE2">
      <w:pPr>
        <w:pStyle w:val="ListParagraph"/>
        <w:numPr>
          <w:ilvl w:val="0"/>
          <w:numId w:val="8"/>
        </w:numPr>
        <w:spacing w:line="240" w:lineRule="auto"/>
        <w:jc w:val="both"/>
        <w:rPr>
          <w:rFonts w:ascii="Sylfaen" w:hAnsi="Sylfaen"/>
          <w:lang w:val="ka-GE"/>
        </w:rPr>
      </w:pPr>
      <w:r w:rsidRPr="00C97CB6">
        <w:rPr>
          <w:rFonts w:ascii="Sylfaen" w:hAnsi="Sylfaen"/>
          <w:lang w:val="ka-GE"/>
        </w:rPr>
        <w:t xml:space="preserve">მევენახეობა-მეღვინეობის განვითარება - ჯამურად მიიმართა 139 822.7 ათასი ლარი, რაც გეგმიური მაჩვენებლის 99.1 %-ს შეადგენს; </w:t>
      </w:r>
    </w:p>
    <w:p w14:paraId="5426C543" w14:textId="77777777" w:rsidR="007630C4" w:rsidRPr="00C97CB6" w:rsidRDefault="00D83C72" w:rsidP="006B6DE2">
      <w:pPr>
        <w:pStyle w:val="ListParagraph"/>
        <w:numPr>
          <w:ilvl w:val="0"/>
          <w:numId w:val="8"/>
        </w:numPr>
        <w:spacing w:line="240" w:lineRule="auto"/>
        <w:jc w:val="both"/>
        <w:rPr>
          <w:rFonts w:ascii="Sylfaen" w:hAnsi="Sylfaen"/>
          <w:lang w:val="ka-GE"/>
        </w:rPr>
      </w:pPr>
      <w:r w:rsidRPr="00C97CB6">
        <w:rPr>
          <w:rFonts w:ascii="Sylfaen" w:hAnsi="Sylfaen"/>
          <w:lang w:val="ka-GE"/>
        </w:rPr>
        <w:lastRenderedPageBreak/>
        <w:t>მასობრივი და მაღალი მიღწევების სპორტის განვითარება და პოპულარიზაცია</w:t>
      </w:r>
      <w:r w:rsidR="00275A1B" w:rsidRPr="00C97CB6">
        <w:rPr>
          <w:rFonts w:ascii="Sylfaen" w:hAnsi="Sylfaen"/>
          <w:lang w:val="ka-GE"/>
        </w:rPr>
        <w:t xml:space="preserve"> </w:t>
      </w:r>
      <w:r w:rsidR="007630C4" w:rsidRPr="00C97CB6">
        <w:rPr>
          <w:rFonts w:ascii="Sylfaen" w:hAnsi="Sylfaen"/>
          <w:lang w:val="ka-GE"/>
        </w:rPr>
        <w:t xml:space="preserve">- </w:t>
      </w:r>
      <w:r w:rsidR="0029483F" w:rsidRPr="00C97CB6">
        <w:rPr>
          <w:rFonts w:ascii="Sylfaen" w:hAnsi="Sylfaen"/>
          <w:lang w:val="ka-GE"/>
        </w:rPr>
        <w:t>ა</w:t>
      </w:r>
      <w:r w:rsidR="007630C4" w:rsidRPr="00C97CB6">
        <w:rPr>
          <w:rFonts w:ascii="Sylfaen" w:hAnsi="Sylfaen"/>
          <w:lang w:val="ka-GE"/>
        </w:rPr>
        <w:t xml:space="preserve">ღნიშნულ ღონისძიებებზე საანგარიშო პერიოდში ჯამურად მიიმართა </w:t>
      </w:r>
      <w:r w:rsidR="00C97CB6" w:rsidRPr="00C97CB6">
        <w:rPr>
          <w:rFonts w:ascii="Sylfaen" w:hAnsi="Sylfaen"/>
          <w:lang w:val="ka-GE"/>
        </w:rPr>
        <w:t>130 632.2</w:t>
      </w:r>
      <w:r w:rsidR="00275A1B" w:rsidRPr="00C97CB6">
        <w:rPr>
          <w:rFonts w:ascii="Sylfaen" w:hAnsi="Sylfaen"/>
          <w:lang w:val="ka-GE"/>
        </w:rPr>
        <w:t xml:space="preserve"> </w:t>
      </w:r>
      <w:r w:rsidR="007630C4" w:rsidRPr="00C97CB6">
        <w:rPr>
          <w:rFonts w:ascii="Sylfaen" w:hAnsi="Sylfaen"/>
          <w:lang w:val="ka-GE"/>
        </w:rPr>
        <w:t xml:space="preserve">ათასი ლარი, რაც გეგმიური მაჩვენებლის </w:t>
      </w:r>
      <w:r w:rsidR="00C97CB6" w:rsidRPr="00C97CB6">
        <w:rPr>
          <w:rFonts w:ascii="Sylfaen" w:hAnsi="Sylfaen"/>
          <w:lang w:val="ka-GE"/>
        </w:rPr>
        <w:t>99.3</w:t>
      </w:r>
      <w:r w:rsidR="007630C4" w:rsidRPr="00C97CB6">
        <w:rPr>
          <w:rFonts w:ascii="Sylfaen" w:hAnsi="Sylfaen"/>
          <w:lang w:val="ka-GE"/>
        </w:rPr>
        <w:t xml:space="preserve">%-ს შეადგენს; </w:t>
      </w:r>
    </w:p>
    <w:p w14:paraId="6E6A8F7A" w14:textId="77777777" w:rsidR="00012140" w:rsidRPr="00C97CB6" w:rsidRDefault="00012140" w:rsidP="006B6DE2">
      <w:pPr>
        <w:pStyle w:val="ListParagraph"/>
        <w:numPr>
          <w:ilvl w:val="0"/>
          <w:numId w:val="8"/>
        </w:numPr>
        <w:spacing w:line="240" w:lineRule="auto"/>
        <w:jc w:val="both"/>
        <w:rPr>
          <w:rFonts w:ascii="Sylfaen" w:hAnsi="Sylfaen"/>
          <w:lang w:val="ka-GE"/>
        </w:rPr>
      </w:pPr>
      <w:r w:rsidRPr="00C97CB6">
        <w:rPr>
          <w:rFonts w:ascii="Sylfaen" w:hAnsi="Sylfaen"/>
          <w:lang w:val="ka-GE"/>
        </w:rPr>
        <w:t xml:space="preserve">მეწარმეობის განვითარება - ჯამურად მიიმართა </w:t>
      </w:r>
      <w:r w:rsidR="00C97CB6" w:rsidRPr="00C97CB6">
        <w:rPr>
          <w:rFonts w:ascii="Sylfaen" w:hAnsi="Sylfaen"/>
          <w:lang w:val="ka-GE"/>
        </w:rPr>
        <w:t>100 013.1</w:t>
      </w:r>
      <w:r w:rsidRPr="00C97CB6">
        <w:rPr>
          <w:rFonts w:ascii="Sylfaen" w:hAnsi="Sylfaen"/>
          <w:lang w:val="ka-GE"/>
        </w:rPr>
        <w:t xml:space="preserve"> ათასი ლარი, რაც გეგმიური მაჩვენებლის </w:t>
      </w:r>
      <w:r w:rsidR="00C97CB6" w:rsidRPr="00C97CB6">
        <w:rPr>
          <w:rFonts w:ascii="Sylfaen" w:hAnsi="Sylfaen"/>
          <w:lang w:val="ka-GE"/>
        </w:rPr>
        <w:t>100.7</w:t>
      </w:r>
      <w:r w:rsidRPr="00C97CB6">
        <w:rPr>
          <w:rFonts w:ascii="Sylfaen" w:hAnsi="Sylfaen"/>
          <w:lang w:val="ka-GE"/>
        </w:rPr>
        <w:t xml:space="preserve"> %-ს შეადგენს; </w:t>
      </w:r>
    </w:p>
    <w:p w14:paraId="090F29FE" w14:textId="77777777" w:rsidR="00F86CD1" w:rsidRPr="00B07BA1" w:rsidRDefault="00DD04B5" w:rsidP="006B6DE2">
      <w:pPr>
        <w:spacing w:after="0" w:line="240" w:lineRule="auto"/>
        <w:jc w:val="both"/>
        <w:rPr>
          <w:rFonts w:ascii="Sylfaen" w:hAnsi="Sylfaen"/>
          <w:b/>
          <w:noProof/>
          <w:color w:val="000000"/>
          <w:lang w:val="ka-GE"/>
        </w:rPr>
      </w:pPr>
      <w:r w:rsidRPr="00B07BA1">
        <w:rPr>
          <w:rFonts w:ascii="Sylfaen" w:hAnsi="Sylfaen"/>
          <w:b/>
          <w:noProof/>
          <w:color w:val="000000"/>
          <w:lang w:val="ka-GE"/>
        </w:rPr>
        <w:tab/>
      </w:r>
      <w:r w:rsidR="00B337EA" w:rsidRPr="00B07BA1">
        <w:rPr>
          <w:rFonts w:ascii="Sylfaen" w:hAnsi="Sylfaen"/>
          <w:b/>
          <w:noProof/>
          <w:color w:val="000000"/>
          <w:lang w:val="ka-GE"/>
        </w:rPr>
        <w:t>„</w:t>
      </w:r>
      <w:r w:rsidR="00F517E5" w:rsidRPr="00B07BA1">
        <w:rPr>
          <w:rFonts w:ascii="Sylfaen" w:hAnsi="Sylfaen"/>
          <w:b/>
          <w:noProof/>
          <w:color w:val="000000"/>
          <w:lang w:val="ka-GE"/>
        </w:rPr>
        <w:t>გრანტების”</w:t>
      </w:r>
      <w:r w:rsidR="00F86CD1" w:rsidRPr="00B07BA1">
        <w:rPr>
          <w:rFonts w:ascii="Sylfaen" w:hAnsi="Sylfaen"/>
          <w:b/>
          <w:noProof/>
          <w:color w:val="000000"/>
          <w:lang w:val="ka-GE"/>
        </w:rPr>
        <w:t xml:space="preserve"> </w:t>
      </w:r>
      <w:r w:rsidR="00F86CD1" w:rsidRPr="00B07BA1">
        <w:rPr>
          <w:rFonts w:ascii="Sylfaen" w:hAnsi="Sylfaen"/>
          <w:bCs/>
          <w:noProof/>
          <w:color w:val="000000"/>
          <w:lang w:val="ka-GE"/>
        </w:rPr>
        <w:t xml:space="preserve">მუხლით დაზუსტებული გეგმა განსაზღვრულ იქნა </w:t>
      </w:r>
      <w:r w:rsidR="00B07BA1" w:rsidRPr="00B07BA1">
        <w:rPr>
          <w:rFonts w:ascii="Sylfaen" w:hAnsi="Sylfaen"/>
          <w:bCs/>
          <w:noProof/>
          <w:color w:val="000000"/>
        </w:rPr>
        <w:t>974 227.0</w:t>
      </w:r>
      <w:r w:rsidR="00383BD2" w:rsidRPr="00B07BA1">
        <w:rPr>
          <w:rFonts w:ascii="Sylfaen" w:hAnsi="Sylfaen"/>
          <w:bCs/>
          <w:noProof/>
          <w:color w:val="000000"/>
          <w:lang w:val="ka-GE"/>
        </w:rPr>
        <w:t xml:space="preserve"> </w:t>
      </w:r>
      <w:r w:rsidR="00F86CD1" w:rsidRPr="00B07BA1">
        <w:rPr>
          <w:rFonts w:ascii="Sylfaen" w:hAnsi="Sylfaen"/>
          <w:bCs/>
          <w:noProof/>
          <w:color w:val="000000"/>
          <w:lang w:val="ka-GE"/>
        </w:rPr>
        <w:t xml:space="preserve">ათასი ლარის ოდენობით, ხოლო საკასო შესრულებამ შეადგინა </w:t>
      </w:r>
      <w:r w:rsidR="00B07BA1" w:rsidRPr="00B07BA1">
        <w:rPr>
          <w:rFonts w:ascii="Sylfaen" w:hAnsi="Sylfaen"/>
          <w:bCs/>
          <w:noProof/>
          <w:color w:val="000000"/>
        </w:rPr>
        <w:t>950 221.4</w:t>
      </w:r>
      <w:r w:rsidR="00383BD2" w:rsidRPr="00B07BA1">
        <w:rPr>
          <w:rFonts w:ascii="Sylfaen" w:hAnsi="Sylfaen"/>
          <w:bCs/>
          <w:noProof/>
          <w:color w:val="000000"/>
          <w:lang w:val="ka-GE"/>
        </w:rPr>
        <w:t xml:space="preserve"> </w:t>
      </w:r>
      <w:r w:rsidR="00F86CD1" w:rsidRPr="00B07BA1">
        <w:rPr>
          <w:rFonts w:ascii="Sylfaen" w:hAnsi="Sylfaen"/>
          <w:bCs/>
          <w:noProof/>
          <w:color w:val="000000"/>
          <w:lang w:val="ka-GE"/>
        </w:rPr>
        <w:t xml:space="preserve">ათასი ლარი, რაც გეგმის </w:t>
      </w:r>
      <w:r w:rsidR="00B07BA1" w:rsidRPr="00B07BA1">
        <w:rPr>
          <w:rFonts w:ascii="Sylfaen" w:hAnsi="Sylfaen"/>
          <w:bCs/>
          <w:noProof/>
          <w:color w:val="000000"/>
        </w:rPr>
        <w:t>97.5</w:t>
      </w:r>
      <w:r w:rsidR="00F86CD1" w:rsidRPr="00B07BA1">
        <w:rPr>
          <w:rFonts w:ascii="Sylfaen" w:hAnsi="Sylfaen"/>
          <w:bCs/>
          <w:noProof/>
          <w:color w:val="000000"/>
          <w:lang w:val="ka-GE"/>
        </w:rPr>
        <w:t xml:space="preserve">%-ს, ხოლო სახელმწიფო ბიუჯეტიდან გაწეული გადასახდელების </w:t>
      </w:r>
      <w:r w:rsidR="00B07BA1" w:rsidRPr="00B07BA1">
        <w:rPr>
          <w:rFonts w:ascii="Sylfaen" w:hAnsi="Sylfaen"/>
          <w:bCs/>
          <w:noProof/>
          <w:color w:val="000000"/>
        </w:rPr>
        <w:t>4.8</w:t>
      </w:r>
      <w:r w:rsidR="00F86CD1" w:rsidRPr="00B07BA1">
        <w:rPr>
          <w:rFonts w:ascii="Sylfaen" w:hAnsi="Sylfaen"/>
          <w:bCs/>
          <w:noProof/>
          <w:color w:val="000000"/>
          <w:lang w:val="ka-GE"/>
        </w:rPr>
        <w:t>%-ს შეადგენს.</w:t>
      </w:r>
    </w:p>
    <w:p w14:paraId="25CAB3B1" w14:textId="77777777" w:rsidR="0007778A" w:rsidRPr="00B07BA1" w:rsidRDefault="002E58AD" w:rsidP="006B6DE2">
      <w:pPr>
        <w:spacing w:after="0" w:line="240" w:lineRule="auto"/>
        <w:jc w:val="both"/>
        <w:rPr>
          <w:rFonts w:ascii="Sylfaen" w:hAnsi="Sylfaen" w:cs="Sylfaen"/>
          <w:b/>
          <w:noProof/>
          <w:color w:val="000000"/>
        </w:rPr>
      </w:pPr>
      <w:r w:rsidRPr="00B07BA1">
        <w:rPr>
          <w:rFonts w:ascii="Sylfaen" w:hAnsi="Sylfaen" w:cs="Sylfaen"/>
          <w:b/>
          <w:noProof/>
          <w:color w:val="000000"/>
        </w:rPr>
        <w:tab/>
      </w:r>
    </w:p>
    <w:p w14:paraId="6C5C4C8A" w14:textId="77777777" w:rsidR="00312378" w:rsidRPr="00B07BA1" w:rsidRDefault="009927A5" w:rsidP="006B6DE2">
      <w:pPr>
        <w:spacing w:after="0" w:line="240" w:lineRule="auto"/>
        <w:jc w:val="both"/>
        <w:rPr>
          <w:rFonts w:ascii="Sylfaen" w:hAnsi="Sylfaen" w:cs="Sylfaen"/>
          <w:noProof/>
          <w:color w:val="000000"/>
          <w:lang w:val="ka-GE"/>
        </w:rPr>
      </w:pPr>
      <w:r w:rsidRPr="00B07BA1">
        <w:rPr>
          <w:rFonts w:ascii="Sylfaen" w:hAnsi="Sylfaen" w:cs="Sylfaen"/>
          <w:b/>
          <w:noProof/>
          <w:color w:val="000000"/>
          <w:lang w:val="ka-GE"/>
        </w:rPr>
        <w:tab/>
      </w:r>
      <w:r w:rsidR="00B337EA" w:rsidRPr="00B07BA1">
        <w:rPr>
          <w:rFonts w:ascii="Sylfaen" w:hAnsi="Sylfaen" w:cs="Sylfaen"/>
          <w:b/>
          <w:noProof/>
          <w:color w:val="000000"/>
          <w:lang w:val="ka-GE"/>
        </w:rPr>
        <w:t>„</w:t>
      </w:r>
      <w:r w:rsidR="00F517E5" w:rsidRPr="00B07BA1">
        <w:rPr>
          <w:rFonts w:ascii="Sylfaen" w:hAnsi="Sylfaen" w:cs="Sylfaen"/>
          <w:b/>
          <w:noProof/>
          <w:color w:val="000000"/>
          <w:lang w:val="ka-GE"/>
        </w:rPr>
        <w:t>სოციალური</w:t>
      </w:r>
      <w:r w:rsidR="00312378" w:rsidRPr="00B07BA1">
        <w:rPr>
          <w:rFonts w:ascii="Sylfaen" w:hAnsi="Sylfaen" w:cs="Sylfaen"/>
          <w:b/>
          <w:noProof/>
          <w:color w:val="000000"/>
          <w:lang w:val="ka-GE"/>
        </w:rPr>
        <w:t xml:space="preserve"> </w:t>
      </w:r>
      <w:r w:rsidR="00F517E5" w:rsidRPr="00B07BA1">
        <w:rPr>
          <w:rFonts w:ascii="Sylfaen" w:hAnsi="Sylfaen" w:cs="Sylfaen"/>
          <w:b/>
          <w:noProof/>
          <w:color w:val="000000"/>
          <w:lang w:val="ka-GE"/>
        </w:rPr>
        <w:t>უზრუნველყოფის”</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მუხლით</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საანგარიშო</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პერიოდში</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საკასო</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შესრულებამ</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შეადგინა</w:t>
      </w:r>
      <w:r w:rsidR="00B425E6" w:rsidRPr="00B07BA1">
        <w:rPr>
          <w:rFonts w:ascii="Sylfaen" w:hAnsi="Sylfaen" w:cs="Sylfaen"/>
          <w:noProof/>
          <w:color w:val="000000"/>
          <w:lang w:val="ka-GE"/>
        </w:rPr>
        <w:t xml:space="preserve"> </w:t>
      </w:r>
      <w:r w:rsidRPr="00B07BA1">
        <w:rPr>
          <w:rFonts w:ascii="Sylfaen" w:hAnsi="Sylfaen" w:cs="Sylfaen"/>
          <w:noProof/>
          <w:color w:val="000000"/>
          <w:lang w:val="ka-GE"/>
        </w:rPr>
        <w:t xml:space="preserve">        </w:t>
      </w:r>
      <w:r w:rsidR="00B07BA1" w:rsidRPr="00B07BA1">
        <w:rPr>
          <w:rFonts w:ascii="Sylfaen" w:hAnsi="Sylfaen" w:cs="Sylfaen"/>
          <w:noProof/>
          <w:color w:val="000000"/>
        </w:rPr>
        <w:t xml:space="preserve">6 082 587.1 </w:t>
      </w:r>
      <w:r w:rsidR="00F517E5" w:rsidRPr="00B07BA1">
        <w:rPr>
          <w:rFonts w:ascii="Sylfaen" w:hAnsi="Sylfaen" w:cs="Sylfaen"/>
          <w:noProof/>
          <w:color w:val="000000"/>
          <w:lang w:val="ka-GE"/>
        </w:rPr>
        <w:t>ათასი</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ლარი</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რაც</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დაზუსტებული</w:t>
      </w:r>
      <w:r w:rsidR="00C5281F"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გეგმიური</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პარამეტრის</w:t>
      </w:r>
      <w:r w:rsidR="00312378" w:rsidRPr="00B07BA1">
        <w:rPr>
          <w:rFonts w:ascii="Sylfaen" w:hAnsi="Sylfaen" w:cs="Sylfaen"/>
          <w:noProof/>
          <w:color w:val="000000"/>
          <w:lang w:val="ka-GE"/>
        </w:rPr>
        <w:t xml:space="preserve"> (</w:t>
      </w:r>
      <w:r w:rsidR="00B07BA1" w:rsidRPr="00B07BA1">
        <w:rPr>
          <w:rFonts w:ascii="Sylfaen" w:hAnsi="Sylfaen" w:cs="Sylfaen"/>
          <w:noProof/>
          <w:color w:val="000000"/>
        </w:rPr>
        <w:t>6 083 721.1</w:t>
      </w:r>
      <w:r w:rsidR="00B07BA1"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ათასი</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ლარი</w:t>
      </w:r>
      <w:r w:rsidR="00312378" w:rsidRPr="00B07BA1">
        <w:rPr>
          <w:rFonts w:ascii="Sylfaen" w:hAnsi="Sylfaen" w:cs="Sylfaen"/>
          <w:noProof/>
          <w:color w:val="000000"/>
          <w:lang w:val="ka-GE"/>
        </w:rPr>
        <w:t xml:space="preserve">) </w:t>
      </w:r>
      <w:r w:rsidR="00B07BA1" w:rsidRPr="00B07BA1">
        <w:rPr>
          <w:rFonts w:ascii="Sylfaen" w:hAnsi="Sylfaen" w:cs="Sylfaen"/>
          <w:noProof/>
          <w:color w:val="000000"/>
        </w:rPr>
        <w:t>100.0</w:t>
      </w:r>
      <w:r w:rsidRPr="00B07BA1">
        <w:rPr>
          <w:rFonts w:ascii="Sylfaen" w:hAnsi="Sylfaen" w:cs="Sylfaen"/>
          <w:noProof/>
          <w:color w:val="000000"/>
          <w:lang w:val="ka-GE"/>
        </w:rPr>
        <w:t xml:space="preserve"> </w:t>
      </w:r>
      <w:r w:rsidR="00312378" w:rsidRPr="00B07BA1">
        <w:rPr>
          <w:rFonts w:ascii="Sylfaen" w:hAnsi="Sylfaen" w:cs="Sylfaen"/>
          <w:noProof/>
          <w:color w:val="000000"/>
          <w:lang w:val="ka-GE"/>
        </w:rPr>
        <w:t>%-</w:t>
      </w:r>
      <w:r w:rsidR="00F517E5" w:rsidRPr="00B07BA1">
        <w:rPr>
          <w:rFonts w:ascii="Sylfaen" w:hAnsi="Sylfaen" w:cs="Sylfaen"/>
          <w:noProof/>
          <w:color w:val="000000"/>
          <w:lang w:val="ka-GE"/>
        </w:rPr>
        <w:t>ს</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ხოლო</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სახელმწიფო</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ბიუჯეტიდან</w:t>
      </w:r>
      <w:r w:rsidR="00312378" w:rsidRPr="00B07BA1">
        <w:rPr>
          <w:rFonts w:ascii="Sylfaen" w:hAnsi="Sylfaen" w:cs="Sylfaen"/>
          <w:noProof/>
          <w:color w:val="000000"/>
          <w:lang w:val="ka-GE"/>
        </w:rPr>
        <w:t xml:space="preserve"> </w:t>
      </w:r>
      <w:r w:rsidR="0077335C" w:rsidRPr="00B07BA1">
        <w:rPr>
          <w:rFonts w:ascii="Sylfaen" w:hAnsi="Sylfaen" w:cs="Sylfaen"/>
          <w:noProof/>
          <w:color w:val="000000"/>
          <w:lang w:val="ka-GE"/>
        </w:rPr>
        <w:t>გაწეული</w:t>
      </w:r>
      <w:r w:rsidR="0077335C" w:rsidRPr="00B07BA1">
        <w:rPr>
          <w:rFonts w:ascii="Sylfaen" w:hAnsi="Sylfaen"/>
          <w:noProof/>
          <w:color w:val="000000"/>
          <w:lang w:val="ka-GE"/>
        </w:rPr>
        <w:t xml:space="preserve"> </w:t>
      </w:r>
      <w:r w:rsidR="0077335C" w:rsidRPr="00B07BA1">
        <w:rPr>
          <w:rFonts w:ascii="Sylfaen" w:hAnsi="Sylfaen" w:cs="Sylfaen"/>
          <w:noProof/>
          <w:color w:val="000000"/>
          <w:lang w:val="ka-GE"/>
        </w:rPr>
        <w:t>გადასახდელების</w:t>
      </w:r>
      <w:r w:rsidR="0077335C" w:rsidRPr="00B07BA1">
        <w:rPr>
          <w:rFonts w:ascii="Sylfaen" w:hAnsi="Sylfaen"/>
          <w:noProof/>
          <w:color w:val="000000"/>
          <w:lang w:val="ka-GE"/>
        </w:rPr>
        <w:t xml:space="preserve"> </w:t>
      </w:r>
      <w:r w:rsidR="00B07BA1" w:rsidRPr="00B07BA1">
        <w:rPr>
          <w:rFonts w:ascii="Sylfaen" w:hAnsi="Sylfaen" w:cs="Sylfaen"/>
          <w:noProof/>
          <w:color w:val="000000"/>
        </w:rPr>
        <w:t>30.7</w:t>
      </w:r>
      <w:r w:rsidR="00312378" w:rsidRPr="00B07BA1">
        <w:rPr>
          <w:rFonts w:ascii="Sylfaen" w:hAnsi="Sylfaen" w:cs="Sylfaen"/>
          <w:noProof/>
          <w:color w:val="000000"/>
          <w:lang w:val="ka-GE"/>
        </w:rPr>
        <w:t>%-</w:t>
      </w:r>
      <w:r w:rsidR="00F517E5" w:rsidRPr="00B07BA1">
        <w:rPr>
          <w:rFonts w:ascii="Sylfaen" w:hAnsi="Sylfaen" w:cs="Sylfaen"/>
          <w:noProof/>
          <w:color w:val="000000"/>
          <w:lang w:val="ka-GE"/>
        </w:rPr>
        <w:t>ს</w:t>
      </w:r>
      <w:r w:rsidR="00312378" w:rsidRPr="00B07BA1">
        <w:rPr>
          <w:rFonts w:ascii="Sylfaen" w:hAnsi="Sylfaen" w:cs="Sylfaen"/>
          <w:noProof/>
          <w:color w:val="000000"/>
          <w:lang w:val="ka-GE"/>
        </w:rPr>
        <w:t xml:space="preserve"> </w:t>
      </w:r>
      <w:r w:rsidR="00F517E5" w:rsidRPr="00B07BA1">
        <w:rPr>
          <w:rFonts w:ascii="Sylfaen" w:hAnsi="Sylfaen" w:cs="Sylfaen"/>
          <w:noProof/>
          <w:color w:val="000000"/>
          <w:lang w:val="ka-GE"/>
        </w:rPr>
        <w:t>შეადგენს</w:t>
      </w:r>
      <w:r w:rsidR="00312378" w:rsidRPr="00B07BA1">
        <w:rPr>
          <w:rFonts w:ascii="Sylfaen" w:hAnsi="Sylfaen" w:cs="Sylfaen"/>
          <w:noProof/>
          <w:color w:val="000000"/>
          <w:lang w:val="ka-GE"/>
        </w:rPr>
        <w:t>.</w:t>
      </w:r>
    </w:p>
    <w:p w14:paraId="2BF12FAA" w14:textId="77777777" w:rsidR="00312378" w:rsidRPr="005C1F6F" w:rsidRDefault="00312378" w:rsidP="006B6DE2">
      <w:pPr>
        <w:pStyle w:val="BodyText"/>
        <w:tabs>
          <w:tab w:val="left" w:pos="0"/>
          <w:tab w:val="left" w:pos="540"/>
        </w:tabs>
        <w:rPr>
          <w:rFonts w:ascii="Sylfaen" w:hAnsi="Sylfaen"/>
          <w:noProof/>
          <w:sz w:val="22"/>
          <w:szCs w:val="22"/>
          <w:lang w:val="ka-GE"/>
        </w:rPr>
      </w:pPr>
      <w:r w:rsidRPr="005C1F6F">
        <w:rPr>
          <w:rFonts w:ascii="Sylfaen" w:hAnsi="Sylfaen"/>
          <w:noProof/>
          <w:color w:val="000000"/>
          <w:sz w:val="22"/>
          <w:szCs w:val="22"/>
          <w:lang w:val="ka-GE"/>
        </w:rPr>
        <w:tab/>
      </w:r>
      <w:r w:rsidR="00F517E5" w:rsidRPr="005C1F6F">
        <w:rPr>
          <w:rFonts w:ascii="Sylfaen" w:hAnsi="Sylfaen" w:cs="Sylfaen"/>
          <w:noProof/>
          <w:color w:val="000000"/>
          <w:sz w:val="22"/>
          <w:szCs w:val="22"/>
          <w:lang w:val="ka-GE"/>
        </w:rPr>
        <w:t>სოციალური</w:t>
      </w:r>
      <w:r w:rsidRPr="005C1F6F">
        <w:rPr>
          <w:rFonts w:ascii="Sylfaen" w:hAnsi="Sylfaen"/>
          <w:noProof/>
          <w:color w:val="000000"/>
          <w:sz w:val="22"/>
          <w:szCs w:val="22"/>
          <w:lang w:val="ka-GE"/>
        </w:rPr>
        <w:t xml:space="preserve"> </w:t>
      </w:r>
      <w:r w:rsidR="00F517E5" w:rsidRPr="005C1F6F">
        <w:rPr>
          <w:rFonts w:ascii="Sylfaen" w:hAnsi="Sylfaen" w:cs="Sylfaen"/>
          <w:noProof/>
          <w:color w:val="000000"/>
          <w:sz w:val="22"/>
          <w:szCs w:val="22"/>
          <w:lang w:val="ka-GE"/>
        </w:rPr>
        <w:t>უზრუნველყოფის</w:t>
      </w:r>
      <w:r w:rsidRPr="005C1F6F">
        <w:rPr>
          <w:rFonts w:ascii="Sylfaen" w:hAnsi="Sylfaen"/>
          <w:noProof/>
          <w:sz w:val="22"/>
          <w:szCs w:val="22"/>
          <w:lang w:val="ka-GE"/>
        </w:rPr>
        <w:t xml:space="preserve"> </w:t>
      </w:r>
      <w:r w:rsidR="00F517E5" w:rsidRPr="005C1F6F">
        <w:rPr>
          <w:rFonts w:ascii="Sylfaen" w:hAnsi="Sylfaen" w:cs="Sylfaen"/>
          <w:noProof/>
          <w:sz w:val="22"/>
          <w:szCs w:val="22"/>
          <w:lang w:val="ka-GE"/>
        </w:rPr>
        <w:t>მუხლიდან</w:t>
      </w:r>
      <w:r w:rsidRPr="005C1F6F">
        <w:rPr>
          <w:rFonts w:ascii="Sylfaen" w:hAnsi="Sylfaen"/>
          <w:noProof/>
          <w:sz w:val="22"/>
          <w:szCs w:val="22"/>
          <w:lang w:val="ka-GE"/>
        </w:rPr>
        <w:t xml:space="preserve"> </w:t>
      </w:r>
      <w:r w:rsidR="00F517E5" w:rsidRPr="005C1F6F">
        <w:rPr>
          <w:rFonts w:ascii="Sylfaen" w:hAnsi="Sylfaen" w:cs="Sylfaen"/>
          <w:noProof/>
          <w:sz w:val="22"/>
          <w:szCs w:val="22"/>
          <w:lang w:val="ka-GE"/>
        </w:rPr>
        <w:t>დაფინანსებული</w:t>
      </w:r>
      <w:r w:rsidRPr="005C1F6F">
        <w:rPr>
          <w:rFonts w:ascii="Sylfaen" w:hAnsi="Sylfaen"/>
          <w:noProof/>
          <w:sz w:val="22"/>
          <w:szCs w:val="22"/>
          <w:lang w:val="ka-GE"/>
        </w:rPr>
        <w:t xml:space="preserve"> </w:t>
      </w:r>
      <w:r w:rsidR="00F517E5" w:rsidRPr="005C1F6F">
        <w:rPr>
          <w:rFonts w:ascii="Sylfaen" w:hAnsi="Sylfaen" w:cs="Sylfaen"/>
          <w:noProof/>
          <w:sz w:val="22"/>
          <w:szCs w:val="22"/>
          <w:lang w:val="ka-GE"/>
        </w:rPr>
        <w:t>იქნა</w:t>
      </w:r>
      <w:r w:rsidRPr="005C1F6F">
        <w:rPr>
          <w:rFonts w:ascii="Sylfaen" w:hAnsi="Sylfaen"/>
          <w:noProof/>
          <w:sz w:val="22"/>
          <w:szCs w:val="22"/>
          <w:lang w:val="ka-GE"/>
        </w:rPr>
        <w:t xml:space="preserve"> </w:t>
      </w:r>
      <w:r w:rsidR="00F517E5" w:rsidRPr="005C1F6F">
        <w:rPr>
          <w:rFonts w:ascii="Sylfaen" w:hAnsi="Sylfaen" w:cs="Sylfaen"/>
          <w:noProof/>
          <w:sz w:val="22"/>
          <w:szCs w:val="22"/>
          <w:lang w:val="ka-GE"/>
        </w:rPr>
        <w:t>ისეთი</w:t>
      </w:r>
      <w:r w:rsidRPr="005C1F6F">
        <w:rPr>
          <w:rFonts w:ascii="Sylfaen" w:hAnsi="Sylfaen"/>
          <w:noProof/>
          <w:sz w:val="22"/>
          <w:szCs w:val="22"/>
          <w:lang w:val="ka-GE"/>
        </w:rPr>
        <w:t xml:space="preserve"> </w:t>
      </w:r>
      <w:r w:rsidR="00F517E5" w:rsidRPr="005C1F6F">
        <w:rPr>
          <w:rFonts w:ascii="Sylfaen" w:hAnsi="Sylfaen" w:cs="Sylfaen"/>
          <w:noProof/>
          <w:sz w:val="22"/>
          <w:szCs w:val="22"/>
          <w:lang w:val="ka-GE"/>
        </w:rPr>
        <w:t>მნიშვნელოვანი</w:t>
      </w:r>
      <w:r w:rsidRPr="005C1F6F">
        <w:rPr>
          <w:rFonts w:ascii="Sylfaen" w:hAnsi="Sylfaen"/>
          <w:noProof/>
          <w:sz w:val="22"/>
          <w:szCs w:val="22"/>
          <w:lang w:val="ka-GE"/>
        </w:rPr>
        <w:t xml:space="preserve"> </w:t>
      </w:r>
      <w:r w:rsidR="00F517E5" w:rsidRPr="005C1F6F">
        <w:rPr>
          <w:rFonts w:ascii="Sylfaen" w:hAnsi="Sylfaen" w:cs="Sylfaen"/>
          <w:noProof/>
          <w:sz w:val="22"/>
          <w:szCs w:val="22"/>
          <w:lang w:val="ka-GE"/>
        </w:rPr>
        <w:t>ღონისძიებები</w:t>
      </w:r>
      <w:r w:rsidRPr="005C1F6F">
        <w:rPr>
          <w:rFonts w:ascii="Sylfaen" w:hAnsi="Sylfaen"/>
          <w:noProof/>
          <w:sz w:val="22"/>
          <w:szCs w:val="22"/>
          <w:lang w:val="ka-GE"/>
        </w:rPr>
        <w:t xml:space="preserve">, </w:t>
      </w:r>
      <w:r w:rsidR="00F517E5" w:rsidRPr="005C1F6F">
        <w:rPr>
          <w:rFonts w:ascii="Sylfaen" w:hAnsi="Sylfaen" w:cs="Sylfaen"/>
          <w:noProof/>
          <w:sz w:val="22"/>
          <w:szCs w:val="22"/>
          <w:lang w:val="ka-GE"/>
        </w:rPr>
        <w:t>როგორიცაა</w:t>
      </w:r>
      <w:r w:rsidRPr="005C1F6F">
        <w:rPr>
          <w:rFonts w:ascii="Sylfaen" w:hAnsi="Sylfaen"/>
          <w:noProof/>
          <w:sz w:val="22"/>
          <w:szCs w:val="22"/>
          <w:lang w:val="ka-GE"/>
        </w:rPr>
        <w:t>:</w:t>
      </w:r>
    </w:p>
    <w:p w14:paraId="5EBE4507" w14:textId="77777777" w:rsidR="006C5A1E" w:rsidRPr="005C1F6F" w:rsidRDefault="00020DCA" w:rsidP="006B6DE2">
      <w:pPr>
        <w:pStyle w:val="ListParagraph"/>
        <w:numPr>
          <w:ilvl w:val="0"/>
          <w:numId w:val="8"/>
        </w:numPr>
        <w:spacing w:line="240" w:lineRule="auto"/>
        <w:jc w:val="both"/>
        <w:rPr>
          <w:rFonts w:ascii="Sylfaen" w:hAnsi="Sylfaen"/>
          <w:lang w:val="ka-GE"/>
        </w:rPr>
      </w:pPr>
      <w:r w:rsidRPr="005C1F6F">
        <w:rPr>
          <w:rFonts w:ascii="Sylfaen" w:hAnsi="Sylfaen"/>
          <w:lang w:val="ka-GE"/>
        </w:rPr>
        <w:t xml:space="preserve">მოსახლეობის საპენსიო უზრუნველყოფა </w:t>
      </w:r>
      <w:r w:rsidR="006C5A1E" w:rsidRPr="005C1F6F">
        <w:rPr>
          <w:rFonts w:ascii="Sylfaen" w:hAnsi="Sylfaen"/>
          <w:lang w:val="ka-GE"/>
        </w:rPr>
        <w:t xml:space="preserve">- აღნიშნული მიზნით მიიმართა </w:t>
      </w:r>
      <w:r w:rsidR="005C1F6F" w:rsidRPr="005C1F6F">
        <w:rPr>
          <w:rFonts w:ascii="Sylfaen" w:hAnsi="Sylfaen"/>
          <w:lang w:val="ka-GE"/>
        </w:rPr>
        <w:t>2 574 500.0</w:t>
      </w:r>
      <w:r w:rsidR="006C5A1E" w:rsidRPr="005C1F6F">
        <w:rPr>
          <w:rFonts w:ascii="Sylfaen" w:hAnsi="Sylfaen"/>
          <w:lang w:val="ka-GE"/>
        </w:rPr>
        <w:t xml:space="preserve"> ათასი ლარი, რაც გეგმიური</w:t>
      </w:r>
      <w:r w:rsidR="00E61239" w:rsidRPr="005C1F6F">
        <w:rPr>
          <w:rFonts w:ascii="Sylfaen" w:hAnsi="Sylfaen"/>
          <w:lang w:val="ka-GE"/>
        </w:rPr>
        <w:t xml:space="preserve"> </w:t>
      </w:r>
      <w:r w:rsidR="006C5A1E" w:rsidRPr="005C1F6F">
        <w:rPr>
          <w:rFonts w:ascii="Sylfaen" w:hAnsi="Sylfaen"/>
          <w:lang w:val="ka-GE"/>
        </w:rPr>
        <w:t xml:space="preserve">მაჩვენებლის </w:t>
      </w:r>
      <w:r w:rsidR="00471222" w:rsidRPr="005C1F6F">
        <w:rPr>
          <w:rFonts w:ascii="Sylfaen" w:hAnsi="Sylfaen"/>
        </w:rPr>
        <w:t>100.0</w:t>
      </w:r>
      <w:r w:rsidR="006C5A1E" w:rsidRPr="005C1F6F">
        <w:rPr>
          <w:rFonts w:ascii="Sylfaen" w:hAnsi="Sylfaen"/>
          <w:lang w:val="ka-GE"/>
        </w:rPr>
        <w:t xml:space="preserve">%-ს შეადგენს; </w:t>
      </w:r>
    </w:p>
    <w:p w14:paraId="446B0731" w14:textId="77777777" w:rsidR="004F46BC" w:rsidRPr="005C1F6F" w:rsidRDefault="004F46BC" w:rsidP="006B6DE2">
      <w:pPr>
        <w:pStyle w:val="ListParagraph"/>
        <w:numPr>
          <w:ilvl w:val="0"/>
          <w:numId w:val="8"/>
        </w:numPr>
        <w:spacing w:line="240" w:lineRule="auto"/>
        <w:jc w:val="both"/>
        <w:rPr>
          <w:rFonts w:ascii="Sylfaen" w:hAnsi="Sylfaen"/>
          <w:lang w:val="ka-GE"/>
        </w:rPr>
      </w:pPr>
      <w:r w:rsidRPr="005C1F6F">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5C1F6F" w:rsidRPr="005C1F6F">
        <w:rPr>
          <w:rFonts w:ascii="Sylfaen" w:hAnsi="Sylfaen"/>
          <w:lang w:val="ka-GE"/>
        </w:rPr>
        <w:t>90</w:t>
      </w:r>
      <w:r w:rsidR="001977CC">
        <w:rPr>
          <w:rFonts w:ascii="Sylfaen" w:hAnsi="Sylfaen"/>
        </w:rPr>
        <w:t>6</w:t>
      </w:r>
      <w:r w:rsidR="005C1F6F" w:rsidRPr="005C1F6F">
        <w:rPr>
          <w:rFonts w:ascii="Sylfaen" w:hAnsi="Sylfaen"/>
          <w:lang w:val="ka-GE"/>
        </w:rPr>
        <w:t xml:space="preserve"> 416.3</w:t>
      </w:r>
      <w:r w:rsidRPr="005C1F6F">
        <w:rPr>
          <w:rFonts w:ascii="Sylfaen" w:hAnsi="Sylfaen"/>
          <w:lang w:val="ka-GE"/>
        </w:rPr>
        <w:t xml:space="preserve"> ათასი ლარი, რაც გეგმიური მაჩვენებლის </w:t>
      </w:r>
      <w:r w:rsidR="005C1F6F" w:rsidRPr="005C1F6F">
        <w:rPr>
          <w:rFonts w:ascii="Sylfaen" w:hAnsi="Sylfaen"/>
          <w:lang w:val="ka-GE"/>
        </w:rPr>
        <w:t>100.0</w:t>
      </w:r>
      <w:r w:rsidRPr="005C1F6F">
        <w:rPr>
          <w:rFonts w:ascii="Sylfaen" w:hAnsi="Sylfaen"/>
          <w:lang w:val="ka-GE"/>
        </w:rPr>
        <w:t>%-ს შეადგენს;</w:t>
      </w:r>
    </w:p>
    <w:p w14:paraId="58FFC0FC" w14:textId="77777777" w:rsidR="00020DCA" w:rsidRPr="005C1F6F" w:rsidRDefault="00020DCA" w:rsidP="006B6DE2">
      <w:pPr>
        <w:pStyle w:val="ListParagraph"/>
        <w:numPr>
          <w:ilvl w:val="0"/>
          <w:numId w:val="8"/>
        </w:numPr>
        <w:spacing w:line="240" w:lineRule="auto"/>
        <w:jc w:val="both"/>
        <w:rPr>
          <w:rFonts w:ascii="Sylfaen" w:hAnsi="Sylfaen"/>
          <w:lang w:val="ka-GE"/>
        </w:rPr>
      </w:pPr>
      <w:r w:rsidRPr="005C1F6F">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5C1F6F" w:rsidRPr="005C1F6F">
        <w:rPr>
          <w:rFonts w:ascii="Sylfaen" w:hAnsi="Sylfaen"/>
          <w:lang w:val="ka-GE"/>
        </w:rPr>
        <w:t>791 563.6</w:t>
      </w:r>
      <w:r w:rsidRPr="005C1F6F">
        <w:rPr>
          <w:rFonts w:ascii="Sylfaen" w:hAnsi="Sylfaen"/>
          <w:lang w:val="ka-GE"/>
        </w:rPr>
        <w:t xml:space="preserve"> ათასი ლარი, რაც გეგმიური მაჩვენებლის 100.0%-ს შეადგენს;</w:t>
      </w:r>
    </w:p>
    <w:p w14:paraId="669B69BF" w14:textId="77777777" w:rsidR="001D7F55" w:rsidRPr="0009419A" w:rsidRDefault="001D7F55" w:rsidP="006B6DE2">
      <w:pPr>
        <w:pStyle w:val="ListParagraph"/>
        <w:numPr>
          <w:ilvl w:val="0"/>
          <w:numId w:val="8"/>
        </w:numPr>
        <w:spacing w:line="240" w:lineRule="auto"/>
        <w:jc w:val="both"/>
        <w:rPr>
          <w:rFonts w:ascii="Sylfaen" w:hAnsi="Sylfaen"/>
          <w:lang w:val="ka-GE"/>
        </w:rPr>
      </w:pPr>
      <w:r w:rsidRPr="005C1F6F">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5C1F6F" w:rsidRPr="005C1F6F">
        <w:rPr>
          <w:rFonts w:ascii="Sylfaen" w:hAnsi="Sylfaen"/>
          <w:lang w:val="ka-GE"/>
        </w:rPr>
        <w:t>99</w:t>
      </w:r>
      <w:r w:rsidR="001977CC">
        <w:rPr>
          <w:rFonts w:ascii="Sylfaen" w:hAnsi="Sylfaen"/>
        </w:rPr>
        <w:t>2</w:t>
      </w:r>
      <w:r w:rsidR="005C1F6F" w:rsidRPr="005C1F6F">
        <w:rPr>
          <w:rFonts w:ascii="Sylfaen" w:hAnsi="Sylfaen"/>
          <w:lang w:val="ka-GE"/>
        </w:rPr>
        <w:t xml:space="preserve"> 907.1</w:t>
      </w:r>
      <w:r w:rsidRPr="005C1F6F">
        <w:rPr>
          <w:rFonts w:ascii="Sylfaen" w:hAnsi="Sylfaen"/>
          <w:lang w:val="ka-GE"/>
        </w:rPr>
        <w:t xml:space="preserve"> ათასი ლარი, რაც გეგმიური მაჩვენებლის </w:t>
      </w:r>
      <w:r w:rsidR="005C1F6F" w:rsidRPr="005C1F6F">
        <w:rPr>
          <w:rFonts w:ascii="Sylfaen" w:hAnsi="Sylfaen"/>
          <w:lang w:val="ka-GE"/>
        </w:rPr>
        <w:t>100.</w:t>
      </w:r>
      <w:r w:rsidR="001977CC">
        <w:rPr>
          <w:rFonts w:ascii="Sylfaen" w:hAnsi="Sylfaen"/>
        </w:rPr>
        <w:t>0</w:t>
      </w:r>
      <w:r w:rsidRPr="005C1F6F">
        <w:rPr>
          <w:rFonts w:ascii="Sylfaen" w:hAnsi="Sylfaen"/>
          <w:lang w:val="ka-GE"/>
        </w:rPr>
        <w:t>%-ს შეადგენს</w:t>
      </w:r>
      <w:r w:rsidR="006E478E" w:rsidRPr="005C1F6F">
        <w:rPr>
          <w:rFonts w:ascii="Sylfaen" w:hAnsi="Sylfaen"/>
          <w:lang w:val="ka-GE"/>
        </w:rPr>
        <w:t xml:space="preserve"> (მათ შორის</w:t>
      </w:r>
      <w:r w:rsidR="009A219C" w:rsidRPr="005C1F6F">
        <w:rPr>
          <w:rFonts w:ascii="Sylfaen" w:hAnsi="Sylfaen"/>
          <w:lang w:val="ka-GE"/>
        </w:rPr>
        <w:t>,</w:t>
      </w:r>
      <w:r w:rsidR="006E478E" w:rsidRPr="005C1F6F">
        <w:rPr>
          <w:rFonts w:ascii="Sylfaen" w:hAnsi="Sylfaen"/>
          <w:lang w:val="ka-GE"/>
        </w:rPr>
        <w:t xml:space="preserve"> ახალი კორონავირუსული დაავადების  - COVID 19-ის მართვის ფარგლებში - </w:t>
      </w:r>
      <w:r w:rsidR="005C1F6F" w:rsidRPr="005C1F6F">
        <w:rPr>
          <w:rFonts w:ascii="Sylfaen" w:hAnsi="Sylfaen"/>
          <w:lang w:val="ka-GE"/>
        </w:rPr>
        <w:t>725 163.1</w:t>
      </w:r>
      <w:r w:rsidR="006563FF" w:rsidRPr="005C1F6F">
        <w:rPr>
          <w:rFonts w:ascii="Sylfaen" w:hAnsi="Sylfaen"/>
          <w:lang w:val="ka-GE"/>
        </w:rPr>
        <w:t xml:space="preserve"> ათასი ლარი </w:t>
      </w:r>
      <w:r w:rsidR="006563FF" w:rsidRPr="0009419A">
        <w:rPr>
          <w:rFonts w:ascii="Sylfaen" w:hAnsi="Sylfaen"/>
          <w:lang w:val="ka-GE"/>
        </w:rPr>
        <w:t>(გეგმიური მაჩვენებლის 100%-ია));</w:t>
      </w:r>
    </w:p>
    <w:p w14:paraId="7334BB4C" w14:textId="77777777" w:rsidR="006C5A1E" w:rsidRPr="0009419A" w:rsidRDefault="003A0951" w:rsidP="006B6DE2">
      <w:pPr>
        <w:pStyle w:val="ListParagraph"/>
        <w:numPr>
          <w:ilvl w:val="0"/>
          <w:numId w:val="8"/>
        </w:numPr>
        <w:spacing w:line="240" w:lineRule="auto"/>
        <w:jc w:val="both"/>
        <w:rPr>
          <w:rFonts w:ascii="Sylfaen" w:hAnsi="Sylfaen"/>
          <w:lang w:val="ka-GE"/>
        </w:rPr>
      </w:pPr>
      <w:r w:rsidRPr="0009419A">
        <w:rPr>
          <w:rFonts w:ascii="Sylfaen" w:hAnsi="Sylfaen"/>
          <w:lang w:val="ka-GE"/>
        </w:rPr>
        <w:t xml:space="preserve">დაგროვებითი საპენსიო სქემის თანადაფინანსება - </w:t>
      </w:r>
      <w:r w:rsidR="006C5A1E" w:rsidRPr="0009419A">
        <w:rPr>
          <w:rFonts w:ascii="Sylfaen" w:hAnsi="Sylfaen"/>
          <w:lang w:val="ka-GE"/>
        </w:rPr>
        <w:t xml:space="preserve"> </w:t>
      </w:r>
      <w:r w:rsidRPr="0009419A">
        <w:rPr>
          <w:rFonts w:ascii="Sylfaen" w:hAnsi="Sylfaen"/>
          <w:lang w:val="ka-GE"/>
        </w:rPr>
        <w:t xml:space="preserve">აღნიშნული მიზნით მიიმართა </w:t>
      </w:r>
      <w:r w:rsidR="0009419A" w:rsidRPr="0009419A">
        <w:rPr>
          <w:rFonts w:ascii="Sylfaen" w:hAnsi="Sylfaen"/>
          <w:lang w:val="ka-GE"/>
        </w:rPr>
        <w:t>236 000.0</w:t>
      </w:r>
      <w:r w:rsidRPr="0009419A">
        <w:rPr>
          <w:rFonts w:ascii="Sylfaen" w:hAnsi="Sylfaen"/>
          <w:lang w:val="ka-GE"/>
        </w:rPr>
        <w:t xml:space="preserve"> ათასი ლარი, რაც გეგმიური მაჩვენებლის 100.0%-ს შეადგენს;</w:t>
      </w:r>
    </w:p>
    <w:p w14:paraId="49023690" w14:textId="77777777" w:rsidR="009F4093" w:rsidRPr="00173161" w:rsidRDefault="009F4093" w:rsidP="006B6DE2">
      <w:pPr>
        <w:spacing w:after="0" w:line="240" w:lineRule="auto"/>
        <w:ind w:firstLine="720"/>
        <w:jc w:val="both"/>
        <w:rPr>
          <w:rFonts w:ascii="Sylfaen" w:hAnsi="Sylfaen" w:cs="Sylfaen"/>
          <w:bCs/>
          <w:noProof/>
          <w:color w:val="000000"/>
          <w:highlight w:val="yellow"/>
          <w:lang w:val="ka-GE"/>
        </w:rPr>
      </w:pPr>
      <w:r w:rsidRPr="002822A3">
        <w:rPr>
          <w:rFonts w:ascii="Sylfaen" w:hAnsi="Sylfaen" w:cs="Sylfaen"/>
          <w:b/>
          <w:noProof/>
          <w:color w:val="000000"/>
          <w:lang w:val="ka-GE"/>
        </w:rPr>
        <w:t>„სხვა ხარჯების”</w:t>
      </w:r>
      <w:r w:rsidRPr="002822A3">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2822A3" w:rsidRPr="002822A3">
        <w:rPr>
          <w:rFonts w:ascii="Sylfaen" w:hAnsi="Sylfaen" w:cs="Sylfaen"/>
          <w:bCs/>
          <w:noProof/>
          <w:color w:val="000000"/>
        </w:rPr>
        <w:t>2 048 113.1</w:t>
      </w:r>
      <w:r w:rsidR="006079B8" w:rsidRPr="002822A3">
        <w:rPr>
          <w:rFonts w:ascii="Sylfaen" w:hAnsi="Sylfaen" w:cs="Sylfaen"/>
          <w:bCs/>
          <w:noProof/>
          <w:color w:val="000000"/>
          <w:lang w:val="ka-GE"/>
        </w:rPr>
        <w:t xml:space="preserve"> </w:t>
      </w:r>
      <w:r w:rsidRPr="002822A3">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2822A3" w:rsidRPr="002822A3">
        <w:rPr>
          <w:rFonts w:ascii="Sylfaen" w:hAnsi="Sylfaen" w:cs="Sylfaen"/>
          <w:bCs/>
          <w:noProof/>
          <w:color w:val="000000"/>
        </w:rPr>
        <w:t>2 059 849.0</w:t>
      </w:r>
      <w:r w:rsidR="006079B8" w:rsidRPr="002822A3">
        <w:rPr>
          <w:rFonts w:ascii="Sylfaen" w:hAnsi="Sylfaen" w:cs="Sylfaen"/>
          <w:bCs/>
          <w:noProof/>
          <w:color w:val="000000"/>
          <w:lang w:val="ka-GE"/>
        </w:rPr>
        <w:t xml:space="preserve"> </w:t>
      </w:r>
      <w:r w:rsidR="001D46AB" w:rsidRPr="002822A3">
        <w:rPr>
          <w:rFonts w:ascii="Sylfaen" w:hAnsi="Sylfaen" w:cs="Sylfaen"/>
          <w:bCs/>
          <w:noProof/>
          <w:color w:val="000000"/>
          <w:lang w:val="ka-GE"/>
        </w:rPr>
        <w:t xml:space="preserve"> </w:t>
      </w:r>
      <w:r w:rsidRPr="002822A3">
        <w:rPr>
          <w:rFonts w:ascii="Sylfaen" w:hAnsi="Sylfaen" w:cs="Sylfaen"/>
          <w:bCs/>
          <w:noProof/>
          <w:color w:val="000000"/>
          <w:lang w:val="ka-GE"/>
        </w:rPr>
        <w:t xml:space="preserve">ათასი ლარის მოცულობით, რაც გეგმის </w:t>
      </w:r>
      <w:r w:rsidR="002822A3" w:rsidRPr="002822A3">
        <w:rPr>
          <w:rFonts w:ascii="Sylfaen" w:hAnsi="Sylfaen" w:cs="Sylfaen"/>
          <w:bCs/>
          <w:noProof/>
          <w:color w:val="000000"/>
        </w:rPr>
        <w:t>100.6</w:t>
      </w:r>
      <w:r w:rsidRPr="002822A3">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6079B8" w:rsidRPr="002822A3">
        <w:rPr>
          <w:rFonts w:ascii="Sylfaen" w:hAnsi="Sylfaen" w:cs="Sylfaen"/>
          <w:bCs/>
          <w:noProof/>
          <w:color w:val="000000"/>
          <w:lang w:val="ka-GE"/>
        </w:rPr>
        <w:t>14.5</w:t>
      </w:r>
      <w:r w:rsidRPr="002822A3">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6079B8" w:rsidRPr="002822A3">
        <w:rPr>
          <w:rFonts w:ascii="Sylfaen" w:hAnsi="Sylfaen" w:cs="Sylfaen"/>
          <w:bCs/>
          <w:noProof/>
          <w:color w:val="000000"/>
          <w:lang w:val="ka-GE"/>
        </w:rPr>
        <w:t>10.</w:t>
      </w:r>
      <w:r w:rsidR="002822A3" w:rsidRPr="002822A3">
        <w:rPr>
          <w:rFonts w:ascii="Sylfaen" w:hAnsi="Sylfaen" w:cs="Sylfaen"/>
          <w:bCs/>
          <w:noProof/>
          <w:color w:val="000000"/>
        </w:rPr>
        <w:t>4</w:t>
      </w:r>
      <w:r w:rsidRPr="002822A3">
        <w:rPr>
          <w:rFonts w:ascii="Sylfaen" w:hAnsi="Sylfaen" w:cs="Sylfaen"/>
          <w:bCs/>
          <w:noProof/>
          <w:color w:val="000000"/>
          <w:lang w:val="ka-GE"/>
        </w:rPr>
        <w:t>%-ს შეადგენს.</w:t>
      </w:r>
      <w:r w:rsidRPr="002822A3">
        <w:rPr>
          <w:rFonts w:ascii="Sylfaen" w:hAnsi="Sylfaen" w:cs="Sylfaen"/>
          <w:bCs/>
          <w:noProof/>
          <w:lang w:val="ka-GE"/>
        </w:rPr>
        <w:t xml:space="preserve"> </w:t>
      </w:r>
    </w:p>
    <w:p w14:paraId="74F41823" w14:textId="77777777" w:rsidR="009F4093" w:rsidRPr="005C7572" w:rsidRDefault="009F4093" w:rsidP="006B6DE2">
      <w:pPr>
        <w:pStyle w:val="BodyText"/>
        <w:ind w:firstLine="720"/>
        <w:rPr>
          <w:rFonts w:ascii="Sylfaen" w:hAnsi="Sylfaen"/>
          <w:noProof/>
          <w:sz w:val="22"/>
          <w:szCs w:val="22"/>
          <w:lang w:val="ka-GE"/>
        </w:rPr>
      </w:pPr>
      <w:r w:rsidRPr="005C7572">
        <w:rPr>
          <w:rFonts w:ascii="Sylfaen" w:hAnsi="Sylfaen"/>
          <w:noProof/>
          <w:color w:val="000000"/>
          <w:sz w:val="22"/>
          <w:szCs w:val="22"/>
          <w:lang w:val="ka-GE"/>
        </w:rPr>
        <w:t>„</w:t>
      </w:r>
      <w:r w:rsidRPr="005C7572">
        <w:rPr>
          <w:rFonts w:ascii="Sylfaen" w:hAnsi="Sylfaen" w:cs="Sylfaen"/>
          <w:noProof/>
          <w:color w:val="000000"/>
          <w:sz w:val="22"/>
          <w:szCs w:val="22"/>
          <w:lang w:val="ka-GE"/>
        </w:rPr>
        <w:t>სხვა</w:t>
      </w:r>
      <w:r w:rsidRPr="005C7572">
        <w:rPr>
          <w:rFonts w:ascii="Sylfaen" w:hAnsi="Sylfaen"/>
          <w:noProof/>
          <w:color w:val="000000"/>
          <w:sz w:val="22"/>
          <w:szCs w:val="22"/>
          <w:lang w:val="ka-GE"/>
        </w:rPr>
        <w:t xml:space="preserve"> </w:t>
      </w:r>
      <w:r w:rsidRPr="005C7572">
        <w:rPr>
          <w:rFonts w:ascii="Sylfaen" w:hAnsi="Sylfaen" w:cs="Sylfaen"/>
          <w:noProof/>
          <w:color w:val="000000"/>
          <w:sz w:val="22"/>
          <w:szCs w:val="22"/>
          <w:lang w:val="ka-GE"/>
        </w:rPr>
        <w:t>ხარჯების</w:t>
      </w:r>
      <w:r w:rsidRPr="005C7572">
        <w:rPr>
          <w:rFonts w:ascii="Sylfaen" w:hAnsi="Sylfaen"/>
          <w:noProof/>
          <w:color w:val="000000"/>
          <w:sz w:val="22"/>
          <w:szCs w:val="22"/>
          <w:lang w:val="ka-GE"/>
        </w:rPr>
        <w:t>“</w:t>
      </w:r>
      <w:r w:rsidRPr="005C7572">
        <w:rPr>
          <w:rFonts w:ascii="Sylfaen" w:hAnsi="Sylfaen"/>
          <w:noProof/>
          <w:sz w:val="22"/>
          <w:szCs w:val="22"/>
          <w:lang w:val="ka-GE"/>
        </w:rPr>
        <w:t xml:space="preserve"> </w:t>
      </w:r>
      <w:r w:rsidRPr="005C7572">
        <w:rPr>
          <w:rFonts w:ascii="Sylfaen" w:hAnsi="Sylfaen" w:cs="Sylfaen"/>
          <w:noProof/>
          <w:sz w:val="22"/>
          <w:szCs w:val="22"/>
          <w:lang w:val="ka-GE"/>
        </w:rPr>
        <w:t>მუხლიდან</w:t>
      </w:r>
      <w:r w:rsidRPr="005C7572">
        <w:rPr>
          <w:rFonts w:ascii="Sylfaen" w:hAnsi="Sylfaen"/>
          <w:noProof/>
          <w:sz w:val="22"/>
          <w:szCs w:val="22"/>
          <w:lang w:val="ka-GE"/>
        </w:rPr>
        <w:t xml:space="preserve"> </w:t>
      </w:r>
      <w:r w:rsidRPr="005C7572">
        <w:rPr>
          <w:rFonts w:ascii="Sylfaen" w:hAnsi="Sylfaen" w:cs="Sylfaen"/>
          <w:noProof/>
          <w:sz w:val="22"/>
          <w:szCs w:val="22"/>
          <w:lang w:val="ka-GE"/>
        </w:rPr>
        <w:t>დაფინანსებული</w:t>
      </w:r>
      <w:r w:rsidRPr="005C7572">
        <w:rPr>
          <w:rFonts w:ascii="Sylfaen" w:hAnsi="Sylfaen"/>
          <w:noProof/>
          <w:sz w:val="22"/>
          <w:szCs w:val="22"/>
          <w:lang w:val="ka-GE"/>
        </w:rPr>
        <w:t xml:space="preserve"> </w:t>
      </w:r>
      <w:r w:rsidRPr="005C7572">
        <w:rPr>
          <w:rFonts w:ascii="Sylfaen" w:hAnsi="Sylfaen" w:cs="Sylfaen"/>
          <w:noProof/>
          <w:sz w:val="22"/>
          <w:szCs w:val="22"/>
          <w:lang w:val="ka-GE"/>
        </w:rPr>
        <w:t>იქნა</w:t>
      </w:r>
      <w:r w:rsidRPr="005C7572">
        <w:rPr>
          <w:rFonts w:ascii="Sylfaen" w:hAnsi="Sylfaen"/>
          <w:noProof/>
          <w:sz w:val="22"/>
          <w:szCs w:val="22"/>
          <w:lang w:val="ka-GE"/>
        </w:rPr>
        <w:t xml:space="preserve"> </w:t>
      </w:r>
      <w:r w:rsidRPr="005C7572">
        <w:rPr>
          <w:rFonts w:ascii="Sylfaen" w:hAnsi="Sylfaen" w:cs="Sylfaen"/>
          <w:noProof/>
          <w:sz w:val="22"/>
          <w:szCs w:val="22"/>
          <w:lang w:val="ka-GE"/>
        </w:rPr>
        <w:t>ისეთი</w:t>
      </w:r>
      <w:r w:rsidRPr="005C7572">
        <w:rPr>
          <w:rFonts w:ascii="Sylfaen" w:hAnsi="Sylfaen"/>
          <w:noProof/>
          <w:sz w:val="22"/>
          <w:szCs w:val="22"/>
          <w:lang w:val="ka-GE"/>
        </w:rPr>
        <w:t xml:space="preserve"> </w:t>
      </w:r>
      <w:r w:rsidRPr="005C7572">
        <w:rPr>
          <w:rFonts w:ascii="Sylfaen" w:hAnsi="Sylfaen" w:cs="Sylfaen"/>
          <w:noProof/>
          <w:sz w:val="22"/>
          <w:szCs w:val="22"/>
          <w:lang w:val="ka-GE"/>
        </w:rPr>
        <w:t>მნიშვნელოვანი</w:t>
      </w:r>
      <w:r w:rsidRPr="005C7572">
        <w:rPr>
          <w:rFonts w:ascii="Sylfaen" w:hAnsi="Sylfaen"/>
          <w:noProof/>
          <w:sz w:val="22"/>
          <w:szCs w:val="22"/>
          <w:lang w:val="ka-GE"/>
        </w:rPr>
        <w:t xml:space="preserve"> </w:t>
      </w:r>
      <w:r w:rsidRPr="005C7572">
        <w:rPr>
          <w:rFonts w:ascii="Sylfaen" w:hAnsi="Sylfaen" w:cs="Sylfaen"/>
          <w:noProof/>
          <w:sz w:val="22"/>
          <w:szCs w:val="22"/>
          <w:lang w:val="ka-GE"/>
        </w:rPr>
        <w:t>ღონისძიებები</w:t>
      </w:r>
      <w:r w:rsidRPr="005C7572">
        <w:rPr>
          <w:rFonts w:ascii="Sylfaen" w:hAnsi="Sylfaen"/>
          <w:noProof/>
          <w:sz w:val="22"/>
          <w:szCs w:val="22"/>
          <w:lang w:val="ka-GE"/>
        </w:rPr>
        <w:t xml:space="preserve">, </w:t>
      </w:r>
      <w:r w:rsidRPr="005C7572">
        <w:rPr>
          <w:rFonts w:ascii="Sylfaen" w:hAnsi="Sylfaen" w:cs="Sylfaen"/>
          <w:noProof/>
          <w:sz w:val="22"/>
          <w:szCs w:val="22"/>
          <w:lang w:val="ka-GE"/>
        </w:rPr>
        <w:t>როგორიცაა</w:t>
      </w:r>
      <w:r w:rsidRPr="005C7572">
        <w:rPr>
          <w:rFonts w:ascii="Sylfaen" w:hAnsi="Sylfaen"/>
          <w:noProof/>
          <w:sz w:val="22"/>
          <w:szCs w:val="22"/>
          <w:lang w:val="ka-GE"/>
        </w:rPr>
        <w:t>:</w:t>
      </w:r>
    </w:p>
    <w:p w14:paraId="534EF126" w14:textId="77777777" w:rsidR="00D35B5B" w:rsidRPr="005C7572" w:rsidRDefault="00D35B5B" w:rsidP="006B6DE2">
      <w:pPr>
        <w:pStyle w:val="ListParagraph"/>
        <w:numPr>
          <w:ilvl w:val="0"/>
          <w:numId w:val="8"/>
        </w:numPr>
        <w:spacing w:line="240" w:lineRule="auto"/>
        <w:jc w:val="both"/>
        <w:rPr>
          <w:rFonts w:ascii="Sylfaen" w:hAnsi="Sylfaen"/>
          <w:lang w:val="ka-GE"/>
        </w:rPr>
      </w:pPr>
      <w:r w:rsidRPr="005C7572">
        <w:rPr>
          <w:rFonts w:ascii="Sylfaen" w:hAnsi="Sylfaen"/>
          <w:lang w:val="ka-GE"/>
        </w:rPr>
        <w:t xml:space="preserve">სკოლამდელი და ზოგადი განათლება - აღნიშნული მიზნით მიიმართა </w:t>
      </w:r>
      <w:r w:rsidR="005C7572" w:rsidRPr="005C7572">
        <w:rPr>
          <w:rFonts w:ascii="Sylfaen" w:hAnsi="Sylfaen"/>
          <w:lang w:val="ka-GE"/>
        </w:rPr>
        <w:t>967 769.3</w:t>
      </w:r>
      <w:r w:rsidRPr="005C7572">
        <w:rPr>
          <w:rFonts w:ascii="Sylfaen" w:hAnsi="Sylfaen"/>
          <w:lang w:val="ka-GE"/>
        </w:rPr>
        <w:t xml:space="preserve"> ათასი ლარი (გეგმიური მაჩვენებლის </w:t>
      </w:r>
      <w:r w:rsidR="00042F78" w:rsidRPr="005C7572">
        <w:rPr>
          <w:rFonts w:ascii="Sylfaen" w:hAnsi="Sylfaen"/>
        </w:rPr>
        <w:t>100.0</w:t>
      </w:r>
      <w:r w:rsidRPr="005C7572">
        <w:rPr>
          <w:rFonts w:ascii="Sylfaen" w:hAnsi="Sylfaen"/>
          <w:lang w:val="ka-GE"/>
        </w:rPr>
        <w:t xml:space="preserve">%-ია), მათ შორის ზოგადსაგანმანათლებლო სკოლების დაფინანსებაზე </w:t>
      </w:r>
      <w:r w:rsidR="00437A0A" w:rsidRPr="005C7572">
        <w:rPr>
          <w:rFonts w:ascii="Sylfaen" w:hAnsi="Sylfaen"/>
          <w:lang w:val="ka-GE"/>
        </w:rPr>
        <w:t>-</w:t>
      </w:r>
      <w:r w:rsidRPr="005C7572">
        <w:rPr>
          <w:rFonts w:ascii="Sylfaen" w:hAnsi="Sylfaen"/>
          <w:lang w:val="ka-GE"/>
        </w:rPr>
        <w:t xml:space="preserve"> </w:t>
      </w:r>
      <w:r w:rsidR="005C7572" w:rsidRPr="005C7572">
        <w:rPr>
          <w:rFonts w:ascii="Sylfaen" w:hAnsi="Sylfaen"/>
          <w:lang w:val="ka-GE"/>
        </w:rPr>
        <w:t>875 750.3</w:t>
      </w:r>
      <w:r w:rsidRPr="005C7572">
        <w:rPr>
          <w:rFonts w:ascii="Sylfaen" w:hAnsi="Sylfaen"/>
          <w:lang w:val="ka-GE"/>
        </w:rPr>
        <w:t xml:space="preserve"> ათასი ლარი, რაც გეგმიური მაჩვენებლის 100.0%-ს შეადგენს;</w:t>
      </w:r>
    </w:p>
    <w:p w14:paraId="16861127" w14:textId="77777777" w:rsidR="00042F78" w:rsidRPr="005C7572" w:rsidRDefault="00042F78" w:rsidP="006B6DE2">
      <w:pPr>
        <w:pStyle w:val="ListParagraph"/>
        <w:numPr>
          <w:ilvl w:val="0"/>
          <w:numId w:val="8"/>
        </w:numPr>
        <w:spacing w:line="240" w:lineRule="auto"/>
        <w:jc w:val="both"/>
        <w:rPr>
          <w:rFonts w:ascii="Sylfaen" w:hAnsi="Sylfaen"/>
          <w:lang w:val="ka-GE"/>
        </w:rPr>
      </w:pPr>
      <w:r w:rsidRPr="005C7572">
        <w:rPr>
          <w:rFonts w:ascii="Sylfaen" w:hAnsi="Sylfaen"/>
          <w:lang w:val="ka-GE"/>
        </w:rPr>
        <w:t>მოსახლეობის ჯანმრთელობის დაცვა</w:t>
      </w:r>
      <w:r w:rsidRPr="005C7572">
        <w:rPr>
          <w:rFonts w:ascii="Sylfaen" w:hAnsi="Sylfaen"/>
        </w:rPr>
        <w:t xml:space="preserve"> - </w:t>
      </w:r>
      <w:r w:rsidRPr="005C7572">
        <w:rPr>
          <w:rFonts w:ascii="Sylfaen" w:hAnsi="Sylfaen"/>
          <w:lang w:val="ka-GE"/>
        </w:rPr>
        <w:t xml:space="preserve">აღნიშნული მიზნით მიიმართა </w:t>
      </w:r>
      <w:r w:rsidR="005C7572" w:rsidRPr="005C7572">
        <w:rPr>
          <w:rFonts w:ascii="Sylfaen" w:hAnsi="Sylfaen"/>
          <w:lang w:val="ka-GE"/>
        </w:rPr>
        <w:t>224 646.8</w:t>
      </w:r>
      <w:r w:rsidRPr="005C7572">
        <w:rPr>
          <w:rFonts w:ascii="Sylfaen" w:hAnsi="Sylfaen"/>
          <w:lang w:val="ka-GE"/>
        </w:rPr>
        <w:t xml:space="preserve"> ათასი ლარი, რაც გეგმიური მაჩვენებლის </w:t>
      </w:r>
      <w:r w:rsidR="003E6E0F" w:rsidRPr="005C7572">
        <w:rPr>
          <w:rFonts w:ascii="Sylfaen" w:hAnsi="Sylfaen"/>
        </w:rPr>
        <w:t>10</w:t>
      </w:r>
      <w:r w:rsidR="005C7572" w:rsidRPr="005C7572">
        <w:rPr>
          <w:rFonts w:ascii="Sylfaen" w:hAnsi="Sylfaen"/>
          <w:lang w:val="ka-GE"/>
        </w:rPr>
        <w:t>2.0</w:t>
      </w:r>
      <w:r w:rsidRPr="005C7572">
        <w:rPr>
          <w:rFonts w:ascii="Sylfaen" w:hAnsi="Sylfaen"/>
          <w:lang w:val="ka-GE"/>
        </w:rPr>
        <w:t>%-ს შეადგენს</w:t>
      </w:r>
      <w:r w:rsidR="009A219C" w:rsidRPr="005C7572">
        <w:rPr>
          <w:rFonts w:ascii="Sylfaen" w:hAnsi="Sylfaen"/>
          <w:lang w:val="ka-GE"/>
        </w:rPr>
        <w:t xml:space="preserve"> (მათ შორის, COVID-19-ის </w:t>
      </w:r>
      <w:r w:rsidR="00EA4BE7">
        <w:rPr>
          <w:rFonts w:ascii="Sylfaen" w:hAnsi="Sylfaen"/>
          <w:lang w:val="ka-GE"/>
        </w:rPr>
        <w:t>მართვის ფარგლებში</w:t>
      </w:r>
      <w:r w:rsidR="009A219C" w:rsidRPr="005C7572">
        <w:rPr>
          <w:rFonts w:ascii="Sylfaen" w:hAnsi="Sylfaen"/>
          <w:lang w:val="ka-GE"/>
        </w:rPr>
        <w:t xml:space="preserve"> - </w:t>
      </w:r>
      <w:r w:rsidR="009A219C" w:rsidRPr="000E11B8">
        <w:rPr>
          <w:rFonts w:ascii="Sylfaen" w:hAnsi="Sylfaen"/>
          <w:lang w:val="ka-GE"/>
        </w:rPr>
        <w:t>1</w:t>
      </w:r>
      <w:r w:rsidR="005C7572" w:rsidRPr="000E11B8">
        <w:rPr>
          <w:rFonts w:ascii="Sylfaen" w:hAnsi="Sylfaen"/>
          <w:lang w:val="ka-GE"/>
        </w:rPr>
        <w:t>7</w:t>
      </w:r>
      <w:r w:rsidR="009A219C" w:rsidRPr="000E11B8">
        <w:rPr>
          <w:rFonts w:ascii="Sylfaen" w:hAnsi="Sylfaen"/>
          <w:lang w:val="ka-GE"/>
        </w:rPr>
        <w:t>7 </w:t>
      </w:r>
      <w:r w:rsidR="005C7572" w:rsidRPr="000E11B8">
        <w:rPr>
          <w:rFonts w:ascii="Sylfaen" w:hAnsi="Sylfaen"/>
          <w:lang w:val="ka-GE"/>
        </w:rPr>
        <w:t>833.2</w:t>
      </w:r>
      <w:r w:rsidR="009A219C" w:rsidRPr="000E11B8">
        <w:rPr>
          <w:rFonts w:ascii="Sylfaen" w:hAnsi="Sylfaen"/>
          <w:lang w:val="ka-GE"/>
        </w:rPr>
        <w:t xml:space="preserve"> ათასი</w:t>
      </w:r>
      <w:r w:rsidR="009A219C" w:rsidRPr="005C7572">
        <w:rPr>
          <w:rFonts w:ascii="Sylfaen" w:hAnsi="Sylfaen"/>
          <w:lang w:val="ka-GE"/>
        </w:rPr>
        <w:t xml:space="preserve"> ლარი, რაც გეგმიური მაჩვენებლის 99.</w:t>
      </w:r>
      <w:r w:rsidR="005C7572" w:rsidRPr="005C7572">
        <w:rPr>
          <w:rFonts w:ascii="Sylfaen" w:hAnsi="Sylfaen"/>
          <w:lang w:val="ka-GE"/>
        </w:rPr>
        <w:t>9</w:t>
      </w:r>
      <w:r w:rsidR="009A219C" w:rsidRPr="005C7572">
        <w:rPr>
          <w:rFonts w:ascii="Sylfaen" w:hAnsi="Sylfaen"/>
          <w:lang w:val="ka-GE"/>
        </w:rPr>
        <w:t>%-ს შეადგენს);</w:t>
      </w:r>
    </w:p>
    <w:p w14:paraId="304CD08C" w14:textId="77777777" w:rsidR="0090606A" w:rsidRPr="007700F1" w:rsidRDefault="0090606A" w:rsidP="006B6DE2">
      <w:pPr>
        <w:pStyle w:val="ListParagraph"/>
        <w:numPr>
          <w:ilvl w:val="0"/>
          <w:numId w:val="8"/>
        </w:numPr>
        <w:spacing w:line="240" w:lineRule="auto"/>
        <w:jc w:val="both"/>
        <w:rPr>
          <w:rFonts w:ascii="Sylfaen" w:hAnsi="Sylfaen"/>
          <w:lang w:val="ka-GE"/>
        </w:rPr>
      </w:pPr>
      <w:r w:rsidRPr="007700F1">
        <w:rPr>
          <w:rFonts w:ascii="Sylfaen" w:hAnsi="Sylfaen"/>
          <w:lang w:val="ka-GE"/>
        </w:rPr>
        <w:t>წყალმომარაგების ინფრასტრუქტურის აღდგენა-რეაბილიტაცია</w:t>
      </w:r>
      <w:r w:rsidRPr="007700F1">
        <w:rPr>
          <w:rFonts w:ascii="Sylfaen" w:hAnsi="Sylfaen"/>
        </w:rPr>
        <w:t xml:space="preserve"> - </w:t>
      </w:r>
      <w:r w:rsidRPr="007700F1">
        <w:rPr>
          <w:rFonts w:ascii="Sylfaen" w:hAnsi="Sylfaen"/>
          <w:lang w:val="ka-GE"/>
        </w:rPr>
        <w:t xml:space="preserve">აღნიშნული მიზნით მიიმართა </w:t>
      </w:r>
      <w:r w:rsidR="00135012" w:rsidRPr="007700F1">
        <w:rPr>
          <w:rFonts w:ascii="Sylfaen" w:hAnsi="Sylfaen"/>
        </w:rPr>
        <w:t xml:space="preserve">    </w:t>
      </w:r>
      <w:r w:rsidR="007700F1" w:rsidRPr="007700F1">
        <w:rPr>
          <w:rFonts w:ascii="Sylfaen" w:hAnsi="Sylfaen"/>
          <w:lang w:val="ka-GE"/>
        </w:rPr>
        <w:t>203 216.6</w:t>
      </w:r>
      <w:r w:rsidR="00042F78" w:rsidRPr="007700F1">
        <w:rPr>
          <w:rFonts w:ascii="Sylfaen" w:hAnsi="Sylfaen"/>
          <w:lang w:val="ka-GE"/>
        </w:rPr>
        <w:t xml:space="preserve"> </w:t>
      </w:r>
      <w:r w:rsidRPr="007700F1">
        <w:rPr>
          <w:rFonts w:ascii="Sylfaen" w:hAnsi="Sylfaen"/>
          <w:lang w:val="ka-GE"/>
        </w:rPr>
        <w:t xml:space="preserve">ათასი ლარი, რაც გეგმიური მაჩვენებლის </w:t>
      </w:r>
      <w:r w:rsidRPr="007700F1">
        <w:rPr>
          <w:rFonts w:ascii="Sylfaen" w:hAnsi="Sylfaen"/>
        </w:rPr>
        <w:t>100.0</w:t>
      </w:r>
      <w:r w:rsidRPr="007700F1">
        <w:rPr>
          <w:rFonts w:ascii="Sylfaen" w:hAnsi="Sylfaen"/>
          <w:lang w:val="ka-GE"/>
        </w:rPr>
        <w:t>%-ს შეადგენს</w:t>
      </w:r>
      <w:r w:rsidR="00135012" w:rsidRPr="007700F1">
        <w:rPr>
          <w:rFonts w:ascii="Sylfaen" w:hAnsi="Sylfaen"/>
        </w:rPr>
        <w:t>;</w:t>
      </w:r>
    </w:p>
    <w:p w14:paraId="0DE95A5D" w14:textId="77777777" w:rsidR="009F4093" w:rsidRPr="007700F1" w:rsidRDefault="00437A0A" w:rsidP="006B6DE2">
      <w:pPr>
        <w:pStyle w:val="ListParagraph"/>
        <w:numPr>
          <w:ilvl w:val="0"/>
          <w:numId w:val="8"/>
        </w:numPr>
        <w:spacing w:line="240" w:lineRule="auto"/>
        <w:jc w:val="both"/>
        <w:rPr>
          <w:rFonts w:ascii="Sylfaen" w:hAnsi="Sylfaen"/>
          <w:lang w:val="ka-GE"/>
        </w:rPr>
      </w:pPr>
      <w:r w:rsidRPr="007700F1">
        <w:rPr>
          <w:rFonts w:ascii="Sylfaen" w:hAnsi="Sylfaen"/>
          <w:lang w:val="ka-GE"/>
        </w:rPr>
        <w:t>სახელმწიფო სასწავლო, სამაგისტრო გრანტები და ახალგაზრდების ხელშეწყობა</w:t>
      </w:r>
      <w:r w:rsidR="00135012" w:rsidRPr="007700F1">
        <w:rPr>
          <w:rFonts w:ascii="Sylfaen" w:hAnsi="Sylfaen"/>
        </w:rPr>
        <w:t xml:space="preserve"> </w:t>
      </w:r>
      <w:r w:rsidR="009F4093" w:rsidRPr="007700F1">
        <w:rPr>
          <w:rFonts w:ascii="Sylfaen" w:hAnsi="Sylfaen"/>
          <w:lang w:val="ka-GE"/>
        </w:rPr>
        <w:t>- აღნიშნული</w:t>
      </w:r>
      <w:r w:rsidR="00D15F1D" w:rsidRPr="007700F1">
        <w:rPr>
          <w:rFonts w:ascii="Sylfaen" w:hAnsi="Sylfaen"/>
          <w:lang w:val="ka-GE"/>
        </w:rPr>
        <w:t xml:space="preserve"> </w:t>
      </w:r>
      <w:r w:rsidR="009F4093" w:rsidRPr="007700F1">
        <w:rPr>
          <w:rFonts w:ascii="Sylfaen" w:hAnsi="Sylfaen"/>
          <w:lang w:val="ka-GE"/>
        </w:rPr>
        <w:t xml:space="preserve">მიზნით მიიმართა </w:t>
      </w:r>
      <w:r w:rsidR="007700F1" w:rsidRPr="007700F1">
        <w:rPr>
          <w:rFonts w:ascii="Sylfaen" w:hAnsi="Sylfaen"/>
          <w:lang w:val="ka-GE"/>
        </w:rPr>
        <w:t>116 525.9</w:t>
      </w:r>
      <w:r w:rsidRPr="007700F1">
        <w:rPr>
          <w:rFonts w:ascii="Sylfaen" w:hAnsi="Sylfaen"/>
          <w:lang w:val="ka-GE"/>
        </w:rPr>
        <w:t xml:space="preserve"> </w:t>
      </w:r>
      <w:r w:rsidR="009F4093" w:rsidRPr="007700F1">
        <w:rPr>
          <w:rFonts w:ascii="Sylfaen" w:hAnsi="Sylfaen"/>
          <w:lang w:val="ka-GE"/>
        </w:rPr>
        <w:t xml:space="preserve">ათასი ლარი, რაც გეგმიური მაჩვენებლის </w:t>
      </w:r>
      <w:r w:rsidR="003E6E0F" w:rsidRPr="007700F1">
        <w:rPr>
          <w:rFonts w:ascii="Sylfaen" w:hAnsi="Sylfaen"/>
          <w:lang w:val="ka-GE"/>
        </w:rPr>
        <w:t>100.0</w:t>
      </w:r>
      <w:r w:rsidR="009F4093" w:rsidRPr="007700F1">
        <w:rPr>
          <w:rFonts w:ascii="Sylfaen" w:hAnsi="Sylfaen"/>
          <w:lang w:val="ka-GE"/>
        </w:rPr>
        <w:t>%-ს შეადგენს;</w:t>
      </w:r>
    </w:p>
    <w:p w14:paraId="4C3C4A8C" w14:textId="77777777" w:rsidR="00042F78" w:rsidRPr="007700F1" w:rsidRDefault="00042F78" w:rsidP="006B6DE2">
      <w:pPr>
        <w:pStyle w:val="ListParagraph"/>
        <w:numPr>
          <w:ilvl w:val="0"/>
          <w:numId w:val="8"/>
        </w:numPr>
        <w:spacing w:line="240" w:lineRule="auto"/>
        <w:jc w:val="both"/>
        <w:rPr>
          <w:rFonts w:ascii="Sylfaen" w:hAnsi="Sylfaen"/>
          <w:lang w:val="ka-GE"/>
        </w:rPr>
      </w:pPr>
      <w:r w:rsidRPr="007700F1">
        <w:rPr>
          <w:rFonts w:ascii="Sylfaen" w:hAnsi="Sylfaen"/>
          <w:lang w:val="ka-GE"/>
        </w:rPr>
        <w:t>სამელიორაციო სისტემების მოდერნიზაცია</w:t>
      </w:r>
      <w:r w:rsidRPr="007700F1">
        <w:rPr>
          <w:rFonts w:ascii="Sylfaen" w:hAnsi="Sylfaen"/>
        </w:rPr>
        <w:t xml:space="preserve"> - </w:t>
      </w:r>
      <w:r w:rsidRPr="007700F1">
        <w:rPr>
          <w:rFonts w:ascii="Sylfaen" w:hAnsi="Sylfaen"/>
          <w:lang w:val="ka-GE"/>
        </w:rPr>
        <w:t xml:space="preserve">აღნიშნული მიზნით მიიმართა </w:t>
      </w:r>
      <w:r w:rsidR="007700F1" w:rsidRPr="007700F1">
        <w:rPr>
          <w:rFonts w:ascii="Sylfaen" w:hAnsi="Sylfaen"/>
          <w:lang w:val="ka-GE"/>
        </w:rPr>
        <w:t>56 090.6</w:t>
      </w:r>
      <w:r w:rsidRPr="007700F1">
        <w:rPr>
          <w:rFonts w:ascii="Sylfaen" w:hAnsi="Sylfaen"/>
          <w:lang w:val="ka-GE"/>
        </w:rPr>
        <w:t xml:space="preserve"> ათასი ლარი, რაც გეგმიური მაჩვენებლის </w:t>
      </w:r>
      <w:r w:rsidR="007700F1" w:rsidRPr="007700F1">
        <w:rPr>
          <w:rFonts w:ascii="Sylfaen" w:hAnsi="Sylfaen"/>
          <w:lang w:val="ka-GE"/>
        </w:rPr>
        <w:t>128</w:t>
      </w:r>
      <w:r w:rsidR="003E6E0F" w:rsidRPr="007700F1">
        <w:rPr>
          <w:rFonts w:ascii="Sylfaen" w:hAnsi="Sylfaen"/>
          <w:lang w:val="ka-GE"/>
        </w:rPr>
        <w:t>.8</w:t>
      </w:r>
      <w:r w:rsidRPr="007700F1">
        <w:rPr>
          <w:rFonts w:ascii="Sylfaen" w:hAnsi="Sylfaen"/>
          <w:lang w:val="ka-GE"/>
        </w:rPr>
        <w:t>%-ს შეადგენს</w:t>
      </w:r>
      <w:r w:rsidR="0000644A" w:rsidRPr="007700F1">
        <w:rPr>
          <w:rFonts w:ascii="Sylfaen" w:hAnsi="Sylfaen"/>
        </w:rPr>
        <w:t>.</w:t>
      </w:r>
    </w:p>
    <w:p w14:paraId="0ECDCF1E" w14:textId="77777777" w:rsidR="00D23AE0" w:rsidRPr="00263E57" w:rsidRDefault="00D23AE0" w:rsidP="00D23AE0">
      <w:pPr>
        <w:tabs>
          <w:tab w:val="left" w:pos="0"/>
        </w:tabs>
        <w:spacing w:after="0" w:line="240" w:lineRule="auto"/>
        <w:ind w:right="173" w:firstLine="720"/>
        <w:jc w:val="right"/>
        <w:rPr>
          <w:rFonts w:ascii="Sylfaen" w:hAnsi="Sylfaen" w:cs="Sylfaen"/>
          <w:b/>
          <w:noProof/>
          <w:color w:val="000000"/>
          <w:sz w:val="18"/>
          <w:szCs w:val="18"/>
          <w:lang w:val="ka-GE"/>
        </w:rPr>
      </w:pPr>
      <w:r w:rsidRPr="00263E57">
        <w:rPr>
          <w:rFonts w:ascii="Sylfaen" w:hAnsi="Sylfaen" w:cs="Sylfaen"/>
          <w:b/>
          <w:noProof/>
          <w:color w:val="000000"/>
          <w:sz w:val="18"/>
          <w:szCs w:val="18"/>
          <w:lang w:val="ka-GE"/>
        </w:rPr>
        <w:lastRenderedPageBreak/>
        <w:t>202</w:t>
      </w:r>
      <w:r w:rsidRPr="00263E57">
        <w:rPr>
          <w:rFonts w:ascii="Sylfaen" w:hAnsi="Sylfaen" w:cs="Sylfaen"/>
          <w:b/>
          <w:noProof/>
          <w:color w:val="000000"/>
          <w:sz w:val="18"/>
          <w:szCs w:val="18"/>
        </w:rPr>
        <w:t>1</w:t>
      </w:r>
      <w:r w:rsidRPr="00263E57">
        <w:rPr>
          <w:rFonts w:ascii="Sylfaen" w:hAnsi="Sylfaen" w:cs="Sylfaen"/>
          <w:b/>
          <w:noProof/>
          <w:color w:val="000000"/>
          <w:sz w:val="18"/>
          <w:szCs w:val="18"/>
          <w:lang w:val="ka-GE"/>
        </w:rPr>
        <w:t xml:space="preserve"> წლის ხარჯების სტრუქტურა</w:t>
      </w:r>
    </w:p>
    <w:p w14:paraId="088F70EB" w14:textId="77777777" w:rsidR="00D23AE0" w:rsidRPr="001713B2" w:rsidRDefault="00D23AE0" w:rsidP="00D23AE0">
      <w:pPr>
        <w:spacing w:line="240" w:lineRule="auto"/>
        <w:jc w:val="right"/>
        <w:rPr>
          <w:rFonts w:ascii="Sylfaen" w:hAnsi="Sylfaen"/>
          <w:lang w:val="ka-GE"/>
        </w:rPr>
      </w:pPr>
      <w:r w:rsidRPr="00263E57">
        <w:rPr>
          <w:rFonts w:ascii="Sylfaen" w:hAnsi="Sylfaen"/>
          <w:i/>
          <w:noProof/>
          <w:color w:val="000000"/>
          <w:sz w:val="18"/>
          <w:szCs w:val="18"/>
          <w:lang w:val="ka-GE"/>
        </w:rPr>
        <w:t>(საკასო შესრულება)</w:t>
      </w:r>
    </w:p>
    <w:p w14:paraId="01EB91A3" w14:textId="77777777" w:rsidR="00D23AE0" w:rsidRPr="001713B2" w:rsidRDefault="00D23AE0" w:rsidP="00D23AE0">
      <w:pPr>
        <w:pStyle w:val="BodyText"/>
        <w:tabs>
          <w:tab w:val="left" w:pos="0"/>
          <w:tab w:val="left" w:pos="900"/>
          <w:tab w:val="left" w:pos="5710"/>
        </w:tabs>
        <w:ind w:right="173"/>
        <w:jc w:val="center"/>
        <w:rPr>
          <w:rFonts w:ascii="Sylfaen" w:hAnsi="Sylfaen" w:cs="Sylfaen"/>
          <w:b/>
          <w:noProof/>
          <w:sz w:val="22"/>
          <w:szCs w:val="22"/>
          <w:lang w:val="ka-GE"/>
        </w:rPr>
      </w:pPr>
      <w:r w:rsidRPr="001713B2">
        <w:rPr>
          <w:noProof/>
        </w:rPr>
        <w:drawing>
          <wp:inline distT="0" distB="0" distL="0" distR="0" wp14:anchorId="7231C0AC" wp14:editId="79B98902">
            <wp:extent cx="6067425" cy="1933575"/>
            <wp:effectExtent l="0" t="0" r="0" b="0"/>
            <wp:docPr id="3" name="Chart 3">
              <a:extLst xmlns:a="http://schemas.openxmlformats.org/drawingml/2006/main">
                <a:ext uri="{FF2B5EF4-FFF2-40B4-BE49-F238E27FC236}">
                  <a16:creationId xmlns:a16="http://schemas.microsoft.com/office/drawing/2014/main" id="{00000000-0008-0000-02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3EB869" w14:textId="77777777" w:rsidR="00D23AE0" w:rsidRDefault="00D23AE0" w:rsidP="00D23AE0">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123575B5" w14:textId="77777777" w:rsidR="00B42B11" w:rsidRPr="000463FD" w:rsidRDefault="00B42B11" w:rsidP="006B6DE2">
      <w:pPr>
        <w:pStyle w:val="BodyText"/>
        <w:tabs>
          <w:tab w:val="left" w:pos="0"/>
          <w:tab w:val="left" w:pos="900"/>
          <w:tab w:val="left" w:pos="1620"/>
        </w:tabs>
        <w:ind w:right="173"/>
        <w:jc w:val="center"/>
        <w:rPr>
          <w:rFonts w:ascii="Sylfaen" w:hAnsi="Sylfaen" w:cs="Sylfaen"/>
          <w:b/>
          <w:noProof/>
          <w:sz w:val="22"/>
          <w:szCs w:val="22"/>
          <w:lang w:val="ka-GE"/>
        </w:rPr>
      </w:pPr>
      <w:r w:rsidRPr="000463FD">
        <w:rPr>
          <w:rFonts w:ascii="Sylfaen" w:hAnsi="Sylfaen" w:cs="Sylfaen"/>
          <w:b/>
          <w:noProof/>
          <w:sz w:val="22"/>
          <w:szCs w:val="22"/>
          <w:lang w:val="ka-GE"/>
        </w:rPr>
        <w:t>სახელმწიფო</w:t>
      </w:r>
      <w:r w:rsidRPr="000463FD">
        <w:rPr>
          <w:rFonts w:ascii="Sylfaen" w:hAnsi="Sylfaen"/>
          <w:b/>
          <w:noProof/>
          <w:sz w:val="22"/>
          <w:szCs w:val="22"/>
          <w:lang w:val="ka-GE"/>
        </w:rPr>
        <w:t xml:space="preserve"> </w:t>
      </w:r>
      <w:r w:rsidRPr="000463FD">
        <w:rPr>
          <w:rFonts w:ascii="Sylfaen" w:hAnsi="Sylfaen" w:cs="Sylfaen"/>
          <w:b/>
          <w:noProof/>
          <w:sz w:val="22"/>
          <w:szCs w:val="22"/>
          <w:lang w:val="ka-GE"/>
        </w:rPr>
        <w:t>ბიუჯეტის</w:t>
      </w:r>
      <w:r w:rsidRPr="000463FD">
        <w:rPr>
          <w:rFonts w:ascii="Sylfaen" w:hAnsi="Sylfaen"/>
          <w:b/>
          <w:noProof/>
          <w:sz w:val="22"/>
          <w:szCs w:val="22"/>
          <w:lang w:val="ka-GE"/>
        </w:rPr>
        <w:t xml:space="preserve"> </w:t>
      </w:r>
      <w:r w:rsidRPr="000463FD">
        <w:rPr>
          <w:rFonts w:ascii="Sylfaen" w:hAnsi="Sylfaen" w:cs="Sylfaen"/>
          <w:b/>
          <w:noProof/>
          <w:sz w:val="22"/>
          <w:szCs w:val="22"/>
          <w:lang w:val="ka-GE"/>
        </w:rPr>
        <w:t>ხარჯები</w:t>
      </w:r>
      <w:r w:rsidRPr="000463FD">
        <w:rPr>
          <w:rFonts w:ascii="Sylfaen" w:hAnsi="Sylfaen"/>
          <w:b/>
          <w:noProof/>
          <w:sz w:val="22"/>
          <w:szCs w:val="22"/>
          <w:lang w:val="ka-GE"/>
        </w:rPr>
        <w:t xml:space="preserve"> </w:t>
      </w:r>
      <w:r w:rsidRPr="000463FD">
        <w:rPr>
          <w:rFonts w:ascii="Sylfaen" w:hAnsi="Sylfaen" w:cs="Sylfaen"/>
          <w:b/>
          <w:noProof/>
          <w:sz w:val="22"/>
          <w:szCs w:val="22"/>
          <w:lang w:val="ka-GE"/>
        </w:rPr>
        <w:t>და</w:t>
      </w:r>
      <w:r w:rsidRPr="000463FD">
        <w:rPr>
          <w:rFonts w:ascii="Sylfaen" w:hAnsi="Sylfaen"/>
          <w:b/>
          <w:noProof/>
          <w:sz w:val="22"/>
          <w:szCs w:val="22"/>
          <w:lang w:val="ka-GE"/>
        </w:rPr>
        <w:t xml:space="preserve"> </w:t>
      </w:r>
      <w:r w:rsidRPr="000463FD">
        <w:rPr>
          <w:rFonts w:ascii="Sylfaen" w:hAnsi="Sylfaen" w:cs="Sylfaen"/>
          <w:b/>
          <w:noProof/>
          <w:sz w:val="22"/>
          <w:szCs w:val="22"/>
          <w:lang w:val="ka-GE"/>
        </w:rPr>
        <w:t>არაფინანსური</w:t>
      </w:r>
      <w:r w:rsidR="002C30BD" w:rsidRPr="000463FD">
        <w:rPr>
          <w:rFonts w:ascii="Sylfaen" w:hAnsi="Sylfaen" w:cs="Sylfaen"/>
          <w:b/>
          <w:noProof/>
          <w:sz w:val="22"/>
          <w:szCs w:val="22"/>
        </w:rPr>
        <w:t xml:space="preserve"> </w:t>
      </w:r>
      <w:r w:rsidRPr="000463FD">
        <w:rPr>
          <w:rFonts w:ascii="Sylfaen" w:hAnsi="Sylfaen" w:cs="Sylfaen"/>
          <w:b/>
          <w:noProof/>
          <w:sz w:val="22"/>
          <w:szCs w:val="22"/>
          <w:lang w:val="ka-GE"/>
        </w:rPr>
        <w:t>აქტივების</w:t>
      </w:r>
      <w:r w:rsidRPr="000463FD">
        <w:rPr>
          <w:rFonts w:ascii="Sylfaen" w:hAnsi="Sylfaen"/>
          <w:b/>
          <w:noProof/>
          <w:sz w:val="22"/>
          <w:szCs w:val="22"/>
          <w:lang w:val="ka-GE"/>
        </w:rPr>
        <w:t xml:space="preserve"> </w:t>
      </w:r>
      <w:r w:rsidRPr="000463FD">
        <w:rPr>
          <w:rFonts w:ascii="Sylfaen" w:hAnsi="Sylfaen" w:cs="Sylfaen"/>
          <w:b/>
          <w:noProof/>
          <w:sz w:val="22"/>
          <w:szCs w:val="22"/>
          <w:lang w:val="ka-GE"/>
        </w:rPr>
        <w:t>ზრდა</w:t>
      </w:r>
      <w:r w:rsidRPr="000463FD">
        <w:rPr>
          <w:rFonts w:ascii="Sylfaen" w:hAnsi="Sylfaen"/>
          <w:b/>
          <w:noProof/>
          <w:sz w:val="22"/>
          <w:szCs w:val="22"/>
          <w:lang w:val="fi-FI"/>
        </w:rPr>
        <w:t xml:space="preserve"> </w:t>
      </w:r>
      <w:r w:rsidRPr="000463FD">
        <w:rPr>
          <w:rFonts w:ascii="Sylfaen" w:hAnsi="Sylfaen" w:cs="Sylfaen"/>
          <w:b/>
          <w:noProof/>
          <w:sz w:val="22"/>
          <w:szCs w:val="22"/>
          <w:lang w:val="ka-GE"/>
        </w:rPr>
        <w:t>ფუნქციონალურ</w:t>
      </w:r>
      <w:r w:rsidRPr="000463FD">
        <w:rPr>
          <w:rFonts w:ascii="Sylfaen" w:hAnsi="Sylfaen"/>
          <w:b/>
          <w:noProof/>
          <w:sz w:val="22"/>
          <w:szCs w:val="22"/>
          <w:lang w:val="ka-GE"/>
        </w:rPr>
        <w:t xml:space="preserve"> </w:t>
      </w:r>
      <w:r w:rsidRPr="000463FD">
        <w:rPr>
          <w:rFonts w:ascii="Sylfaen" w:hAnsi="Sylfaen" w:cs="Sylfaen"/>
          <w:b/>
          <w:noProof/>
          <w:sz w:val="22"/>
          <w:szCs w:val="22"/>
          <w:lang w:val="ka-GE"/>
        </w:rPr>
        <w:t>ჭრილში</w:t>
      </w:r>
    </w:p>
    <w:p w14:paraId="27F157E7" w14:textId="77777777" w:rsidR="005955F8" w:rsidRPr="000463FD" w:rsidRDefault="005955F8" w:rsidP="006B6DE2">
      <w:pPr>
        <w:tabs>
          <w:tab w:val="left" w:pos="0"/>
        </w:tabs>
        <w:spacing w:after="0" w:line="240" w:lineRule="auto"/>
        <w:ind w:right="173" w:firstLine="720"/>
        <w:jc w:val="right"/>
        <w:rPr>
          <w:rFonts w:ascii="Sylfaen" w:hAnsi="Sylfaen" w:cs="Sylfaen"/>
          <w:b/>
          <w:noProof/>
          <w:color w:val="000000"/>
          <w:sz w:val="18"/>
          <w:szCs w:val="18"/>
          <w:lang w:val="ka-GE"/>
        </w:rPr>
      </w:pPr>
    </w:p>
    <w:p w14:paraId="70C606C4" w14:textId="77777777" w:rsidR="00440104" w:rsidRPr="000463FD" w:rsidRDefault="00440104" w:rsidP="006B6DE2">
      <w:pPr>
        <w:tabs>
          <w:tab w:val="left" w:pos="0"/>
        </w:tabs>
        <w:spacing w:after="0" w:line="240" w:lineRule="auto"/>
        <w:ind w:right="173" w:firstLine="720"/>
        <w:jc w:val="right"/>
        <w:rPr>
          <w:rFonts w:ascii="Sylfaen" w:hAnsi="Sylfaen" w:cs="Sylfaen"/>
          <w:b/>
          <w:noProof/>
          <w:color w:val="000000"/>
          <w:sz w:val="18"/>
          <w:szCs w:val="18"/>
          <w:lang w:val="ka-GE"/>
        </w:rPr>
      </w:pPr>
      <w:r w:rsidRPr="000463FD">
        <w:rPr>
          <w:rFonts w:ascii="Sylfaen" w:hAnsi="Sylfaen" w:cs="Sylfaen"/>
          <w:b/>
          <w:noProof/>
          <w:color w:val="000000"/>
          <w:sz w:val="18"/>
          <w:szCs w:val="18"/>
          <w:lang w:val="ka-GE"/>
        </w:rPr>
        <w:t>20</w:t>
      </w:r>
      <w:r w:rsidR="0002394B" w:rsidRPr="000463FD">
        <w:rPr>
          <w:rFonts w:ascii="Sylfaen" w:hAnsi="Sylfaen" w:cs="Sylfaen"/>
          <w:b/>
          <w:noProof/>
          <w:color w:val="000000"/>
          <w:sz w:val="18"/>
          <w:szCs w:val="18"/>
        </w:rPr>
        <w:t>20</w:t>
      </w:r>
      <w:r w:rsidRPr="000463FD">
        <w:rPr>
          <w:rFonts w:ascii="Sylfaen" w:hAnsi="Sylfaen" w:cs="Sylfaen"/>
          <w:b/>
          <w:noProof/>
          <w:color w:val="000000"/>
          <w:sz w:val="18"/>
          <w:szCs w:val="18"/>
          <w:lang w:val="ka-GE"/>
        </w:rPr>
        <w:t>-20</w:t>
      </w:r>
      <w:r w:rsidR="008F2517" w:rsidRPr="000463FD">
        <w:rPr>
          <w:rFonts w:ascii="Sylfaen" w:hAnsi="Sylfaen" w:cs="Sylfaen"/>
          <w:b/>
          <w:noProof/>
          <w:color w:val="000000"/>
          <w:sz w:val="18"/>
          <w:szCs w:val="18"/>
          <w:lang w:val="ka-GE"/>
        </w:rPr>
        <w:t>2</w:t>
      </w:r>
      <w:r w:rsidR="0002394B" w:rsidRPr="000463FD">
        <w:rPr>
          <w:rFonts w:ascii="Sylfaen" w:hAnsi="Sylfaen" w:cs="Sylfaen"/>
          <w:b/>
          <w:noProof/>
          <w:color w:val="000000"/>
          <w:sz w:val="18"/>
          <w:szCs w:val="18"/>
        </w:rPr>
        <w:t>1</w:t>
      </w:r>
      <w:r w:rsidRPr="000463FD">
        <w:rPr>
          <w:rFonts w:ascii="Sylfaen" w:hAnsi="Sylfaen" w:cs="Sylfaen"/>
          <w:b/>
          <w:noProof/>
          <w:color w:val="000000"/>
          <w:sz w:val="18"/>
          <w:szCs w:val="18"/>
          <w:lang w:val="ka-GE"/>
        </w:rPr>
        <w:t xml:space="preserve"> წლების ფაქტიური შესრულება  </w:t>
      </w:r>
    </w:p>
    <w:p w14:paraId="77FE82D6" w14:textId="77777777" w:rsidR="00440104" w:rsidRPr="000463FD" w:rsidRDefault="00440104" w:rsidP="006B6DE2">
      <w:pPr>
        <w:tabs>
          <w:tab w:val="left" w:pos="0"/>
        </w:tabs>
        <w:spacing w:after="0" w:line="240" w:lineRule="auto"/>
        <w:ind w:right="173" w:firstLine="720"/>
        <w:jc w:val="right"/>
        <w:rPr>
          <w:rFonts w:ascii="Sylfaen" w:hAnsi="Sylfaen" w:cs="Sylfaen"/>
          <w:b/>
          <w:noProof/>
          <w:color w:val="000000"/>
          <w:sz w:val="18"/>
          <w:szCs w:val="18"/>
          <w:lang w:val="ka-GE"/>
        </w:rPr>
      </w:pPr>
      <w:r w:rsidRPr="000463FD">
        <w:rPr>
          <w:rFonts w:ascii="Sylfaen" w:hAnsi="Sylfaen" w:cs="Sylfaen"/>
          <w:b/>
          <w:noProof/>
          <w:color w:val="000000"/>
          <w:sz w:val="18"/>
          <w:szCs w:val="18"/>
          <w:lang w:val="ka-GE"/>
        </w:rPr>
        <w:t>ფუნქცი</w:t>
      </w:r>
      <w:r w:rsidR="00FB1D7D" w:rsidRPr="000463FD">
        <w:rPr>
          <w:rFonts w:ascii="Sylfaen" w:hAnsi="Sylfaen" w:cs="Sylfaen"/>
          <w:b/>
          <w:noProof/>
          <w:color w:val="000000"/>
          <w:sz w:val="18"/>
          <w:szCs w:val="18"/>
          <w:lang w:val="ka-GE"/>
        </w:rPr>
        <w:t>ო</w:t>
      </w:r>
      <w:r w:rsidRPr="000463FD">
        <w:rPr>
          <w:rFonts w:ascii="Sylfaen" w:hAnsi="Sylfaen" w:cs="Sylfaen"/>
          <w:b/>
          <w:noProof/>
          <w:color w:val="000000"/>
          <w:sz w:val="18"/>
          <w:szCs w:val="18"/>
          <w:lang w:val="ka-GE"/>
        </w:rPr>
        <w:t>ნალური კლასიფიკაციის მიხედვით</w:t>
      </w:r>
    </w:p>
    <w:p w14:paraId="79EE52D6" w14:textId="77777777" w:rsidR="000463FD" w:rsidRDefault="000463FD"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46ECC8C3" w14:textId="77777777" w:rsidR="000463FD" w:rsidRDefault="000463FD" w:rsidP="006B6DE2">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5DC9FBC0" wp14:editId="28CBCF7D">
            <wp:extent cx="6572250" cy="3981450"/>
            <wp:effectExtent l="0" t="0" r="0" b="0"/>
            <wp:docPr id="4" name="Chart 4">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DEC5C6" w14:textId="6AFF2CC4" w:rsidR="00440104" w:rsidRDefault="00440104" w:rsidP="006B6DE2">
      <w:pPr>
        <w:pStyle w:val="BodyText"/>
        <w:tabs>
          <w:tab w:val="left" w:pos="0"/>
          <w:tab w:val="left" w:pos="900"/>
          <w:tab w:val="left" w:pos="1620"/>
        </w:tabs>
        <w:ind w:right="173"/>
        <w:rPr>
          <w:rFonts w:ascii="Sylfaen" w:hAnsi="Sylfaen" w:cs="Arial"/>
          <w:i/>
          <w:sz w:val="20"/>
        </w:rPr>
      </w:pPr>
      <w:r w:rsidRPr="000463FD">
        <w:rPr>
          <w:rFonts w:ascii="Sylfaen" w:hAnsi="Sylfaen" w:cs="Arial"/>
          <w:i/>
          <w:sz w:val="20"/>
          <w:lang w:val="ka-GE"/>
        </w:rPr>
        <w:t xml:space="preserve">701 - </w:t>
      </w:r>
      <w:r w:rsidRPr="000463FD">
        <w:rPr>
          <w:rFonts w:ascii="Sylfaen" w:hAnsi="Sylfaen" w:cs="Arial"/>
          <w:i/>
          <w:sz w:val="20"/>
        </w:rPr>
        <w:t>საერთო დანიშნულების სახელმწიფო მომსახურება</w:t>
      </w:r>
      <w:r w:rsidRPr="000463FD">
        <w:rPr>
          <w:rFonts w:ascii="Sylfaen" w:hAnsi="Sylfaen" w:cs="Arial"/>
          <w:i/>
          <w:sz w:val="20"/>
          <w:lang w:val="ka-GE"/>
        </w:rPr>
        <w:t xml:space="preserve">, </w:t>
      </w:r>
      <w:r w:rsidRPr="000463FD">
        <w:rPr>
          <w:rFonts w:ascii="Sylfaen" w:hAnsi="Sylfaen" w:cs="Arial"/>
          <w:i/>
          <w:sz w:val="20"/>
        </w:rPr>
        <w:t>702</w:t>
      </w:r>
      <w:r w:rsidRPr="000463FD">
        <w:rPr>
          <w:rFonts w:ascii="Sylfaen" w:hAnsi="Sylfaen" w:cs="Arial"/>
          <w:i/>
          <w:sz w:val="20"/>
          <w:lang w:val="ka-GE"/>
        </w:rPr>
        <w:t xml:space="preserve"> - </w:t>
      </w:r>
      <w:r w:rsidRPr="000463FD">
        <w:rPr>
          <w:rFonts w:ascii="Sylfaen" w:hAnsi="Sylfaen" w:cs="Arial"/>
          <w:i/>
          <w:sz w:val="20"/>
        </w:rPr>
        <w:t>თავდაცვა</w:t>
      </w:r>
      <w:r w:rsidRPr="000463FD">
        <w:rPr>
          <w:rFonts w:ascii="Sylfaen" w:hAnsi="Sylfaen" w:cs="Arial"/>
          <w:i/>
          <w:sz w:val="20"/>
          <w:lang w:val="ka-GE"/>
        </w:rPr>
        <w:t xml:space="preserve">, </w:t>
      </w:r>
      <w:r w:rsidRPr="000463FD">
        <w:rPr>
          <w:rFonts w:ascii="Sylfaen" w:hAnsi="Sylfaen" w:cs="Arial"/>
          <w:i/>
          <w:sz w:val="20"/>
        </w:rPr>
        <w:t>703</w:t>
      </w:r>
      <w:r w:rsidRPr="000463FD">
        <w:rPr>
          <w:rFonts w:ascii="Sylfaen" w:hAnsi="Sylfaen" w:cs="Arial"/>
          <w:i/>
          <w:sz w:val="20"/>
          <w:lang w:val="ka-GE"/>
        </w:rPr>
        <w:t xml:space="preserve"> - </w:t>
      </w:r>
      <w:r w:rsidRPr="000463FD">
        <w:rPr>
          <w:rFonts w:ascii="Sylfaen" w:hAnsi="Sylfaen" w:cs="Arial"/>
          <w:i/>
          <w:sz w:val="20"/>
        </w:rPr>
        <w:t>საზოგადოებრივი წესრიგი და უსაფრთხოება</w:t>
      </w:r>
      <w:r w:rsidRPr="000463FD">
        <w:rPr>
          <w:rFonts w:ascii="Sylfaen" w:hAnsi="Sylfaen" w:cs="Arial"/>
          <w:i/>
          <w:sz w:val="20"/>
          <w:lang w:val="ka-GE"/>
        </w:rPr>
        <w:t xml:space="preserve">, </w:t>
      </w:r>
      <w:r w:rsidRPr="000463FD">
        <w:rPr>
          <w:rFonts w:ascii="Sylfaen" w:hAnsi="Sylfaen" w:cs="Arial"/>
          <w:i/>
          <w:sz w:val="20"/>
        </w:rPr>
        <w:t>704</w:t>
      </w:r>
      <w:r w:rsidRPr="000463FD">
        <w:rPr>
          <w:rFonts w:ascii="Sylfaen" w:hAnsi="Sylfaen" w:cs="Arial"/>
          <w:i/>
          <w:sz w:val="20"/>
          <w:lang w:val="ka-GE"/>
        </w:rPr>
        <w:t xml:space="preserve"> - </w:t>
      </w:r>
      <w:r w:rsidRPr="000463FD">
        <w:rPr>
          <w:rFonts w:ascii="Sylfaen" w:hAnsi="Sylfaen" w:cs="Arial"/>
          <w:i/>
          <w:sz w:val="20"/>
        </w:rPr>
        <w:t>ეკონომიკური საქმიანობა</w:t>
      </w:r>
      <w:r w:rsidRPr="000463FD">
        <w:rPr>
          <w:rFonts w:ascii="Sylfaen" w:hAnsi="Sylfaen" w:cs="Arial"/>
          <w:i/>
          <w:sz w:val="20"/>
          <w:lang w:val="ka-GE"/>
        </w:rPr>
        <w:t xml:space="preserve">, </w:t>
      </w:r>
      <w:r w:rsidRPr="000463FD">
        <w:rPr>
          <w:rFonts w:ascii="Sylfaen" w:hAnsi="Sylfaen" w:cs="Arial"/>
          <w:i/>
          <w:sz w:val="20"/>
        </w:rPr>
        <w:t>705</w:t>
      </w:r>
      <w:r w:rsidRPr="000463FD">
        <w:rPr>
          <w:rFonts w:ascii="Sylfaen" w:hAnsi="Sylfaen" w:cs="Arial"/>
          <w:i/>
          <w:sz w:val="20"/>
          <w:lang w:val="ka-GE"/>
        </w:rPr>
        <w:t xml:space="preserve"> - </w:t>
      </w:r>
      <w:r w:rsidRPr="000463FD">
        <w:rPr>
          <w:rFonts w:ascii="Sylfaen" w:hAnsi="Sylfaen" w:cs="Arial"/>
          <w:i/>
          <w:sz w:val="20"/>
        </w:rPr>
        <w:t>გარემოს დაცვა</w:t>
      </w:r>
      <w:r w:rsidRPr="000463FD">
        <w:rPr>
          <w:rFonts w:ascii="Sylfaen" w:hAnsi="Sylfaen" w:cs="Arial"/>
          <w:i/>
          <w:sz w:val="20"/>
          <w:lang w:val="ka-GE"/>
        </w:rPr>
        <w:t xml:space="preserve">, </w:t>
      </w:r>
      <w:r w:rsidRPr="000463FD">
        <w:rPr>
          <w:rFonts w:ascii="Sylfaen" w:hAnsi="Sylfaen" w:cs="Arial"/>
          <w:i/>
          <w:sz w:val="20"/>
        </w:rPr>
        <w:t>706</w:t>
      </w:r>
      <w:r w:rsidRPr="000463FD">
        <w:rPr>
          <w:rFonts w:ascii="Sylfaen" w:hAnsi="Sylfaen" w:cs="Arial"/>
          <w:i/>
          <w:sz w:val="20"/>
          <w:lang w:val="ka-GE"/>
        </w:rPr>
        <w:t xml:space="preserve"> - </w:t>
      </w:r>
      <w:r w:rsidRPr="000463FD">
        <w:rPr>
          <w:rFonts w:ascii="Sylfaen" w:hAnsi="Sylfaen" w:cs="Arial"/>
          <w:i/>
          <w:sz w:val="20"/>
        </w:rPr>
        <w:t>საბინაო - კომუნალური მეურნეობა</w:t>
      </w:r>
      <w:r w:rsidRPr="000463FD">
        <w:rPr>
          <w:rFonts w:ascii="Sylfaen" w:hAnsi="Sylfaen" w:cs="Arial"/>
          <w:i/>
          <w:sz w:val="20"/>
          <w:lang w:val="ka-GE"/>
        </w:rPr>
        <w:t xml:space="preserve">, </w:t>
      </w:r>
      <w:r w:rsidRPr="000463FD">
        <w:rPr>
          <w:rFonts w:ascii="Sylfaen" w:hAnsi="Sylfaen" w:cs="Arial"/>
          <w:i/>
          <w:sz w:val="20"/>
        </w:rPr>
        <w:t>707</w:t>
      </w:r>
      <w:r w:rsidRPr="000463FD">
        <w:rPr>
          <w:rFonts w:ascii="Sylfaen" w:hAnsi="Sylfaen" w:cs="Arial"/>
          <w:i/>
          <w:sz w:val="20"/>
          <w:lang w:val="ka-GE"/>
        </w:rPr>
        <w:t xml:space="preserve"> -</w:t>
      </w:r>
      <w:r w:rsidRPr="000463FD">
        <w:rPr>
          <w:rFonts w:ascii="Sylfaen" w:hAnsi="Sylfaen" w:cs="Arial"/>
          <w:i/>
          <w:sz w:val="20"/>
        </w:rPr>
        <w:t>ჯანმრთელობის</w:t>
      </w:r>
      <w:r w:rsidRPr="000463FD">
        <w:rPr>
          <w:rFonts w:ascii="Sylfaen" w:hAnsi="Sylfaen" w:cs="Arial"/>
          <w:i/>
          <w:sz w:val="20"/>
          <w:lang w:val="ka-GE"/>
        </w:rPr>
        <w:t xml:space="preserve"> </w:t>
      </w:r>
      <w:r w:rsidRPr="000463FD">
        <w:rPr>
          <w:rFonts w:ascii="Sylfaen" w:hAnsi="Sylfaen" w:cs="Arial"/>
          <w:i/>
          <w:sz w:val="20"/>
        </w:rPr>
        <w:t>დაცვა</w:t>
      </w:r>
      <w:r w:rsidRPr="000463FD">
        <w:rPr>
          <w:rFonts w:ascii="Sylfaen" w:hAnsi="Sylfaen" w:cs="Arial"/>
          <w:i/>
          <w:sz w:val="20"/>
          <w:lang w:val="ka-GE"/>
        </w:rPr>
        <w:t xml:space="preserve">, </w:t>
      </w:r>
      <w:r w:rsidRPr="000463FD">
        <w:rPr>
          <w:rFonts w:ascii="Sylfaen" w:hAnsi="Sylfaen" w:cs="Arial"/>
          <w:i/>
          <w:sz w:val="20"/>
        </w:rPr>
        <w:t>708</w:t>
      </w:r>
      <w:r w:rsidRPr="000463FD">
        <w:rPr>
          <w:rFonts w:ascii="Sylfaen" w:hAnsi="Sylfaen" w:cs="Arial"/>
          <w:i/>
          <w:sz w:val="20"/>
          <w:lang w:val="ka-GE"/>
        </w:rPr>
        <w:t>-</w:t>
      </w:r>
      <w:r w:rsidRPr="000463FD">
        <w:rPr>
          <w:rFonts w:ascii="Sylfaen" w:hAnsi="Sylfaen" w:cs="Arial"/>
          <w:i/>
          <w:sz w:val="20"/>
        </w:rPr>
        <w:t>დასვენება,</w:t>
      </w:r>
      <w:r w:rsidRPr="000463FD">
        <w:rPr>
          <w:rFonts w:ascii="Sylfaen" w:hAnsi="Sylfaen" w:cs="Arial"/>
          <w:i/>
          <w:sz w:val="20"/>
          <w:lang w:val="ka-GE"/>
        </w:rPr>
        <w:t xml:space="preserve"> </w:t>
      </w:r>
      <w:r w:rsidRPr="000463FD">
        <w:rPr>
          <w:rFonts w:ascii="Sylfaen" w:hAnsi="Sylfaen" w:cs="Arial"/>
          <w:i/>
          <w:sz w:val="20"/>
        </w:rPr>
        <w:t>კულტურა</w:t>
      </w:r>
      <w:r w:rsidRPr="000463FD">
        <w:rPr>
          <w:rFonts w:ascii="Sylfaen" w:hAnsi="Sylfaen" w:cs="Arial"/>
          <w:i/>
          <w:sz w:val="20"/>
          <w:lang w:val="ka-GE"/>
        </w:rPr>
        <w:t xml:space="preserve"> </w:t>
      </w:r>
      <w:r w:rsidRPr="000463FD">
        <w:rPr>
          <w:rFonts w:ascii="Sylfaen" w:hAnsi="Sylfaen" w:cs="Arial"/>
          <w:i/>
          <w:sz w:val="20"/>
        </w:rPr>
        <w:t>და</w:t>
      </w:r>
      <w:r w:rsidRPr="000463FD">
        <w:rPr>
          <w:rFonts w:ascii="Sylfaen" w:hAnsi="Sylfaen" w:cs="Arial"/>
          <w:i/>
          <w:sz w:val="20"/>
          <w:lang w:val="ka-GE"/>
        </w:rPr>
        <w:t xml:space="preserve"> </w:t>
      </w:r>
      <w:r w:rsidRPr="000463FD">
        <w:rPr>
          <w:rFonts w:ascii="Sylfaen" w:hAnsi="Sylfaen" w:cs="Arial"/>
          <w:i/>
          <w:sz w:val="20"/>
        </w:rPr>
        <w:t>რელიგია</w:t>
      </w:r>
      <w:r w:rsidRPr="000463FD">
        <w:rPr>
          <w:rFonts w:ascii="Sylfaen" w:hAnsi="Sylfaen" w:cs="Arial"/>
          <w:i/>
          <w:sz w:val="20"/>
          <w:lang w:val="ka-GE"/>
        </w:rPr>
        <w:t xml:space="preserve">, </w:t>
      </w:r>
      <w:r w:rsidRPr="000463FD">
        <w:rPr>
          <w:rFonts w:ascii="Sylfaen" w:hAnsi="Sylfaen" w:cs="Arial"/>
          <w:i/>
          <w:sz w:val="20"/>
        </w:rPr>
        <w:t>709</w:t>
      </w:r>
      <w:r w:rsidRPr="000463FD">
        <w:rPr>
          <w:rFonts w:ascii="Sylfaen" w:hAnsi="Sylfaen" w:cs="Arial"/>
          <w:i/>
          <w:sz w:val="20"/>
          <w:lang w:val="ka-GE"/>
        </w:rPr>
        <w:t xml:space="preserve"> - </w:t>
      </w:r>
      <w:r w:rsidRPr="000463FD">
        <w:rPr>
          <w:rFonts w:ascii="Sylfaen" w:hAnsi="Sylfaen" w:cs="Arial"/>
          <w:i/>
          <w:sz w:val="20"/>
        </w:rPr>
        <w:t>განათლება</w:t>
      </w:r>
      <w:r w:rsidRPr="000463FD">
        <w:rPr>
          <w:rFonts w:ascii="Sylfaen" w:hAnsi="Sylfaen" w:cs="Arial"/>
          <w:i/>
          <w:sz w:val="20"/>
          <w:lang w:val="ka-GE"/>
        </w:rPr>
        <w:t xml:space="preserve">, </w:t>
      </w:r>
      <w:r w:rsidRPr="000463FD">
        <w:rPr>
          <w:rFonts w:ascii="Sylfaen" w:hAnsi="Sylfaen" w:cs="Arial"/>
          <w:i/>
          <w:sz w:val="20"/>
        </w:rPr>
        <w:t>710</w:t>
      </w:r>
      <w:r w:rsidRPr="000463FD">
        <w:rPr>
          <w:rFonts w:ascii="Sylfaen" w:hAnsi="Sylfaen" w:cs="Arial"/>
          <w:i/>
          <w:sz w:val="20"/>
          <w:lang w:val="ka-GE"/>
        </w:rPr>
        <w:t xml:space="preserve"> - </w:t>
      </w:r>
      <w:r w:rsidRPr="000463FD">
        <w:rPr>
          <w:rFonts w:ascii="Sylfaen" w:hAnsi="Sylfaen" w:cs="Arial"/>
          <w:i/>
          <w:sz w:val="20"/>
        </w:rPr>
        <w:t>სოციალური დაცვა</w:t>
      </w:r>
    </w:p>
    <w:p w14:paraId="5A655110" w14:textId="77777777" w:rsidR="00DC3BE2" w:rsidRPr="000463FD" w:rsidRDefault="00DC3BE2" w:rsidP="006B6DE2">
      <w:pPr>
        <w:pStyle w:val="BodyText"/>
        <w:tabs>
          <w:tab w:val="left" w:pos="0"/>
          <w:tab w:val="left" w:pos="900"/>
          <w:tab w:val="left" w:pos="1620"/>
        </w:tabs>
        <w:ind w:right="173"/>
        <w:rPr>
          <w:i/>
          <w:sz w:val="20"/>
          <w:lang w:val="ka-GE"/>
        </w:rPr>
      </w:pPr>
    </w:p>
    <w:p w14:paraId="7155E3BD" w14:textId="77777777" w:rsidR="00C67A5E" w:rsidRDefault="00C67A5E" w:rsidP="006B6DE2">
      <w:pPr>
        <w:autoSpaceDE w:val="0"/>
        <w:autoSpaceDN w:val="0"/>
        <w:adjustRightInd w:val="0"/>
        <w:spacing w:after="0" w:line="240" w:lineRule="auto"/>
        <w:jc w:val="both"/>
        <w:rPr>
          <w:rFonts w:ascii="Sylfaen" w:eastAsia="Times New Roman" w:hAnsi="Sylfaen" w:cs="Arial"/>
          <w:i/>
          <w:sz w:val="16"/>
          <w:szCs w:val="16"/>
        </w:rPr>
      </w:pPr>
      <w:r w:rsidRPr="00D23AE0">
        <w:rPr>
          <w:rFonts w:ascii="Sylfaen" w:eastAsia="Times New Roman" w:hAnsi="Sylfaen" w:cs="Arial"/>
          <w:b/>
          <w:i/>
          <w:sz w:val="16"/>
          <w:szCs w:val="16"/>
        </w:rPr>
        <w:t xml:space="preserve">შენიშვნა: </w:t>
      </w:r>
      <w:r w:rsidRPr="00D23AE0">
        <w:rPr>
          <w:rFonts w:ascii="Sylfaen" w:eastAsia="Times New Roman" w:hAnsi="Sylfaen" w:cs="Arial"/>
          <w:i/>
          <w:sz w:val="16"/>
          <w:szCs w:val="16"/>
        </w:rPr>
        <w:t xml:space="preserve">701* - </w:t>
      </w:r>
      <w:r w:rsidRPr="00D23AE0">
        <w:rPr>
          <w:rFonts w:ascii="Sylfaen" w:eastAsia="Times New Roman" w:hAnsi="Sylfaen" w:cs="Arial"/>
          <w:i/>
          <w:sz w:val="16"/>
          <w:szCs w:val="16"/>
          <w:lang w:val="ka-GE"/>
        </w:rPr>
        <w:t xml:space="preserve">გათვალისწინებული არ არის </w:t>
      </w:r>
      <w:r w:rsidRPr="00D23AE0">
        <w:rPr>
          <w:rFonts w:ascii="Sylfaen" w:eastAsia="Times New Roman" w:hAnsi="Sylfaen" w:cs="Arial"/>
          <w:i/>
          <w:sz w:val="16"/>
          <w:szCs w:val="16"/>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D23AE0">
        <w:rPr>
          <w:rFonts w:ascii="Sylfaen" w:eastAsia="Times New Roman" w:hAnsi="Sylfaen" w:cs="Arial"/>
          <w:i/>
          <w:sz w:val="16"/>
          <w:szCs w:val="16"/>
          <w:lang w:val="ka-GE"/>
        </w:rPr>
        <w:t>ი</w:t>
      </w:r>
      <w:r w:rsidR="002C30BD" w:rsidRPr="00D23AE0">
        <w:rPr>
          <w:rFonts w:ascii="Sylfaen" w:eastAsia="Times New Roman" w:hAnsi="Sylfaen" w:cs="Arial"/>
          <w:i/>
          <w:sz w:val="16"/>
          <w:szCs w:val="16"/>
        </w:rPr>
        <w:t>;</w:t>
      </w:r>
    </w:p>
    <w:p w14:paraId="070ECD50" w14:textId="77777777" w:rsidR="00D23AE0" w:rsidRPr="00D23AE0" w:rsidRDefault="00D23AE0" w:rsidP="006B6DE2">
      <w:pPr>
        <w:autoSpaceDE w:val="0"/>
        <w:autoSpaceDN w:val="0"/>
        <w:adjustRightInd w:val="0"/>
        <w:spacing w:after="0" w:line="240" w:lineRule="auto"/>
        <w:jc w:val="both"/>
        <w:rPr>
          <w:rFonts w:ascii="Sylfaen" w:eastAsia="Times New Roman" w:hAnsi="Sylfaen" w:cs="Arial"/>
          <w:i/>
          <w:sz w:val="16"/>
          <w:szCs w:val="16"/>
        </w:rPr>
      </w:pPr>
    </w:p>
    <w:p w14:paraId="5DE72F15" w14:textId="77777777" w:rsidR="00761988" w:rsidRPr="00934688" w:rsidRDefault="00761988" w:rsidP="006B6DE2">
      <w:pPr>
        <w:pStyle w:val="ListParagraph"/>
        <w:numPr>
          <w:ilvl w:val="0"/>
          <w:numId w:val="4"/>
        </w:numPr>
        <w:spacing w:after="0" w:line="240" w:lineRule="auto"/>
        <w:ind w:left="0" w:firstLine="540"/>
        <w:jc w:val="both"/>
        <w:rPr>
          <w:rFonts w:ascii="Sylfaen" w:hAnsi="Sylfaen" w:cs="Sylfaen"/>
          <w:noProof/>
        </w:rPr>
      </w:pPr>
      <w:r w:rsidRPr="00934688">
        <w:rPr>
          <w:rFonts w:ascii="Sylfaen" w:hAnsi="Sylfaen" w:cs="Sylfaen"/>
          <w:noProof/>
        </w:rPr>
        <w:lastRenderedPageBreak/>
        <w:t>საერთო დანიშნულების სახელმწიფო მომსახურების სფეროს დასაფინანსებლად დაგეგმილ იქნა 2 049 154.7 ათასი ლარი. საკასო შესრულებამ შეადგინა 1 997 268.3 ათასი ლარი, ანუ წლიური გეგმიური მაჩვენებლის 97.5%, ხოლო სულ ხარჯები და არაფინანსური აქტივების ზრდის საკასო შესრულების - 11.9%</w:t>
      </w:r>
      <w:r w:rsidR="00125926">
        <w:rPr>
          <w:rFonts w:ascii="Sylfaen" w:hAnsi="Sylfaen" w:cs="Sylfaen"/>
          <w:noProof/>
          <w:lang w:val="ka-GE"/>
        </w:rPr>
        <w:t>.</w:t>
      </w:r>
      <w:r w:rsidRPr="00934688">
        <w:rPr>
          <w:rFonts w:ascii="Sylfaen" w:hAnsi="Sylfaen" w:cs="Sylfaen"/>
          <w:noProof/>
        </w:rPr>
        <w:t xml:space="preserve"> მათ შორის:</w:t>
      </w:r>
    </w:p>
    <w:p w14:paraId="09061B3D" w14:textId="77777777" w:rsidR="00761988" w:rsidRPr="00934688" w:rsidRDefault="00761988" w:rsidP="006B6DE2">
      <w:pPr>
        <w:pStyle w:val="ListParagraph"/>
        <w:numPr>
          <w:ilvl w:val="1"/>
          <w:numId w:val="5"/>
        </w:numPr>
        <w:spacing w:after="0" w:line="240" w:lineRule="auto"/>
        <w:ind w:left="720"/>
        <w:jc w:val="both"/>
        <w:rPr>
          <w:rFonts w:ascii="Sylfaen" w:hAnsi="Sylfaen" w:cs="Sylfaen"/>
          <w:noProof/>
        </w:rPr>
      </w:pPr>
      <w:r w:rsidRPr="00934688">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00125926">
        <w:rPr>
          <w:rFonts w:ascii="Sylfaen" w:hAnsi="Sylfaen" w:cs="Sylfaen"/>
          <w:noProof/>
          <w:lang w:val="ka-GE"/>
        </w:rPr>
        <w:t xml:space="preserve">    </w:t>
      </w:r>
      <w:r w:rsidRPr="00934688">
        <w:rPr>
          <w:rFonts w:ascii="Sylfaen" w:hAnsi="Sylfaen" w:cs="Sylfaen"/>
          <w:noProof/>
        </w:rPr>
        <w:t xml:space="preserve">385 667.0 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(404 208.1</w:t>
      </w:r>
      <w:r w:rsidRPr="00934688">
        <w:rPr>
          <w:rFonts w:ascii="Sylfaen" w:hAnsi="Sylfaen" w:cs="Sylfaen"/>
          <w:noProof/>
          <w:lang w:val="ka-GE"/>
        </w:rPr>
        <w:t xml:space="preserve"> </w:t>
      </w:r>
      <w:r w:rsidRPr="00934688">
        <w:rPr>
          <w:rFonts w:ascii="Sylfaen" w:hAnsi="Sylfaen" w:cs="Sylfaen"/>
          <w:noProof/>
        </w:rPr>
        <w:t>ათასი ლარი) 95.4%-ია;</w:t>
      </w:r>
    </w:p>
    <w:p w14:paraId="4A4FA822"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საერთო დანიშნულების მომსახურების დაფინანსებამ შეადგინა 53 752.6 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(51 225.7 ათასი ლარი) 104.9%-ია;</w:t>
      </w:r>
    </w:p>
    <w:p w14:paraId="6CF20A4C"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 xml:space="preserve">ფუნდამენტური სამედიცინო კვლევების დაფინანსებამ შეადგინა </w:t>
      </w:r>
      <w:r w:rsidRPr="00934688">
        <w:rPr>
          <w:rFonts w:ascii="Sylfaen" w:hAnsi="Sylfaen" w:cs="Sylfaen"/>
          <w:noProof/>
        </w:rPr>
        <w:t>4</w:t>
      </w:r>
      <w:r w:rsidRPr="00934688">
        <w:rPr>
          <w:rFonts w:ascii="Sylfaen" w:hAnsi="Sylfaen" w:cs="Sylfaen"/>
          <w:noProof/>
          <w:lang w:val="ka-GE"/>
        </w:rPr>
        <w:t xml:space="preserve"> </w:t>
      </w:r>
      <w:r w:rsidRPr="00934688">
        <w:rPr>
          <w:rFonts w:ascii="Sylfaen" w:hAnsi="Sylfaen" w:cs="Sylfaen"/>
          <w:noProof/>
        </w:rPr>
        <w:t>005.8</w:t>
      </w:r>
      <w:r w:rsidRPr="00934688">
        <w:rPr>
          <w:rFonts w:ascii="Sylfaen" w:hAnsi="Sylfaen" w:cs="Sylfaen"/>
          <w:noProof/>
          <w:lang w:val="ka-GE"/>
        </w:rPr>
        <w:t xml:space="preserve"> ათასი ლარი, რაც წლიური გეგმის (4 250.0 ათასი ლარი) </w:t>
      </w:r>
      <w:r w:rsidRPr="00934688">
        <w:rPr>
          <w:rFonts w:ascii="Sylfaen" w:hAnsi="Sylfaen" w:cs="Sylfaen"/>
          <w:noProof/>
        </w:rPr>
        <w:t>94.3%</w:t>
      </w:r>
      <w:r w:rsidRPr="00934688">
        <w:rPr>
          <w:rFonts w:ascii="Sylfaen" w:hAnsi="Sylfaen" w:cs="Sylfaen"/>
          <w:noProof/>
          <w:lang w:val="ka-GE"/>
        </w:rPr>
        <w:t>-ია;</w:t>
      </w:r>
    </w:p>
    <w:p w14:paraId="1C81FFAC"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ვალთან დაკავშირებულ ოპერაციებზე გაწეულმა საკასო ხარჯმა შეადგინა 795 240.6</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(799 421.7</w:t>
      </w:r>
      <w:r w:rsidRPr="00934688">
        <w:rPr>
          <w:rFonts w:ascii="Sylfaen" w:hAnsi="Sylfaen" w:cs="Sylfaen"/>
          <w:noProof/>
          <w:lang w:val="ka-GE"/>
        </w:rPr>
        <w:t xml:space="preserve"> ათასი ლარი</w:t>
      </w:r>
      <w:r w:rsidRPr="00934688">
        <w:rPr>
          <w:rFonts w:ascii="Sylfaen" w:hAnsi="Sylfaen" w:cs="Sylfaen"/>
          <w:noProof/>
        </w:rPr>
        <w:t>) 99.5%-ია;</w:t>
      </w:r>
    </w:p>
    <w:p w14:paraId="423A18EA"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საერთო დანიშნულების ფულადი ნაკადების</w:t>
      </w:r>
      <w:r w:rsidRPr="00934688">
        <w:rPr>
          <w:rFonts w:ascii="Sylfaen" w:hAnsi="Sylfaen" w:cs="Sylfaen"/>
          <w:noProof/>
          <w:lang w:val="ka-GE"/>
        </w:rPr>
        <w:t xml:space="preserve"> </w:t>
      </w:r>
      <w:r w:rsidRPr="00934688">
        <w:rPr>
          <w:rFonts w:ascii="Sylfaen" w:hAnsi="Sylfaen" w:cs="Sylfaen"/>
          <w:noProof/>
        </w:rPr>
        <w:t xml:space="preserve">დაფინანსებამ მთავრობის სხვადასხვა დონეებს შორის შეადგინა 660 182.4 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(685 843.4 ათასი ლარი) 96.3%-</w:t>
      </w:r>
      <w:r w:rsidRPr="00934688">
        <w:rPr>
          <w:rFonts w:ascii="Sylfaen" w:hAnsi="Sylfaen" w:cs="Sylfaen"/>
          <w:noProof/>
          <w:lang w:val="ka-GE"/>
        </w:rPr>
        <w:t>ია</w:t>
      </w:r>
      <w:r w:rsidRPr="00934688">
        <w:rPr>
          <w:rFonts w:ascii="Sylfaen" w:hAnsi="Sylfaen" w:cs="Sylfaen"/>
          <w:noProof/>
        </w:rPr>
        <w:t>;</w:t>
      </w:r>
    </w:p>
    <w:p w14:paraId="49DAA206"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98 420.0</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(104 205.8 ათასი ლარი) 94.4%-ია</w:t>
      </w:r>
      <w:r w:rsidRPr="00934688">
        <w:rPr>
          <w:rFonts w:ascii="Sylfaen" w:hAnsi="Sylfaen" w:cs="Sylfaen"/>
          <w:noProof/>
          <w:lang w:val="ka-GE"/>
        </w:rPr>
        <w:t>.</w:t>
      </w:r>
    </w:p>
    <w:p w14:paraId="638691ED" w14:textId="77777777" w:rsidR="00761988" w:rsidRPr="00934688" w:rsidRDefault="00761988" w:rsidP="006B6DE2">
      <w:pPr>
        <w:pStyle w:val="ListParagraph"/>
        <w:spacing w:after="0" w:line="240" w:lineRule="auto"/>
        <w:jc w:val="both"/>
        <w:rPr>
          <w:rFonts w:ascii="Sylfaen" w:hAnsi="Sylfaen" w:cs="Sylfaen"/>
          <w:noProof/>
        </w:rPr>
      </w:pPr>
    </w:p>
    <w:p w14:paraId="3C991175" w14:textId="77777777" w:rsidR="00761988" w:rsidRPr="00934688" w:rsidRDefault="00761988" w:rsidP="006B6DE2">
      <w:pPr>
        <w:pStyle w:val="ListParagraph"/>
        <w:numPr>
          <w:ilvl w:val="0"/>
          <w:numId w:val="4"/>
        </w:numPr>
        <w:spacing w:after="0" w:line="240" w:lineRule="auto"/>
        <w:ind w:left="0" w:firstLine="540"/>
        <w:jc w:val="both"/>
        <w:rPr>
          <w:rFonts w:ascii="Sylfaen" w:hAnsi="Sylfaen" w:cs="Sylfaen"/>
          <w:noProof/>
        </w:rPr>
      </w:pPr>
      <w:r w:rsidRPr="00934688">
        <w:rPr>
          <w:rFonts w:ascii="Sylfaen" w:hAnsi="Sylfaen" w:cs="Sylfaen"/>
          <w:noProof/>
        </w:rPr>
        <w:t xml:space="preserve">თავდაცვის ღონისძიებების დასაფინანსებლად დაგეგმილ იქნა 1 033 118.9 ათასი ლარი. საკასო შესრულებამ შეადგინა 1 025 390.2 ათასი ლარი, ანუ </w:t>
      </w:r>
      <w:r w:rsidRPr="00934688">
        <w:rPr>
          <w:rFonts w:ascii="Sylfaen" w:hAnsi="Sylfaen" w:cs="Sylfaen"/>
          <w:noProof/>
          <w:lang w:val="ka-GE"/>
        </w:rPr>
        <w:t xml:space="preserve">წლიური </w:t>
      </w:r>
      <w:r w:rsidRPr="00934688">
        <w:rPr>
          <w:rFonts w:ascii="Sylfaen" w:hAnsi="Sylfaen" w:cs="Sylfaen"/>
          <w:noProof/>
        </w:rPr>
        <w:t xml:space="preserve">გეგმიური მაჩვენებლის 99.3%, ხოლო </w:t>
      </w:r>
      <w:r w:rsidRPr="00934688">
        <w:rPr>
          <w:rFonts w:ascii="Sylfaen" w:hAnsi="Sylfaen" w:cs="Sylfaen"/>
          <w:noProof/>
          <w:lang w:val="ka-GE"/>
        </w:rPr>
        <w:t>სულ</w:t>
      </w:r>
      <w:r w:rsidRPr="00934688">
        <w:rPr>
          <w:rFonts w:ascii="Sylfaen" w:hAnsi="Sylfaen" w:cs="Sylfaen"/>
          <w:noProof/>
        </w:rPr>
        <w:t xml:space="preserve"> ხარჯები და არაფინანსური აქტივების ზრდის საკასო შესრულების - 6.1%</w:t>
      </w:r>
      <w:r w:rsidR="00125926">
        <w:rPr>
          <w:rFonts w:ascii="Sylfaen" w:hAnsi="Sylfaen" w:cs="Sylfaen"/>
          <w:noProof/>
          <w:lang w:val="ka-GE"/>
        </w:rPr>
        <w:t>.</w:t>
      </w:r>
      <w:r w:rsidRPr="00934688">
        <w:rPr>
          <w:rFonts w:ascii="Sylfaen" w:hAnsi="Sylfaen" w:cs="Sylfaen"/>
          <w:noProof/>
        </w:rPr>
        <w:t xml:space="preserve"> მათ შორის:</w:t>
      </w:r>
    </w:p>
    <w:p w14:paraId="573F7F9B"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შეიარაღებული ძალების დაფინანსებამ შეადგინა 458 113.0 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w:t>
      </w:r>
      <w:r w:rsidR="00125926">
        <w:rPr>
          <w:rFonts w:ascii="Sylfaen" w:hAnsi="Sylfaen" w:cs="Sylfaen"/>
          <w:noProof/>
          <w:lang w:val="ka-GE"/>
        </w:rPr>
        <w:t xml:space="preserve">   </w:t>
      </w:r>
      <w:r w:rsidRPr="00934688">
        <w:rPr>
          <w:rFonts w:ascii="Sylfaen" w:hAnsi="Sylfaen" w:cs="Sylfaen"/>
          <w:noProof/>
          <w:lang w:val="ka-GE"/>
        </w:rPr>
        <w:t xml:space="preserve"> </w:t>
      </w:r>
      <w:r w:rsidRPr="00934688">
        <w:rPr>
          <w:rFonts w:ascii="Sylfaen" w:hAnsi="Sylfaen" w:cs="Sylfaen"/>
          <w:noProof/>
        </w:rPr>
        <w:t xml:space="preserve">(470 551.4 </w:t>
      </w:r>
      <w:r w:rsidRPr="00934688">
        <w:rPr>
          <w:rFonts w:ascii="Sylfaen" w:hAnsi="Sylfaen" w:cs="Sylfaen"/>
          <w:noProof/>
          <w:lang w:val="ka-GE"/>
        </w:rPr>
        <w:t xml:space="preserve"> </w:t>
      </w:r>
      <w:r w:rsidRPr="00934688">
        <w:rPr>
          <w:rFonts w:ascii="Sylfaen" w:hAnsi="Sylfaen" w:cs="Sylfaen"/>
          <w:noProof/>
        </w:rPr>
        <w:t>ათასი ლარი) 97.4%-</w:t>
      </w:r>
      <w:r w:rsidRPr="00934688">
        <w:rPr>
          <w:rFonts w:ascii="Sylfaen" w:hAnsi="Sylfaen" w:cs="Sylfaen"/>
          <w:noProof/>
          <w:lang w:val="ka-GE"/>
        </w:rPr>
        <w:t>ია</w:t>
      </w:r>
      <w:r w:rsidRPr="00934688">
        <w:rPr>
          <w:rFonts w:ascii="Sylfaen" w:hAnsi="Sylfaen" w:cs="Sylfaen"/>
          <w:noProof/>
        </w:rPr>
        <w:t>;</w:t>
      </w:r>
    </w:p>
    <w:p w14:paraId="3A0F4FCD"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 xml:space="preserve">საგარეო სამხედრო დახმარების დაფინანსებამ შეადგინა </w:t>
      </w:r>
      <w:r w:rsidRPr="00934688">
        <w:rPr>
          <w:rFonts w:ascii="Sylfaen" w:hAnsi="Sylfaen" w:cs="Sylfaen"/>
          <w:noProof/>
        </w:rPr>
        <w:t>20 852.4</w:t>
      </w:r>
      <w:r w:rsidRPr="00934688">
        <w:rPr>
          <w:rFonts w:ascii="Sylfaen" w:hAnsi="Sylfaen" w:cs="Sylfaen"/>
          <w:noProof/>
          <w:lang w:val="ka-GE"/>
        </w:rPr>
        <w:t xml:space="preserve"> ათასი ლარი, </w:t>
      </w:r>
      <w:r w:rsidRPr="00934688">
        <w:rPr>
          <w:rFonts w:ascii="Sylfaen" w:hAnsi="Sylfaen" w:cs="Sylfaen"/>
          <w:noProof/>
        </w:rPr>
        <w:t xml:space="preserve">ანუ </w:t>
      </w:r>
      <w:r w:rsidRPr="00934688">
        <w:rPr>
          <w:rFonts w:ascii="Sylfaen" w:hAnsi="Sylfaen" w:cs="Sylfaen"/>
          <w:noProof/>
          <w:lang w:val="ka-GE"/>
        </w:rPr>
        <w:t xml:space="preserve">წლიური </w:t>
      </w:r>
      <w:r w:rsidRPr="00934688">
        <w:rPr>
          <w:rFonts w:ascii="Sylfaen" w:hAnsi="Sylfaen" w:cs="Sylfaen"/>
          <w:noProof/>
        </w:rPr>
        <w:t>გეგმის 100.0%-</w:t>
      </w:r>
      <w:r w:rsidRPr="00934688">
        <w:rPr>
          <w:rFonts w:ascii="Sylfaen" w:hAnsi="Sylfaen" w:cs="Sylfaen"/>
          <w:noProof/>
          <w:lang w:val="ka-GE"/>
        </w:rPr>
        <w:t>ია</w:t>
      </w:r>
      <w:r w:rsidRPr="00934688">
        <w:rPr>
          <w:rFonts w:ascii="Sylfaen" w:hAnsi="Sylfaen" w:cs="Sylfaen"/>
          <w:noProof/>
        </w:rPr>
        <w:t>;</w:t>
      </w:r>
    </w:p>
    <w:p w14:paraId="787533ED"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თავდაცვის სფეროში გამოყენებითი კვლევების დაფინანსებამ შეადგინა 36 672.7</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w:t>
      </w:r>
      <w:r w:rsidRPr="00934688">
        <w:rPr>
          <w:rFonts w:ascii="Sylfaen" w:hAnsi="Sylfaen" w:cs="Sylfaen"/>
          <w:noProof/>
          <w:lang w:val="ka-GE"/>
        </w:rPr>
        <w:t>3</w:t>
      </w:r>
      <w:r w:rsidRPr="00934688">
        <w:rPr>
          <w:rFonts w:ascii="Sylfaen" w:hAnsi="Sylfaen" w:cs="Sylfaen"/>
          <w:noProof/>
        </w:rPr>
        <w:t>6</w:t>
      </w:r>
      <w:r w:rsidRPr="00934688">
        <w:rPr>
          <w:rFonts w:ascii="Sylfaen" w:hAnsi="Sylfaen" w:cs="Sylfaen"/>
          <w:noProof/>
          <w:lang w:val="ka-GE"/>
        </w:rPr>
        <w:t xml:space="preserve"> </w:t>
      </w:r>
      <w:r w:rsidRPr="00934688">
        <w:rPr>
          <w:rFonts w:ascii="Sylfaen" w:hAnsi="Sylfaen" w:cs="Sylfaen"/>
          <w:noProof/>
        </w:rPr>
        <w:t>374</w:t>
      </w:r>
      <w:r w:rsidRPr="00934688">
        <w:rPr>
          <w:rFonts w:ascii="Sylfaen" w:hAnsi="Sylfaen" w:cs="Sylfaen"/>
          <w:noProof/>
          <w:lang w:val="ka-GE"/>
        </w:rPr>
        <w:t>.</w:t>
      </w:r>
      <w:r w:rsidRPr="00934688">
        <w:rPr>
          <w:rFonts w:ascii="Sylfaen" w:hAnsi="Sylfaen" w:cs="Sylfaen"/>
          <w:noProof/>
        </w:rPr>
        <w:t>1 ათასი ლარი) 100.8%-ს შეადგენს;</w:t>
      </w:r>
    </w:p>
    <w:p w14:paraId="4355FDBD"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934688">
        <w:rPr>
          <w:rFonts w:ascii="Sylfaen" w:hAnsi="Sylfaen" w:cs="Sylfaen"/>
          <w:noProof/>
        </w:rPr>
        <w:t xml:space="preserve"> 509 752.2</w:t>
      </w:r>
      <w:r w:rsidRPr="00934688">
        <w:rPr>
          <w:rFonts w:ascii="Sylfaen" w:hAnsi="Sylfaen" w:cs="Sylfaen"/>
          <w:noProof/>
          <w:lang w:val="ka-GE"/>
        </w:rPr>
        <w:t xml:space="preserve"> ათასი ლარი, რაც წლიური დაგეგმილი მაჩვენებლის (</w:t>
      </w:r>
      <w:r w:rsidRPr="00934688">
        <w:rPr>
          <w:rFonts w:ascii="Sylfaen" w:hAnsi="Sylfaen" w:cs="Sylfaen"/>
          <w:noProof/>
        </w:rPr>
        <w:t xml:space="preserve">505 341.0 </w:t>
      </w:r>
      <w:r w:rsidRPr="00934688">
        <w:rPr>
          <w:rFonts w:ascii="Sylfaen" w:hAnsi="Sylfaen" w:cs="Sylfaen"/>
          <w:noProof/>
          <w:lang w:val="ka-GE"/>
        </w:rPr>
        <w:t xml:space="preserve">ათასი ლარი) </w:t>
      </w:r>
      <w:r w:rsidRPr="00934688">
        <w:rPr>
          <w:rFonts w:ascii="Sylfaen" w:hAnsi="Sylfaen" w:cs="Sylfaen"/>
          <w:noProof/>
        </w:rPr>
        <w:t>100.9</w:t>
      </w:r>
      <w:r w:rsidRPr="00934688">
        <w:rPr>
          <w:rFonts w:ascii="Sylfaen" w:hAnsi="Sylfaen" w:cs="Sylfaen"/>
          <w:noProof/>
          <w:lang w:val="ka-GE"/>
        </w:rPr>
        <w:t>%-ია.</w:t>
      </w:r>
    </w:p>
    <w:p w14:paraId="54F41234" w14:textId="77777777" w:rsidR="00761988" w:rsidRPr="00934688" w:rsidRDefault="00761988" w:rsidP="006B6DE2">
      <w:pPr>
        <w:pStyle w:val="ListParagraph"/>
        <w:spacing w:after="0" w:line="240" w:lineRule="auto"/>
        <w:ind w:left="540"/>
        <w:jc w:val="both"/>
        <w:rPr>
          <w:rFonts w:ascii="Sylfaen" w:hAnsi="Sylfaen" w:cs="Sylfaen"/>
          <w:noProof/>
          <w:highlight w:val="yellow"/>
          <w:lang w:val="ka-GE"/>
        </w:rPr>
      </w:pPr>
    </w:p>
    <w:p w14:paraId="326B26DD" w14:textId="77777777" w:rsidR="00761988" w:rsidRPr="00934688" w:rsidRDefault="00761988" w:rsidP="006B6DE2">
      <w:pPr>
        <w:pStyle w:val="ListParagraph"/>
        <w:numPr>
          <w:ilvl w:val="0"/>
          <w:numId w:val="4"/>
        </w:numPr>
        <w:spacing w:after="0" w:line="240" w:lineRule="auto"/>
        <w:ind w:left="0" w:firstLine="540"/>
        <w:jc w:val="both"/>
        <w:rPr>
          <w:rFonts w:ascii="Sylfaen" w:hAnsi="Sylfaen" w:cs="Sylfaen"/>
          <w:noProof/>
        </w:rPr>
      </w:pPr>
      <w:r w:rsidRPr="00934688">
        <w:rPr>
          <w:rFonts w:ascii="Sylfaen" w:hAnsi="Sylfaen" w:cs="Sylfaen"/>
          <w:noProof/>
        </w:rPr>
        <w:t xml:space="preserve">საზოგადოებრივი წესრიგისა და უსაფრთხოების სფეროში დაგეგმილ იქნა 1 371 </w:t>
      </w:r>
      <w:r w:rsidR="002B78BA">
        <w:rPr>
          <w:rFonts w:ascii="Sylfaen" w:hAnsi="Sylfaen" w:cs="Sylfaen"/>
          <w:noProof/>
        </w:rPr>
        <w:t>2</w:t>
      </w:r>
      <w:r w:rsidRPr="00934688">
        <w:rPr>
          <w:rFonts w:ascii="Sylfaen" w:hAnsi="Sylfaen" w:cs="Sylfaen"/>
          <w:noProof/>
        </w:rPr>
        <w:t>68.7</w:t>
      </w:r>
      <w:r w:rsidRPr="00934688">
        <w:rPr>
          <w:rFonts w:ascii="Sylfaen" w:hAnsi="Sylfaen" w:cs="Sylfaen"/>
          <w:noProof/>
          <w:lang w:val="ka-GE"/>
        </w:rPr>
        <w:t xml:space="preserve"> </w:t>
      </w:r>
      <w:r w:rsidRPr="00934688">
        <w:rPr>
          <w:rFonts w:ascii="Sylfaen" w:hAnsi="Sylfaen" w:cs="Sylfaen"/>
          <w:noProof/>
        </w:rPr>
        <w:t>ათასი ლარი</w:t>
      </w:r>
      <w:r w:rsidRPr="00934688">
        <w:rPr>
          <w:rFonts w:ascii="Sylfaen" w:hAnsi="Sylfaen" w:cs="Sylfaen"/>
          <w:noProof/>
          <w:lang w:val="ka-GE"/>
        </w:rPr>
        <w:t>.</w:t>
      </w:r>
      <w:r w:rsidRPr="00934688">
        <w:rPr>
          <w:rFonts w:ascii="Sylfaen" w:hAnsi="Sylfaen" w:cs="Sylfaen"/>
          <w:noProof/>
        </w:rPr>
        <w:t xml:space="preserve"> საკასო შესრულებამ შეადგინა 1 366 725.8 ათასი ლარი, ანუ </w:t>
      </w:r>
      <w:r w:rsidRPr="00934688">
        <w:rPr>
          <w:rFonts w:ascii="Sylfaen" w:hAnsi="Sylfaen" w:cs="Sylfaen"/>
          <w:noProof/>
          <w:lang w:val="ka-GE"/>
        </w:rPr>
        <w:t xml:space="preserve">წლიური </w:t>
      </w:r>
      <w:r w:rsidRPr="00934688">
        <w:rPr>
          <w:rFonts w:ascii="Sylfaen" w:hAnsi="Sylfaen" w:cs="Sylfaen"/>
          <w:noProof/>
        </w:rPr>
        <w:t xml:space="preserve">გეგმიური მაჩვენებლის 99.7%, ხოლო სულ ხარჯები და არაფინანსური აქტივების ზრდის საკასო შესრულების </w:t>
      </w:r>
      <w:r w:rsidRPr="00934688">
        <w:rPr>
          <w:rFonts w:ascii="Sylfaen" w:hAnsi="Sylfaen" w:cs="Sylfaen"/>
          <w:noProof/>
          <w:lang w:val="ka-GE"/>
        </w:rPr>
        <w:t>-</w:t>
      </w:r>
      <w:r w:rsidRPr="00934688">
        <w:rPr>
          <w:rFonts w:ascii="Sylfaen" w:hAnsi="Sylfaen" w:cs="Sylfaen"/>
          <w:noProof/>
        </w:rPr>
        <w:t xml:space="preserve"> 8.2%. მათ შორის:</w:t>
      </w:r>
    </w:p>
    <w:p w14:paraId="53BEBB2F"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პოლიციის სამსახურის და სახელმწიფო დაცვის დაფინანსებამ შეადგინა 705 578.3 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(702 335.4 ათასი ლარი) 100.5%;</w:t>
      </w:r>
    </w:p>
    <w:p w14:paraId="571FDE2D"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 xml:space="preserve">სახანძრო სამაშველო სამსახურის დაფინანსებამ შეადგინა </w:t>
      </w:r>
      <w:r w:rsidRPr="00934688">
        <w:rPr>
          <w:rFonts w:ascii="Sylfaen" w:hAnsi="Sylfaen" w:cs="Sylfaen"/>
          <w:noProof/>
        </w:rPr>
        <w:t xml:space="preserve">88 014.2 </w:t>
      </w:r>
      <w:r w:rsidRPr="00934688">
        <w:rPr>
          <w:rFonts w:ascii="Sylfaen" w:hAnsi="Sylfaen" w:cs="Sylfaen"/>
          <w:noProof/>
          <w:lang w:val="ka-GE"/>
        </w:rPr>
        <w:t xml:space="preserve">ათასი ლარი, ანუ წლიური გეგმის </w:t>
      </w:r>
      <w:r w:rsidRPr="00934688">
        <w:rPr>
          <w:rFonts w:ascii="Sylfaen" w:hAnsi="Sylfaen" w:cs="Sylfaen"/>
          <w:noProof/>
        </w:rPr>
        <w:t xml:space="preserve">  </w:t>
      </w:r>
      <w:r w:rsidRPr="00934688">
        <w:rPr>
          <w:rFonts w:ascii="Sylfaen" w:hAnsi="Sylfaen" w:cs="Sylfaen"/>
          <w:noProof/>
          <w:lang w:val="ka-GE"/>
        </w:rPr>
        <w:t>(</w:t>
      </w:r>
      <w:r w:rsidRPr="00934688">
        <w:rPr>
          <w:rFonts w:ascii="Sylfaen" w:hAnsi="Sylfaen" w:cs="Sylfaen"/>
          <w:noProof/>
        </w:rPr>
        <w:t>87 642.8</w:t>
      </w:r>
      <w:r w:rsidRPr="00934688">
        <w:rPr>
          <w:rFonts w:ascii="Sylfaen" w:hAnsi="Sylfaen" w:cs="Sylfaen"/>
          <w:noProof/>
          <w:lang w:val="ka-GE"/>
        </w:rPr>
        <w:t xml:space="preserve"> ათასი ლარი) </w:t>
      </w:r>
      <w:r w:rsidRPr="00934688">
        <w:rPr>
          <w:rFonts w:ascii="Sylfaen" w:hAnsi="Sylfaen" w:cs="Sylfaen"/>
          <w:noProof/>
        </w:rPr>
        <w:t>100.4</w:t>
      </w:r>
      <w:r w:rsidRPr="00934688">
        <w:rPr>
          <w:rFonts w:ascii="Sylfaen" w:hAnsi="Sylfaen" w:cs="Sylfaen"/>
          <w:noProof/>
          <w:lang w:val="ka-GE"/>
        </w:rPr>
        <w:t>%;</w:t>
      </w:r>
    </w:p>
    <w:p w14:paraId="7C9B57F5"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სასამართლოებისა და პროკურატურის დაფინანსებამ შეადგინა 134 167.8 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w:t>
      </w:r>
      <w:r w:rsidRPr="00934688">
        <w:rPr>
          <w:rFonts w:ascii="Sylfaen" w:hAnsi="Sylfaen" w:cs="Sylfaen"/>
          <w:noProof/>
          <w:lang w:val="ka-GE"/>
        </w:rPr>
        <w:t>1</w:t>
      </w:r>
      <w:r w:rsidRPr="00934688">
        <w:rPr>
          <w:rFonts w:ascii="Sylfaen" w:hAnsi="Sylfaen" w:cs="Sylfaen"/>
          <w:noProof/>
        </w:rPr>
        <w:t>39</w:t>
      </w:r>
      <w:r w:rsidRPr="00934688">
        <w:rPr>
          <w:rFonts w:ascii="Sylfaen" w:hAnsi="Sylfaen" w:cs="Sylfaen"/>
          <w:noProof/>
          <w:lang w:val="ka-GE"/>
        </w:rPr>
        <w:t xml:space="preserve"> </w:t>
      </w:r>
      <w:r w:rsidRPr="00934688">
        <w:rPr>
          <w:rFonts w:ascii="Sylfaen" w:hAnsi="Sylfaen" w:cs="Sylfaen"/>
          <w:noProof/>
        </w:rPr>
        <w:t>541</w:t>
      </w:r>
      <w:r w:rsidRPr="00934688">
        <w:rPr>
          <w:rFonts w:ascii="Sylfaen" w:hAnsi="Sylfaen" w:cs="Sylfaen"/>
          <w:noProof/>
          <w:lang w:val="ka-GE"/>
        </w:rPr>
        <w:t>.</w:t>
      </w:r>
      <w:r w:rsidRPr="00934688">
        <w:rPr>
          <w:rFonts w:ascii="Sylfaen" w:hAnsi="Sylfaen" w:cs="Sylfaen"/>
          <w:noProof/>
        </w:rPr>
        <w:t>7</w:t>
      </w:r>
      <w:r w:rsidRPr="00934688">
        <w:rPr>
          <w:rFonts w:ascii="Sylfaen" w:hAnsi="Sylfaen" w:cs="Sylfaen"/>
          <w:noProof/>
          <w:lang w:val="ka-GE"/>
        </w:rPr>
        <w:t xml:space="preserve"> </w:t>
      </w:r>
      <w:r w:rsidRPr="00934688">
        <w:rPr>
          <w:rFonts w:ascii="Sylfaen" w:hAnsi="Sylfaen" w:cs="Sylfaen"/>
          <w:noProof/>
        </w:rPr>
        <w:t>ათასი ლარი) 96.1%-ს შეადგენს;</w:t>
      </w:r>
    </w:p>
    <w:p w14:paraId="6E8A5C9E"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სასჯელაღსრულების დაწესებულებებზე გაწეულმა დაფინანსებამ შეადგინა 148 604.9 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(14</w:t>
      </w:r>
      <w:r w:rsidRPr="00934688">
        <w:rPr>
          <w:rFonts w:ascii="Sylfaen" w:hAnsi="Sylfaen" w:cs="Sylfaen"/>
          <w:noProof/>
          <w:lang w:val="ka-GE"/>
        </w:rPr>
        <w:t>8</w:t>
      </w:r>
      <w:r w:rsidRPr="00934688">
        <w:rPr>
          <w:rFonts w:ascii="Sylfaen" w:hAnsi="Sylfaen" w:cs="Sylfaen"/>
          <w:noProof/>
        </w:rPr>
        <w:t xml:space="preserve"> 675.2 ათასი ლარი) 100.0%-ს შეადგენს;</w:t>
      </w:r>
    </w:p>
    <w:p w14:paraId="4D101B19"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290 360.6 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w:t>
      </w:r>
      <w:r w:rsidR="00125926">
        <w:rPr>
          <w:rFonts w:ascii="Sylfaen" w:hAnsi="Sylfaen" w:cs="Sylfaen"/>
          <w:noProof/>
          <w:lang w:val="ka-GE"/>
        </w:rPr>
        <w:t xml:space="preserve"> </w:t>
      </w:r>
      <w:r w:rsidRPr="00934688">
        <w:rPr>
          <w:rFonts w:ascii="Sylfaen" w:hAnsi="Sylfaen" w:cs="Sylfaen"/>
          <w:noProof/>
        </w:rPr>
        <w:t xml:space="preserve"> (293 073.5 ათასი ლარი) 99.1%-ს შეადგენს.</w:t>
      </w:r>
    </w:p>
    <w:p w14:paraId="7DEC781A" w14:textId="77777777" w:rsidR="00761988" w:rsidRPr="00934688" w:rsidRDefault="00761988" w:rsidP="006B6DE2">
      <w:pPr>
        <w:spacing w:after="0" w:line="240" w:lineRule="auto"/>
        <w:jc w:val="both"/>
        <w:rPr>
          <w:rFonts w:ascii="Sylfaen" w:hAnsi="Sylfaen" w:cs="Sylfaen"/>
          <w:noProof/>
          <w:lang w:val="ka-GE"/>
        </w:rPr>
      </w:pPr>
    </w:p>
    <w:p w14:paraId="73C87E78" w14:textId="77777777" w:rsidR="00761988" w:rsidRPr="00934688" w:rsidRDefault="00761988" w:rsidP="006B6DE2">
      <w:pPr>
        <w:pStyle w:val="ListParagraph"/>
        <w:numPr>
          <w:ilvl w:val="0"/>
          <w:numId w:val="4"/>
        </w:numPr>
        <w:spacing w:after="0" w:line="240" w:lineRule="auto"/>
        <w:ind w:left="0" w:firstLine="540"/>
        <w:jc w:val="both"/>
        <w:rPr>
          <w:rFonts w:ascii="Sylfaen" w:hAnsi="Sylfaen" w:cs="Sylfaen"/>
          <w:noProof/>
        </w:rPr>
      </w:pPr>
      <w:r w:rsidRPr="00934688">
        <w:rPr>
          <w:rFonts w:ascii="Sylfaen" w:hAnsi="Sylfaen" w:cs="Sylfaen"/>
          <w:noProof/>
        </w:rPr>
        <w:lastRenderedPageBreak/>
        <w:t>ეკონომიკური საქმიანობის სფეროს დასაფინანსებლად დაგეგმილ იქნა 2 815 748.8</w:t>
      </w:r>
      <w:r w:rsidRPr="00934688">
        <w:rPr>
          <w:rFonts w:ascii="Sylfaen" w:hAnsi="Sylfaen" w:cs="Sylfaen"/>
          <w:noProof/>
          <w:lang w:val="ka-GE"/>
        </w:rPr>
        <w:t xml:space="preserve"> </w:t>
      </w:r>
      <w:r w:rsidRPr="00934688">
        <w:rPr>
          <w:rFonts w:ascii="Sylfaen" w:hAnsi="Sylfaen" w:cs="Sylfaen"/>
          <w:noProof/>
        </w:rPr>
        <w:t xml:space="preserve">ათასი ლარი, ხოლო საკასო შესრულებამ </w:t>
      </w:r>
      <w:r w:rsidRPr="00934688">
        <w:rPr>
          <w:rFonts w:ascii="Sylfaen" w:hAnsi="Sylfaen" w:cs="Sylfaen"/>
          <w:noProof/>
          <w:lang w:val="ka-GE"/>
        </w:rPr>
        <w:t>შეადგინა</w:t>
      </w:r>
      <w:r w:rsidRPr="00934688">
        <w:rPr>
          <w:rFonts w:ascii="Sylfaen" w:hAnsi="Sylfaen" w:cs="Sylfaen"/>
          <w:noProof/>
        </w:rPr>
        <w:t xml:space="preserve"> 2 868 149.9 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გეგმიური მაჩვენებლის 101.9%, ხოლო სულ ხარჯები და არაფინანსური აქტივების ზრდის საკასო შესრულების 17.1%. მათ შორის:</w:t>
      </w:r>
    </w:p>
    <w:p w14:paraId="6DA8B9B4"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182 113.3 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(182 153.4 ათასი ლარი) 100.0%;</w:t>
      </w:r>
    </w:p>
    <w:p w14:paraId="7CE90ED2"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558 784.5 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(552 286.7 ათასი ლარი) 101.2%-ს შეადგენს;</w:t>
      </w:r>
    </w:p>
    <w:p w14:paraId="13EA85CD"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სათბობზე და ენერგეტიკაზე გაწეულმა დაფინანსებამ შეადგინა 51 849.9 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w:t>
      </w:r>
      <w:r w:rsidRPr="00934688">
        <w:rPr>
          <w:rFonts w:ascii="Sylfaen" w:hAnsi="Sylfaen" w:cs="Sylfaen"/>
          <w:noProof/>
          <w:lang w:val="ka-GE"/>
        </w:rPr>
        <w:t xml:space="preserve"> </w:t>
      </w:r>
      <w:r w:rsidRPr="00934688">
        <w:rPr>
          <w:rFonts w:ascii="Sylfaen" w:hAnsi="Sylfaen" w:cs="Sylfaen"/>
          <w:noProof/>
        </w:rPr>
        <w:t>(50 820.7 ათასი ლარი) 102.0%-ს შეადგენს;</w:t>
      </w:r>
    </w:p>
    <w:p w14:paraId="271BD886"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934688">
        <w:rPr>
          <w:rFonts w:ascii="Sylfaen" w:hAnsi="Sylfaen" w:cs="Sylfaen"/>
          <w:noProof/>
          <w:lang w:val="ka-GE"/>
        </w:rPr>
        <w:t>იქნა</w:t>
      </w:r>
      <w:r w:rsidRPr="00934688">
        <w:rPr>
          <w:rFonts w:ascii="Sylfaen" w:hAnsi="Sylfaen" w:cs="Sylfaen"/>
          <w:noProof/>
        </w:rPr>
        <w:t xml:space="preserve">           3 153.1 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(3 288.9 ათასი ლარი)</w:t>
      </w:r>
      <w:r w:rsidRPr="00934688">
        <w:rPr>
          <w:rFonts w:ascii="Sylfaen" w:hAnsi="Sylfaen" w:cs="Sylfaen"/>
          <w:noProof/>
          <w:lang w:val="ka-GE"/>
        </w:rPr>
        <w:t xml:space="preserve"> </w:t>
      </w:r>
      <w:r w:rsidRPr="00934688">
        <w:rPr>
          <w:rFonts w:ascii="Sylfaen" w:hAnsi="Sylfaen" w:cs="Sylfaen"/>
          <w:noProof/>
        </w:rPr>
        <w:t>95.9%;</w:t>
      </w:r>
    </w:p>
    <w:p w14:paraId="724E585B"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ტრანსპორტის დაფინანსებამ შეადგინა 1 632 257.7</w:t>
      </w:r>
      <w:r w:rsidRPr="00934688">
        <w:rPr>
          <w:rFonts w:ascii="Sylfaen" w:hAnsi="Sylfaen" w:cs="Sylfaen"/>
          <w:noProof/>
          <w:lang w:val="ka-GE"/>
        </w:rPr>
        <w:t xml:space="preserve"> </w:t>
      </w:r>
      <w:r w:rsidRPr="00934688">
        <w:rPr>
          <w:rFonts w:ascii="Sylfaen" w:hAnsi="Sylfaen" w:cs="Sylfaen"/>
          <w:noProof/>
        </w:rPr>
        <w:t xml:space="preserve">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(1 584 607.0 ათასი ლარი)</w:t>
      </w:r>
      <w:r w:rsidRPr="00934688">
        <w:rPr>
          <w:rFonts w:ascii="Sylfaen" w:hAnsi="Sylfaen" w:cs="Sylfaen"/>
          <w:noProof/>
          <w:lang w:val="ka-GE"/>
        </w:rPr>
        <w:t xml:space="preserve"> </w:t>
      </w:r>
      <w:r w:rsidRPr="00934688">
        <w:rPr>
          <w:rFonts w:ascii="Sylfaen" w:hAnsi="Sylfaen" w:cs="Sylfaen"/>
          <w:noProof/>
        </w:rPr>
        <w:t>103.0%;</w:t>
      </w:r>
    </w:p>
    <w:p w14:paraId="42A0866E"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კავშირგაბმულობის დაფინანსებამ შეადგინა 1 000.0 ათასი ლარი, რაც წლიური გეგმის 100.0%-ია;</w:t>
      </w:r>
    </w:p>
    <w:p w14:paraId="23520F0B"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ეკონომიკის სხვა დარგების დაფინანსებამ შეადგინა 410 327.3 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w:t>
      </w:r>
      <w:r w:rsidRPr="00934688">
        <w:rPr>
          <w:rFonts w:ascii="Sylfaen" w:hAnsi="Sylfaen" w:cs="Sylfaen"/>
          <w:noProof/>
          <w:lang w:val="ka-GE"/>
        </w:rPr>
        <w:t xml:space="preserve"> </w:t>
      </w:r>
      <w:r w:rsidRPr="00934688">
        <w:rPr>
          <w:rFonts w:ascii="Sylfaen" w:hAnsi="Sylfaen" w:cs="Sylfaen"/>
          <w:noProof/>
        </w:rPr>
        <w:t>(410 649.4 ათასი ლარი) 99.9%;</w:t>
      </w:r>
    </w:p>
    <w:p w14:paraId="1E17CDBF"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ეკონომიკური საქმიანობის სფეროში სხვა არაკლასიფიცირებული ასიგნებების დაფინანსებამ შეადგინა 28 664.0</w:t>
      </w:r>
      <w:r w:rsidRPr="00934688">
        <w:rPr>
          <w:rFonts w:ascii="Sylfaen" w:hAnsi="Sylfaen" w:cs="Sylfaen"/>
          <w:noProof/>
          <w:lang w:val="ka-GE"/>
        </w:rPr>
        <w:t xml:space="preserve"> </w:t>
      </w:r>
      <w:r w:rsidRPr="00934688">
        <w:rPr>
          <w:rFonts w:ascii="Sylfaen" w:hAnsi="Sylfaen" w:cs="Sylfaen"/>
          <w:noProof/>
        </w:rPr>
        <w:t>ათასი ლარი, რაც</w:t>
      </w:r>
      <w:r w:rsidRPr="00934688">
        <w:rPr>
          <w:rFonts w:ascii="Sylfaen" w:hAnsi="Sylfaen" w:cs="Sylfaen"/>
          <w:noProof/>
          <w:lang w:val="ka-GE"/>
        </w:rPr>
        <w:t xml:space="preserve"> წლიური </w:t>
      </w:r>
      <w:r w:rsidRPr="00934688">
        <w:rPr>
          <w:rFonts w:ascii="Sylfaen" w:hAnsi="Sylfaen" w:cs="Sylfaen"/>
          <w:noProof/>
        </w:rPr>
        <w:t>გეგმის (30 942.7</w:t>
      </w:r>
      <w:r w:rsidRPr="00934688">
        <w:rPr>
          <w:rFonts w:ascii="Sylfaen" w:hAnsi="Sylfaen" w:cs="Sylfaen"/>
          <w:noProof/>
          <w:lang w:val="ka-GE"/>
        </w:rPr>
        <w:t xml:space="preserve"> </w:t>
      </w:r>
      <w:r w:rsidRPr="00934688">
        <w:rPr>
          <w:rFonts w:ascii="Sylfaen" w:hAnsi="Sylfaen" w:cs="Sylfaen"/>
          <w:noProof/>
        </w:rPr>
        <w:t>ათასი ლარი) 92.6%-ს შეადგენს.</w:t>
      </w:r>
    </w:p>
    <w:p w14:paraId="123CED6F" w14:textId="77777777" w:rsidR="00761988" w:rsidRPr="00934688" w:rsidRDefault="00761988" w:rsidP="006B6DE2">
      <w:pPr>
        <w:pStyle w:val="ListParagraph"/>
        <w:spacing w:after="0" w:line="240" w:lineRule="auto"/>
        <w:jc w:val="both"/>
        <w:rPr>
          <w:rFonts w:ascii="Sylfaen" w:hAnsi="Sylfaen" w:cs="Sylfaen"/>
          <w:noProof/>
        </w:rPr>
      </w:pPr>
    </w:p>
    <w:p w14:paraId="466D7505" w14:textId="77777777" w:rsidR="00761988" w:rsidRPr="00934688" w:rsidRDefault="00761988" w:rsidP="006B6DE2">
      <w:pPr>
        <w:pStyle w:val="ListParagraph"/>
        <w:numPr>
          <w:ilvl w:val="0"/>
          <w:numId w:val="4"/>
        </w:numPr>
        <w:spacing w:after="0" w:line="240" w:lineRule="auto"/>
        <w:ind w:left="0" w:firstLine="540"/>
        <w:jc w:val="both"/>
        <w:rPr>
          <w:rFonts w:ascii="Sylfaen" w:hAnsi="Sylfaen" w:cs="Sylfaen"/>
          <w:noProof/>
        </w:rPr>
      </w:pPr>
      <w:r w:rsidRPr="00934688">
        <w:rPr>
          <w:rFonts w:ascii="Sylfaen" w:hAnsi="Sylfaen" w:cs="Sylfaen"/>
          <w:noProof/>
        </w:rPr>
        <w:t>გარემოს დაცვის სფეროს დასაფინანსებლად დაგეგმილ იქნა 108 932.2</w:t>
      </w:r>
      <w:r w:rsidRPr="00934688">
        <w:rPr>
          <w:rFonts w:ascii="Sylfaen" w:hAnsi="Sylfaen" w:cs="Sylfaen"/>
          <w:noProof/>
          <w:lang w:val="ka-GE"/>
        </w:rPr>
        <w:t xml:space="preserve"> </w:t>
      </w:r>
      <w:r w:rsidRPr="00934688">
        <w:rPr>
          <w:rFonts w:ascii="Sylfaen" w:hAnsi="Sylfaen" w:cs="Sylfaen"/>
          <w:noProof/>
        </w:rPr>
        <w:t xml:space="preserve">ათასი ლარი, ხოლო საკასო შესრულებამ </w:t>
      </w:r>
      <w:r w:rsidRPr="00934688">
        <w:rPr>
          <w:rFonts w:ascii="Sylfaen" w:hAnsi="Sylfaen" w:cs="Sylfaen"/>
          <w:noProof/>
          <w:lang w:val="ka-GE"/>
        </w:rPr>
        <w:t>შეადგინა</w:t>
      </w:r>
      <w:r w:rsidRPr="00934688">
        <w:rPr>
          <w:rFonts w:ascii="Sylfaen" w:hAnsi="Sylfaen" w:cs="Sylfaen"/>
          <w:noProof/>
        </w:rPr>
        <w:t xml:space="preserve"> 116 049.2</w:t>
      </w:r>
      <w:r w:rsidRPr="00934688">
        <w:rPr>
          <w:rFonts w:ascii="Sylfaen" w:hAnsi="Sylfaen" w:cs="Sylfaen"/>
          <w:noProof/>
          <w:lang w:val="ka-GE"/>
        </w:rPr>
        <w:t xml:space="preserve"> </w:t>
      </w:r>
      <w:r w:rsidRPr="00934688">
        <w:rPr>
          <w:rFonts w:ascii="Sylfaen" w:hAnsi="Sylfaen" w:cs="Sylfaen"/>
          <w:noProof/>
        </w:rPr>
        <w:t xml:space="preserve">ათასი ლარი, ანუ </w:t>
      </w:r>
      <w:r w:rsidRPr="00934688">
        <w:rPr>
          <w:rFonts w:ascii="Sylfaen" w:hAnsi="Sylfaen" w:cs="Sylfaen"/>
          <w:noProof/>
          <w:lang w:val="ka-GE"/>
        </w:rPr>
        <w:t xml:space="preserve">წლიური </w:t>
      </w:r>
      <w:r w:rsidRPr="00934688">
        <w:rPr>
          <w:rFonts w:ascii="Sylfaen" w:hAnsi="Sylfaen" w:cs="Sylfaen"/>
          <w:noProof/>
        </w:rPr>
        <w:t xml:space="preserve">გეგმიური მაჩვენებლის 106.5%, ხოლო სულ ხარჯები და არაფინანსური აქტივების ზრდის საკასო შესრულების - </w:t>
      </w:r>
      <w:r w:rsidRPr="00934688">
        <w:rPr>
          <w:rFonts w:ascii="Sylfaen" w:hAnsi="Sylfaen" w:cs="Sylfaen"/>
          <w:noProof/>
          <w:lang w:val="ka-GE"/>
        </w:rPr>
        <w:t>0.</w:t>
      </w:r>
      <w:r w:rsidRPr="00934688">
        <w:rPr>
          <w:rFonts w:ascii="Sylfaen" w:hAnsi="Sylfaen" w:cs="Sylfaen"/>
          <w:noProof/>
        </w:rPr>
        <w:t>7%. მათ შორის:</w:t>
      </w:r>
    </w:p>
    <w:p w14:paraId="702F1568"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lang w:val="ka-GE"/>
        </w:rPr>
      </w:pPr>
      <w:r w:rsidRPr="00934688">
        <w:rPr>
          <w:rFonts w:ascii="Sylfaen" w:hAnsi="Sylfaen" w:cs="Sylfaen"/>
          <w:noProof/>
          <w:lang w:val="ka-GE"/>
        </w:rPr>
        <w:t xml:space="preserve">ნარჩენების შეგროვების, გადამუშავებისა და განადგურების დაფინანსებამ შეადგინა </w:t>
      </w:r>
      <w:r w:rsidRPr="00934688">
        <w:rPr>
          <w:rFonts w:ascii="Sylfaen" w:hAnsi="Sylfaen" w:cs="Sylfaen"/>
          <w:noProof/>
        </w:rPr>
        <w:t>32 327.6</w:t>
      </w:r>
      <w:r w:rsidRPr="00934688">
        <w:rPr>
          <w:rFonts w:ascii="Sylfaen" w:hAnsi="Sylfaen" w:cs="Sylfaen"/>
          <w:noProof/>
          <w:lang w:val="ka-GE"/>
        </w:rPr>
        <w:t xml:space="preserve"> ათასი ლარი, რაც წლიური გეგმის (</w:t>
      </w:r>
      <w:r w:rsidRPr="00934688">
        <w:rPr>
          <w:rFonts w:ascii="Sylfaen" w:hAnsi="Sylfaen" w:cs="Sylfaen"/>
          <w:noProof/>
        </w:rPr>
        <w:t>40 361.0</w:t>
      </w:r>
      <w:r w:rsidRPr="00934688">
        <w:rPr>
          <w:rFonts w:ascii="Sylfaen" w:hAnsi="Sylfaen" w:cs="Sylfaen"/>
          <w:noProof/>
          <w:lang w:val="ka-GE"/>
        </w:rPr>
        <w:t xml:space="preserve"> ათასი ლარი) </w:t>
      </w:r>
      <w:r w:rsidRPr="00934688">
        <w:rPr>
          <w:rFonts w:ascii="Sylfaen" w:hAnsi="Sylfaen" w:cs="Sylfaen"/>
          <w:noProof/>
        </w:rPr>
        <w:t>80.1</w:t>
      </w:r>
      <w:r w:rsidRPr="00934688">
        <w:rPr>
          <w:rFonts w:ascii="Sylfaen" w:hAnsi="Sylfaen" w:cs="Sylfaen"/>
          <w:noProof/>
          <w:lang w:val="ka-GE"/>
        </w:rPr>
        <w:t>%-ს შეადგენს;</w:t>
      </w:r>
    </w:p>
    <w:p w14:paraId="595539C1"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 xml:space="preserve">ჩამდინარე წყლების მართვის დაფინანსებამ შეადგინა 304.7 ათასი ლარი, რაც წლიური გეგმის </w:t>
      </w:r>
      <w:r w:rsidR="00125926">
        <w:rPr>
          <w:rFonts w:ascii="Sylfaen" w:hAnsi="Sylfaen" w:cs="Sylfaen"/>
          <w:noProof/>
          <w:lang w:val="ka-GE"/>
        </w:rPr>
        <w:t xml:space="preserve">     </w:t>
      </w:r>
      <w:r w:rsidRPr="00934688">
        <w:rPr>
          <w:rFonts w:ascii="Sylfaen" w:hAnsi="Sylfaen" w:cs="Sylfaen"/>
          <w:noProof/>
        </w:rPr>
        <w:t xml:space="preserve">(2 086.1 ათასი </w:t>
      </w:r>
      <w:r w:rsidRPr="00934688">
        <w:rPr>
          <w:rFonts w:ascii="Sylfaen" w:hAnsi="Sylfaen" w:cs="Sylfaen"/>
          <w:noProof/>
          <w:lang w:val="ka-GE"/>
        </w:rPr>
        <w:t xml:space="preserve">ლარი) </w:t>
      </w:r>
      <w:r w:rsidRPr="00934688">
        <w:rPr>
          <w:rFonts w:ascii="Sylfaen" w:hAnsi="Sylfaen" w:cs="Sylfaen"/>
          <w:noProof/>
        </w:rPr>
        <w:t>14.6</w:t>
      </w:r>
      <w:r w:rsidRPr="00934688">
        <w:rPr>
          <w:rFonts w:ascii="Sylfaen" w:hAnsi="Sylfaen" w:cs="Sylfaen"/>
          <w:noProof/>
          <w:lang w:val="ka-GE"/>
        </w:rPr>
        <w:t>%-ს შეადგენს;</w:t>
      </w:r>
    </w:p>
    <w:p w14:paraId="35958E6F"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lang w:val="ka-GE"/>
        </w:rPr>
      </w:pPr>
      <w:r w:rsidRPr="00934688">
        <w:rPr>
          <w:rFonts w:ascii="Sylfaen" w:hAnsi="Sylfaen" w:cs="Sylfaen"/>
          <w:noProof/>
          <w:lang w:val="ka-GE"/>
        </w:rPr>
        <w:t xml:space="preserve">გარემოს დაბინძურების წინააღმდეგ ბრძოლის დაფინანსებამ შეადგინა </w:t>
      </w:r>
      <w:r w:rsidRPr="00934688">
        <w:rPr>
          <w:rFonts w:ascii="Sylfaen" w:hAnsi="Sylfaen" w:cs="Sylfaen"/>
          <w:noProof/>
        </w:rPr>
        <w:t>1 741.5</w:t>
      </w:r>
      <w:r w:rsidRPr="00934688">
        <w:rPr>
          <w:rFonts w:ascii="Sylfaen" w:hAnsi="Sylfaen" w:cs="Sylfaen"/>
          <w:noProof/>
          <w:lang w:val="ka-GE"/>
        </w:rPr>
        <w:t xml:space="preserve"> ათასი ლარი, რაც წლიური გეგმის (</w:t>
      </w:r>
      <w:r w:rsidRPr="00934688">
        <w:rPr>
          <w:rFonts w:ascii="Sylfaen" w:hAnsi="Sylfaen" w:cs="Sylfaen"/>
          <w:noProof/>
        </w:rPr>
        <w:t>1</w:t>
      </w:r>
      <w:r w:rsidRPr="00934688">
        <w:rPr>
          <w:rFonts w:ascii="Sylfaen" w:hAnsi="Sylfaen" w:cs="Sylfaen"/>
          <w:noProof/>
          <w:lang w:val="ka-GE"/>
        </w:rPr>
        <w:t xml:space="preserve"> </w:t>
      </w:r>
      <w:r w:rsidRPr="00934688">
        <w:rPr>
          <w:rFonts w:ascii="Sylfaen" w:hAnsi="Sylfaen" w:cs="Sylfaen"/>
          <w:noProof/>
        </w:rPr>
        <w:t xml:space="preserve">805.3 </w:t>
      </w:r>
      <w:r w:rsidRPr="00934688">
        <w:rPr>
          <w:rFonts w:ascii="Sylfaen" w:hAnsi="Sylfaen" w:cs="Sylfaen"/>
          <w:noProof/>
          <w:lang w:val="ka-GE"/>
        </w:rPr>
        <w:t xml:space="preserve">ათასი ლარი) </w:t>
      </w:r>
      <w:r w:rsidRPr="00934688">
        <w:rPr>
          <w:rFonts w:ascii="Sylfaen" w:hAnsi="Sylfaen" w:cs="Sylfaen"/>
          <w:noProof/>
        </w:rPr>
        <w:t>96.5</w:t>
      </w:r>
      <w:r w:rsidRPr="00934688">
        <w:rPr>
          <w:rFonts w:ascii="Sylfaen" w:hAnsi="Sylfaen" w:cs="Sylfaen"/>
          <w:noProof/>
          <w:lang w:val="ka-GE"/>
        </w:rPr>
        <w:t>%-ს შეადგენს;</w:t>
      </w:r>
    </w:p>
    <w:p w14:paraId="458612B0"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ბიომრავალფეროვნებისა და ლანდშაფტების დაცვის დაფინანსებამ შეადგინა 36 133.4</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(30 873.5</w:t>
      </w:r>
      <w:r w:rsidRPr="00934688">
        <w:rPr>
          <w:rFonts w:ascii="Sylfaen" w:hAnsi="Sylfaen" w:cs="Sylfaen"/>
          <w:noProof/>
          <w:lang w:val="ka-GE"/>
        </w:rPr>
        <w:t xml:space="preserve"> </w:t>
      </w:r>
      <w:r w:rsidRPr="00934688">
        <w:rPr>
          <w:rFonts w:ascii="Sylfaen" w:hAnsi="Sylfaen" w:cs="Sylfaen"/>
          <w:noProof/>
        </w:rPr>
        <w:t>ათასი ლარი)</w:t>
      </w:r>
      <w:r w:rsidRPr="00934688">
        <w:rPr>
          <w:rFonts w:ascii="Sylfaen" w:hAnsi="Sylfaen" w:cs="Sylfaen"/>
          <w:noProof/>
          <w:lang w:val="ka-GE"/>
        </w:rPr>
        <w:t xml:space="preserve"> </w:t>
      </w:r>
      <w:r w:rsidRPr="00934688">
        <w:rPr>
          <w:rFonts w:ascii="Sylfaen" w:hAnsi="Sylfaen" w:cs="Sylfaen"/>
          <w:noProof/>
        </w:rPr>
        <w:t>117.0%-ს შეადგენს;</w:t>
      </w:r>
    </w:p>
    <w:p w14:paraId="4387C606"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გარემოს დაცვის სფეროში სხვა არაკლასიფიცირებული საქმიანობის დაფინანსებამ შეადგინა</w:t>
      </w:r>
      <w:r w:rsidR="00125926">
        <w:rPr>
          <w:rFonts w:ascii="Sylfaen" w:hAnsi="Sylfaen" w:cs="Sylfaen"/>
          <w:noProof/>
          <w:lang w:val="ka-GE"/>
        </w:rPr>
        <w:t xml:space="preserve">      </w:t>
      </w:r>
      <w:r w:rsidRPr="00934688">
        <w:rPr>
          <w:rFonts w:ascii="Sylfaen" w:hAnsi="Sylfaen" w:cs="Sylfaen"/>
          <w:noProof/>
        </w:rPr>
        <w:t xml:space="preserve"> 45</w:t>
      </w:r>
      <w:r w:rsidRPr="00934688">
        <w:rPr>
          <w:rFonts w:ascii="Sylfaen" w:hAnsi="Sylfaen" w:cs="Sylfaen"/>
          <w:noProof/>
          <w:lang w:val="ka-GE"/>
        </w:rPr>
        <w:t xml:space="preserve"> </w:t>
      </w:r>
      <w:r w:rsidRPr="00934688">
        <w:rPr>
          <w:rFonts w:ascii="Sylfaen" w:hAnsi="Sylfaen" w:cs="Sylfaen"/>
          <w:noProof/>
        </w:rPr>
        <w:t>542.</w:t>
      </w:r>
      <w:r w:rsidR="002B78BA">
        <w:rPr>
          <w:rFonts w:ascii="Sylfaen" w:hAnsi="Sylfaen" w:cs="Sylfaen"/>
          <w:noProof/>
        </w:rPr>
        <w:t>0</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(33 806.4 ათასი ლარი) 134.7%-ს შეადგენს.</w:t>
      </w:r>
    </w:p>
    <w:p w14:paraId="4AC4B716" w14:textId="77777777" w:rsidR="00761988" w:rsidRPr="00934688" w:rsidRDefault="00761988" w:rsidP="006B6DE2">
      <w:pPr>
        <w:spacing w:after="0" w:line="240" w:lineRule="auto"/>
        <w:jc w:val="both"/>
        <w:rPr>
          <w:rFonts w:ascii="Sylfaen" w:hAnsi="Sylfaen" w:cs="Sylfaen"/>
          <w:noProof/>
          <w:highlight w:val="yellow"/>
          <w:lang w:val="ka-GE"/>
        </w:rPr>
      </w:pPr>
    </w:p>
    <w:p w14:paraId="77B097D6" w14:textId="77777777" w:rsidR="00761988" w:rsidRPr="00934688" w:rsidRDefault="00761988" w:rsidP="006B6DE2">
      <w:pPr>
        <w:pStyle w:val="ListParagraph"/>
        <w:numPr>
          <w:ilvl w:val="0"/>
          <w:numId w:val="4"/>
        </w:numPr>
        <w:spacing w:after="0" w:line="240" w:lineRule="auto"/>
        <w:ind w:left="0" w:firstLine="540"/>
        <w:jc w:val="both"/>
        <w:rPr>
          <w:rFonts w:ascii="Sylfaen" w:hAnsi="Sylfaen" w:cs="Sylfaen"/>
          <w:noProof/>
        </w:rPr>
      </w:pPr>
      <w:r w:rsidRPr="00934688">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009A2522" w:rsidRPr="00934688">
        <w:rPr>
          <w:rFonts w:ascii="Sylfaen" w:hAnsi="Sylfaen" w:cs="Sylfaen"/>
          <w:noProof/>
        </w:rPr>
        <w:t>283 826.0</w:t>
      </w:r>
      <w:r w:rsidR="009A2522" w:rsidRPr="00934688">
        <w:rPr>
          <w:rFonts w:ascii="Sylfaen" w:hAnsi="Sylfaen" w:cs="Sylfaen"/>
          <w:noProof/>
          <w:lang w:val="ka-GE"/>
        </w:rPr>
        <w:t xml:space="preserve"> </w:t>
      </w:r>
      <w:r w:rsidRPr="00934688">
        <w:rPr>
          <w:rFonts w:ascii="Sylfaen" w:hAnsi="Sylfaen" w:cs="Sylfaen"/>
          <w:noProof/>
        </w:rPr>
        <w:t xml:space="preserve">ათასი ლარი, საკასო შესრულებამ შეადგინა </w:t>
      </w:r>
      <w:r w:rsidR="009A2522" w:rsidRPr="00934688">
        <w:rPr>
          <w:rFonts w:ascii="Sylfaen" w:hAnsi="Sylfaen" w:cs="Sylfaen"/>
          <w:noProof/>
        </w:rPr>
        <w:t>266 468.2</w:t>
      </w:r>
      <w:r w:rsidR="009A2522" w:rsidRPr="00934688">
        <w:rPr>
          <w:rFonts w:ascii="Sylfaen" w:hAnsi="Sylfaen" w:cs="Sylfaen"/>
          <w:noProof/>
          <w:lang w:val="ka-GE"/>
        </w:rPr>
        <w:t xml:space="preserve"> </w:t>
      </w:r>
      <w:r w:rsidR="009A2522">
        <w:rPr>
          <w:rFonts w:ascii="Sylfaen" w:hAnsi="Sylfaen" w:cs="Sylfaen"/>
          <w:noProof/>
        </w:rPr>
        <w:t xml:space="preserve"> </w:t>
      </w:r>
      <w:r w:rsidRPr="00934688">
        <w:rPr>
          <w:rFonts w:ascii="Sylfaen" w:hAnsi="Sylfaen" w:cs="Sylfaen"/>
          <w:noProof/>
        </w:rPr>
        <w:t xml:space="preserve">ათასი ლარი, ანუ </w:t>
      </w:r>
      <w:r w:rsidRPr="00934688">
        <w:rPr>
          <w:rFonts w:ascii="Sylfaen" w:hAnsi="Sylfaen" w:cs="Sylfaen"/>
          <w:noProof/>
          <w:lang w:val="ka-GE"/>
        </w:rPr>
        <w:t xml:space="preserve">წლიური </w:t>
      </w:r>
      <w:r w:rsidRPr="00934688">
        <w:rPr>
          <w:rFonts w:ascii="Sylfaen" w:hAnsi="Sylfaen" w:cs="Sylfaen"/>
          <w:noProof/>
        </w:rPr>
        <w:t xml:space="preserve">გეგმიური მაჩვენებლის 93.9%, ხოლო სულ ხარჯები და არაფინანსური აქტივების ზრდის საკასო შესრულების </w:t>
      </w:r>
      <w:r w:rsidRPr="00934688">
        <w:rPr>
          <w:rFonts w:ascii="Sylfaen" w:hAnsi="Sylfaen" w:cs="Sylfaen"/>
          <w:noProof/>
          <w:lang w:val="ka-GE"/>
        </w:rPr>
        <w:t>-</w:t>
      </w:r>
      <w:r w:rsidRPr="00934688">
        <w:rPr>
          <w:rFonts w:ascii="Sylfaen" w:hAnsi="Sylfaen" w:cs="Sylfaen"/>
          <w:noProof/>
        </w:rPr>
        <w:t xml:space="preserve"> </w:t>
      </w:r>
      <w:r w:rsidRPr="00934688">
        <w:rPr>
          <w:rFonts w:ascii="Sylfaen" w:hAnsi="Sylfaen" w:cs="Sylfaen"/>
          <w:noProof/>
          <w:lang w:val="ka-GE"/>
        </w:rPr>
        <w:t>1.</w:t>
      </w:r>
      <w:r w:rsidRPr="00934688">
        <w:rPr>
          <w:rFonts w:ascii="Sylfaen" w:hAnsi="Sylfaen" w:cs="Sylfaen"/>
          <w:noProof/>
        </w:rPr>
        <w:t>6%. მათ შორის:</w:t>
      </w:r>
    </w:p>
    <w:p w14:paraId="4CBDEC92"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კომუნალური მეურნეობის განვითარების დაფინანსებამ შეადგინა</w:t>
      </w:r>
      <w:r w:rsidRPr="00934688">
        <w:rPr>
          <w:rFonts w:ascii="Sylfaen" w:hAnsi="Sylfaen" w:cs="Sylfaen"/>
          <w:noProof/>
          <w:lang w:val="ka-GE"/>
        </w:rPr>
        <w:t xml:space="preserve"> </w:t>
      </w:r>
      <w:r w:rsidRPr="00934688">
        <w:rPr>
          <w:rFonts w:ascii="Sylfaen" w:hAnsi="Sylfaen" w:cs="Sylfaen"/>
          <w:noProof/>
        </w:rPr>
        <w:t>1 688.1</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w:t>
      </w:r>
      <w:r w:rsidRPr="00934688">
        <w:rPr>
          <w:rFonts w:ascii="Sylfaen" w:hAnsi="Sylfaen" w:cs="Sylfaen"/>
          <w:noProof/>
          <w:lang w:val="ka-GE"/>
        </w:rPr>
        <w:t>5 000.0</w:t>
      </w:r>
      <w:r w:rsidRPr="00934688">
        <w:rPr>
          <w:rFonts w:ascii="Sylfaen" w:hAnsi="Sylfaen" w:cs="Sylfaen"/>
          <w:noProof/>
        </w:rPr>
        <w:t xml:space="preserve"> ათასი ლარი) 33.8%-ს შეადგენს;</w:t>
      </w:r>
    </w:p>
    <w:p w14:paraId="2D297262"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წყალმომარაგების დაფინანსებამ შეადგინა 264 780.1</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(278 826.0</w:t>
      </w:r>
      <w:r w:rsidRPr="00934688">
        <w:rPr>
          <w:rFonts w:ascii="Sylfaen" w:hAnsi="Sylfaen" w:cs="Sylfaen"/>
          <w:noProof/>
          <w:lang w:val="ka-GE"/>
        </w:rPr>
        <w:t xml:space="preserve"> </w:t>
      </w:r>
      <w:r w:rsidRPr="00934688">
        <w:rPr>
          <w:rFonts w:ascii="Sylfaen" w:hAnsi="Sylfaen" w:cs="Sylfaen"/>
          <w:noProof/>
        </w:rPr>
        <w:t>ათასი ლარი) 95.0%-ს შეადგენს;</w:t>
      </w:r>
    </w:p>
    <w:p w14:paraId="2A15EF2C" w14:textId="77777777" w:rsidR="00761988" w:rsidRPr="00934688" w:rsidRDefault="00761988" w:rsidP="006B6DE2">
      <w:pPr>
        <w:spacing w:after="0" w:line="240" w:lineRule="auto"/>
        <w:jc w:val="both"/>
        <w:rPr>
          <w:rFonts w:ascii="Sylfaen" w:hAnsi="Sylfaen" w:cs="Sylfaen"/>
          <w:noProof/>
          <w:highlight w:val="yellow"/>
          <w:lang w:val="ka-GE"/>
        </w:rPr>
      </w:pPr>
    </w:p>
    <w:p w14:paraId="26852F19" w14:textId="77777777" w:rsidR="00761988" w:rsidRPr="00934688" w:rsidRDefault="00761988" w:rsidP="006B6DE2">
      <w:pPr>
        <w:pStyle w:val="ListParagraph"/>
        <w:numPr>
          <w:ilvl w:val="0"/>
          <w:numId w:val="4"/>
        </w:numPr>
        <w:spacing w:after="0" w:line="240" w:lineRule="auto"/>
        <w:ind w:left="0" w:firstLine="540"/>
        <w:jc w:val="both"/>
        <w:rPr>
          <w:rFonts w:ascii="Sylfaen" w:hAnsi="Sylfaen" w:cs="Sylfaen"/>
          <w:noProof/>
        </w:rPr>
      </w:pPr>
      <w:r w:rsidRPr="00934688">
        <w:rPr>
          <w:rFonts w:ascii="Sylfaen" w:hAnsi="Sylfaen" w:cs="Sylfaen"/>
          <w:noProof/>
        </w:rPr>
        <w:t>ჯანმრთელობის დაცვის სფეროს დასაფინანსებლად გეგმა განისაზღვრა 2 533 770.5</w:t>
      </w:r>
      <w:r w:rsidRPr="00934688">
        <w:rPr>
          <w:rFonts w:ascii="Sylfaen" w:hAnsi="Sylfaen" w:cs="Sylfaen"/>
          <w:noProof/>
          <w:lang w:val="ka-GE"/>
        </w:rPr>
        <w:t xml:space="preserve"> </w:t>
      </w:r>
      <w:r w:rsidRPr="00934688">
        <w:rPr>
          <w:rFonts w:ascii="Sylfaen" w:hAnsi="Sylfaen" w:cs="Sylfaen"/>
          <w:noProof/>
        </w:rPr>
        <w:t xml:space="preserve">ათასი ლარით, საკასო შესრულებამ შეადგინა 2 526 494.0 ათასი ლარი, ანუ </w:t>
      </w:r>
      <w:r w:rsidRPr="00934688">
        <w:rPr>
          <w:rFonts w:ascii="Sylfaen" w:hAnsi="Sylfaen" w:cs="Sylfaen"/>
          <w:noProof/>
          <w:lang w:val="ka-GE"/>
        </w:rPr>
        <w:t xml:space="preserve">წლიური </w:t>
      </w:r>
      <w:r w:rsidRPr="00934688">
        <w:rPr>
          <w:rFonts w:ascii="Sylfaen" w:hAnsi="Sylfaen" w:cs="Sylfaen"/>
          <w:noProof/>
        </w:rPr>
        <w:t xml:space="preserve">გეგმიური მაჩვენებელის 99.7%, ხოლო სულ ხარჯები და არაფინანსური აქტივების ზრდის საკასო შესრულების </w:t>
      </w:r>
      <w:r w:rsidRPr="00934688">
        <w:rPr>
          <w:rFonts w:ascii="Sylfaen" w:hAnsi="Sylfaen" w:cs="Sylfaen"/>
          <w:noProof/>
          <w:lang w:val="ka-GE"/>
        </w:rPr>
        <w:t>-</w:t>
      </w:r>
      <w:r w:rsidRPr="00934688">
        <w:rPr>
          <w:rFonts w:ascii="Sylfaen" w:hAnsi="Sylfaen" w:cs="Sylfaen"/>
          <w:noProof/>
        </w:rPr>
        <w:t xml:space="preserve"> 15.1%. მათ შორის:</w:t>
      </w:r>
    </w:p>
    <w:p w14:paraId="5E6C89D4"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lastRenderedPageBreak/>
        <w:t>სამედიცინო პროდუქციის, მოწყობილობების და აპარატების დაფინანსებამ შეადგინა 2 385.6</w:t>
      </w:r>
      <w:r w:rsidRPr="00934688">
        <w:rPr>
          <w:rFonts w:ascii="Sylfaen" w:hAnsi="Sylfaen" w:cs="Sylfaen"/>
          <w:noProof/>
          <w:lang w:val="ka-GE"/>
        </w:rPr>
        <w:t xml:space="preserve"> </w:t>
      </w:r>
      <w:r w:rsidRPr="00934688">
        <w:rPr>
          <w:rFonts w:ascii="Sylfaen" w:hAnsi="Sylfaen" w:cs="Sylfaen"/>
          <w:noProof/>
        </w:rPr>
        <w:t xml:space="preserve">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(2 445.9 ათასი ლარი) 97.5%;</w:t>
      </w:r>
    </w:p>
    <w:p w14:paraId="04F06941"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ამბულატორიული მომსახურების დაფინანსებამ შეადგინა 832 836.2</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(832 990.0 ათასი ლარი) 100.0%-ს შეადგენს;</w:t>
      </w:r>
    </w:p>
    <w:p w14:paraId="160290EC"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საავადმყოფოების მომსახურების დაფინანსებამ შეადგინა 326 850.0</w:t>
      </w:r>
      <w:r w:rsidRPr="00934688">
        <w:rPr>
          <w:rFonts w:ascii="Sylfaen" w:hAnsi="Sylfaen" w:cs="Sylfaen"/>
          <w:noProof/>
          <w:lang w:val="ka-GE"/>
        </w:rPr>
        <w:t xml:space="preserve"> </w:t>
      </w:r>
      <w:r w:rsidRPr="00934688">
        <w:rPr>
          <w:rFonts w:ascii="Sylfaen" w:hAnsi="Sylfaen" w:cs="Sylfaen"/>
          <w:noProof/>
        </w:rPr>
        <w:t xml:space="preserve">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(294 847.4 ათასი ლარი) 110</w:t>
      </w:r>
      <w:r w:rsidRPr="00934688">
        <w:rPr>
          <w:rFonts w:ascii="Sylfaen" w:hAnsi="Sylfaen" w:cs="Sylfaen"/>
          <w:noProof/>
          <w:lang w:val="ka-GE"/>
        </w:rPr>
        <w:t>.</w:t>
      </w:r>
      <w:r w:rsidRPr="00934688">
        <w:rPr>
          <w:rFonts w:ascii="Sylfaen" w:hAnsi="Sylfaen" w:cs="Sylfaen"/>
          <w:noProof/>
        </w:rPr>
        <w:t>9%;</w:t>
      </w:r>
    </w:p>
    <w:p w14:paraId="7B7E6AF3"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საზოგადოებრივი ჯანდაცვის მომსახურების დაფინანსებამ შეადგინა 77 328.1</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w:t>
      </w:r>
      <w:r w:rsidRPr="00934688">
        <w:rPr>
          <w:rFonts w:ascii="Sylfaen" w:hAnsi="Sylfaen" w:cs="Sylfaen"/>
          <w:noProof/>
          <w:lang w:val="ka-GE"/>
        </w:rPr>
        <w:t>7</w:t>
      </w:r>
      <w:r w:rsidRPr="00934688">
        <w:rPr>
          <w:rFonts w:ascii="Sylfaen" w:hAnsi="Sylfaen" w:cs="Sylfaen"/>
          <w:noProof/>
        </w:rPr>
        <w:t>7</w:t>
      </w:r>
      <w:r w:rsidRPr="00934688">
        <w:rPr>
          <w:rFonts w:ascii="Sylfaen" w:hAnsi="Sylfaen" w:cs="Sylfaen"/>
          <w:noProof/>
          <w:lang w:val="ka-GE"/>
        </w:rPr>
        <w:t xml:space="preserve"> </w:t>
      </w:r>
      <w:r w:rsidRPr="00934688">
        <w:rPr>
          <w:rFonts w:ascii="Sylfaen" w:hAnsi="Sylfaen" w:cs="Sylfaen"/>
          <w:noProof/>
        </w:rPr>
        <w:t>571.7 ათასი ლარი) 99.7%-ს შეადგენს;</w:t>
      </w:r>
    </w:p>
    <w:p w14:paraId="3BD9D57A"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ჯანმრთელობის დაცვის სფეროში სხვა არაკლასიფიცირებული საქმიანობის ასიგნებების დაფინანსებამ შეადგინა 1 287 094.1</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(1 325 915.5 ათასი ლარი) 9</w:t>
      </w:r>
      <w:r w:rsidR="00125926">
        <w:rPr>
          <w:rFonts w:ascii="Sylfaen" w:hAnsi="Sylfaen" w:cs="Sylfaen"/>
          <w:noProof/>
          <w:lang w:val="ka-GE"/>
        </w:rPr>
        <w:t>7</w:t>
      </w:r>
      <w:r w:rsidRPr="00934688">
        <w:rPr>
          <w:rFonts w:ascii="Sylfaen" w:hAnsi="Sylfaen" w:cs="Sylfaen"/>
          <w:noProof/>
        </w:rPr>
        <w:t>.1%-ს შეადგენს.</w:t>
      </w:r>
    </w:p>
    <w:p w14:paraId="2EDF840F" w14:textId="77777777" w:rsidR="00761988" w:rsidRPr="00934688" w:rsidRDefault="00761988" w:rsidP="006B6DE2">
      <w:pPr>
        <w:pStyle w:val="ListParagraph"/>
        <w:spacing w:after="0" w:line="240" w:lineRule="auto"/>
        <w:jc w:val="both"/>
        <w:rPr>
          <w:rFonts w:ascii="Sylfaen" w:hAnsi="Sylfaen" w:cs="Sylfaen"/>
          <w:noProof/>
          <w:highlight w:val="yellow"/>
        </w:rPr>
      </w:pPr>
    </w:p>
    <w:p w14:paraId="4FDA0C04" w14:textId="77777777" w:rsidR="00761988" w:rsidRPr="00934688" w:rsidRDefault="00761988" w:rsidP="006B6DE2">
      <w:pPr>
        <w:pStyle w:val="ListParagraph"/>
        <w:numPr>
          <w:ilvl w:val="0"/>
          <w:numId w:val="4"/>
        </w:numPr>
        <w:spacing w:after="0" w:line="240" w:lineRule="auto"/>
        <w:ind w:left="0" w:firstLine="540"/>
        <w:jc w:val="both"/>
        <w:rPr>
          <w:rFonts w:ascii="Sylfaen" w:hAnsi="Sylfaen"/>
          <w:noProof/>
          <w:lang w:val="fi-FI"/>
        </w:rPr>
      </w:pPr>
      <w:r w:rsidRPr="00934688">
        <w:rPr>
          <w:rFonts w:ascii="Sylfaen" w:hAnsi="Sylfaen" w:cs="Sylfaen"/>
          <w:noProof/>
        </w:rPr>
        <w:t>დასვენების</w:t>
      </w:r>
      <w:r w:rsidRPr="00934688">
        <w:rPr>
          <w:rFonts w:ascii="Sylfaen" w:hAnsi="Sylfaen"/>
          <w:noProof/>
          <w:lang w:val="fi-FI"/>
        </w:rPr>
        <w:t xml:space="preserve">, </w:t>
      </w:r>
      <w:r w:rsidRPr="00934688">
        <w:rPr>
          <w:rFonts w:ascii="Sylfaen" w:hAnsi="Sylfaen" w:cs="Sylfaen"/>
          <w:noProof/>
        </w:rPr>
        <w:t>კულტურის</w:t>
      </w:r>
      <w:r w:rsidRPr="00934688">
        <w:rPr>
          <w:rFonts w:ascii="Sylfaen" w:hAnsi="Sylfaen"/>
          <w:noProof/>
          <w:lang w:val="fi-FI"/>
        </w:rPr>
        <w:t xml:space="preserve"> </w:t>
      </w:r>
      <w:r w:rsidRPr="00934688">
        <w:rPr>
          <w:rFonts w:ascii="Sylfaen" w:hAnsi="Sylfaen" w:cs="Sylfaen"/>
          <w:noProof/>
        </w:rPr>
        <w:t>და</w:t>
      </w:r>
      <w:r w:rsidRPr="00934688">
        <w:rPr>
          <w:rFonts w:ascii="Sylfaen" w:hAnsi="Sylfaen"/>
          <w:noProof/>
          <w:lang w:val="fi-FI"/>
        </w:rPr>
        <w:t xml:space="preserve"> </w:t>
      </w:r>
      <w:r w:rsidRPr="00934688">
        <w:rPr>
          <w:rFonts w:ascii="Sylfaen" w:hAnsi="Sylfaen" w:cs="Sylfaen"/>
          <w:noProof/>
        </w:rPr>
        <w:t>რელიგიის</w:t>
      </w:r>
      <w:r w:rsidRPr="00934688">
        <w:rPr>
          <w:rFonts w:ascii="Sylfaen" w:hAnsi="Sylfaen"/>
          <w:noProof/>
          <w:lang w:val="fi-FI"/>
        </w:rPr>
        <w:t xml:space="preserve"> </w:t>
      </w:r>
      <w:r w:rsidRPr="00934688">
        <w:rPr>
          <w:rFonts w:ascii="Sylfaen" w:hAnsi="Sylfaen" w:cs="Sylfaen"/>
          <w:noProof/>
        </w:rPr>
        <w:t>სფეროს</w:t>
      </w:r>
      <w:r w:rsidRPr="00934688">
        <w:rPr>
          <w:rFonts w:ascii="Sylfaen" w:hAnsi="Sylfaen"/>
          <w:noProof/>
          <w:lang w:val="fi-FI"/>
        </w:rPr>
        <w:t xml:space="preserve"> </w:t>
      </w:r>
      <w:r w:rsidRPr="00934688">
        <w:rPr>
          <w:rFonts w:ascii="Sylfaen" w:hAnsi="Sylfaen" w:cs="Sylfaen"/>
          <w:noProof/>
        </w:rPr>
        <w:t>დასაფინანსებლად</w:t>
      </w:r>
      <w:r w:rsidRPr="00934688">
        <w:rPr>
          <w:rFonts w:ascii="Sylfaen" w:hAnsi="Sylfaen"/>
          <w:noProof/>
          <w:lang w:val="fi-FI"/>
        </w:rPr>
        <w:t xml:space="preserve"> </w:t>
      </w:r>
      <w:r w:rsidRPr="00934688">
        <w:rPr>
          <w:rFonts w:ascii="Sylfaen" w:hAnsi="Sylfaen" w:cs="Sylfaen"/>
          <w:noProof/>
        </w:rPr>
        <w:t>განსაზღვრული</w:t>
      </w:r>
      <w:r w:rsidRPr="00934688">
        <w:rPr>
          <w:rFonts w:ascii="Sylfaen" w:hAnsi="Sylfaen"/>
          <w:noProof/>
          <w:lang w:val="fi-FI"/>
        </w:rPr>
        <w:t xml:space="preserve"> </w:t>
      </w:r>
      <w:r w:rsidRPr="00934688">
        <w:rPr>
          <w:rFonts w:ascii="Sylfaen" w:hAnsi="Sylfaen" w:cs="Sylfaen"/>
          <w:noProof/>
        </w:rPr>
        <w:t>იყო</w:t>
      </w:r>
      <w:r w:rsidRPr="00934688">
        <w:rPr>
          <w:rFonts w:ascii="Sylfaen" w:hAnsi="Sylfaen" w:cs="Sylfaen"/>
          <w:noProof/>
          <w:lang w:val="ka-GE"/>
        </w:rPr>
        <w:t xml:space="preserve"> </w:t>
      </w:r>
      <w:r w:rsidRPr="00934688">
        <w:rPr>
          <w:rFonts w:ascii="Sylfaen" w:hAnsi="Sylfaen"/>
          <w:noProof/>
        </w:rPr>
        <w:t>394 394.8</w:t>
      </w:r>
      <w:r w:rsidRPr="00934688">
        <w:rPr>
          <w:rFonts w:ascii="Sylfaen" w:hAnsi="Sylfaen"/>
          <w:noProof/>
          <w:lang w:val="ka-GE"/>
        </w:rPr>
        <w:t xml:space="preserve">  ა</w:t>
      </w:r>
      <w:r w:rsidRPr="00934688">
        <w:rPr>
          <w:rFonts w:ascii="Sylfaen" w:hAnsi="Sylfaen" w:cs="Sylfaen"/>
          <w:noProof/>
        </w:rPr>
        <w:t>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საკასო</w:t>
      </w:r>
      <w:r w:rsidRPr="00934688">
        <w:rPr>
          <w:rFonts w:ascii="Sylfaen" w:hAnsi="Sylfaen"/>
          <w:noProof/>
          <w:lang w:val="fi-FI"/>
        </w:rPr>
        <w:t xml:space="preserve"> </w:t>
      </w:r>
      <w:r w:rsidRPr="00934688">
        <w:rPr>
          <w:rFonts w:ascii="Sylfaen" w:hAnsi="Sylfaen" w:cs="Sylfaen"/>
          <w:noProof/>
        </w:rPr>
        <w:t>შესრულებამ</w:t>
      </w:r>
      <w:r w:rsidRPr="00934688">
        <w:rPr>
          <w:rFonts w:ascii="Sylfaen" w:hAnsi="Sylfaen"/>
          <w:noProof/>
          <w:lang w:val="fi-FI"/>
        </w:rPr>
        <w:t xml:space="preserve"> </w:t>
      </w:r>
      <w:r w:rsidRPr="00934688">
        <w:rPr>
          <w:rFonts w:ascii="Sylfaen" w:hAnsi="Sylfaen" w:cs="Sylfaen"/>
          <w:noProof/>
        </w:rPr>
        <w:t>შეადგინა</w:t>
      </w:r>
      <w:r w:rsidRPr="00934688">
        <w:rPr>
          <w:rFonts w:ascii="Sylfaen" w:hAnsi="Sylfaen"/>
          <w:noProof/>
          <w:lang w:val="fi-FI"/>
        </w:rPr>
        <w:t xml:space="preserve"> </w:t>
      </w:r>
      <w:r w:rsidRPr="00934688">
        <w:rPr>
          <w:rFonts w:ascii="Sylfaen" w:hAnsi="Sylfaen"/>
          <w:noProof/>
        </w:rPr>
        <w:t>396 275.7</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ანუ</w:t>
      </w:r>
      <w:r w:rsidRPr="00934688">
        <w:rPr>
          <w:rFonts w:ascii="Sylfaen" w:hAnsi="Sylfaen"/>
          <w:noProof/>
          <w:lang w:val="fi-FI"/>
        </w:rPr>
        <w:t xml:space="preserve"> </w:t>
      </w:r>
      <w:r w:rsidRPr="00934688">
        <w:rPr>
          <w:rFonts w:ascii="Sylfaen" w:hAnsi="Sylfaen" w:cs="Sylfaen"/>
          <w:noProof/>
          <w:lang w:val="ka-GE"/>
        </w:rPr>
        <w:t xml:space="preserve">წლიური </w:t>
      </w:r>
      <w:r w:rsidRPr="00934688">
        <w:rPr>
          <w:rFonts w:ascii="Sylfaen" w:hAnsi="Sylfaen" w:cs="Sylfaen"/>
          <w:noProof/>
        </w:rPr>
        <w:t>გეგმიური</w:t>
      </w:r>
      <w:r w:rsidRPr="00934688">
        <w:rPr>
          <w:rFonts w:ascii="Sylfaen" w:hAnsi="Sylfaen"/>
          <w:noProof/>
          <w:lang w:val="fi-FI"/>
        </w:rPr>
        <w:t xml:space="preserve"> </w:t>
      </w:r>
      <w:r w:rsidRPr="00934688">
        <w:rPr>
          <w:rFonts w:ascii="Sylfaen" w:hAnsi="Sylfaen" w:cs="Sylfaen"/>
          <w:noProof/>
        </w:rPr>
        <w:t>მაჩვენებელის</w:t>
      </w:r>
      <w:r w:rsidRPr="00934688">
        <w:rPr>
          <w:rFonts w:ascii="Sylfaen" w:hAnsi="Sylfaen"/>
          <w:noProof/>
          <w:lang w:val="fi-FI"/>
        </w:rPr>
        <w:t xml:space="preserve"> </w:t>
      </w:r>
      <w:r w:rsidRPr="00934688">
        <w:rPr>
          <w:rFonts w:ascii="Sylfaen" w:hAnsi="Sylfaen"/>
          <w:noProof/>
        </w:rPr>
        <w:t>100.5</w:t>
      </w:r>
      <w:r w:rsidRPr="00934688">
        <w:rPr>
          <w:rFonts w:ascii="Sylfaen" w:hAnsi="Sylfaen"/>
          <w:noProof/>
          <w:lang w:val="fi-FI"/>
        </w:rPr>
        <w:t xml:space="preserve">%, </w:t>
      </w:r>
      <w:r w:rsidRPr="00934688">
        <w:rPr>
          <w:rFonts w:ascii="Sylfaen" w:hAnsi="Sylfaen" w:cs="Sylfaen"/>
          <w:noProof/>
        </w:rPr>
        <w:t>ხოლო</w:t>
      </w:r>
      <w:r w:rsidRPr="00934688">
        <w:rPr>
          <w:rFonts w:ascii="Sylfaen" w:hAnsi="Sylfaen"/>
          <w:noProof/>
          <w:lang w:val="fi-FI"/>
        </w:rPr>
        <w:t xml:space="preserve"> </w:t>
      </w:r>
      <w:r w:rsidRPr="00934688">
        <w:rPr>
          <w:rFonts w:ascii="Sylfaen" w:hAnsi="Sylfaen" w:cs="Sylfaen"/>
          <w:noProof/>
        </w:rPr>
        <w:t>სულ</w:t>
      </w:r>
      <w:r w:rsidRPr="00934688">
        <w:rPr>
          <w:rFonts w:ascii="Sylfaen" w:hAnsi="Sylfaen"/>
          <w:noProof/>
          <w:lang w:val="fi-FI"/>
        </w:rPr>
        <w:t xml:space="preserve"> </w:t>
      </w:r>
      <w:r w:rsidRPr="00934688">
        <w:rPr>
          <w:rFonts w:ascii="Sylfaen" w:hAnsi="Sylfaen" w:cs="Sylfaen"/>
          <w:noProof/>
        </w:rPr>
        <w:t>ხარჯები</w:t>
      </w:r>
      <w:r w:rsidRPr="00934688">
        <w:rPr>
          <w:rFonts w:ascii="Sylfaen" w:hAnsi="Sylfaen"/>
          <w:noProof/>
          <w:lang w:val="fi-FI"/>
        </w:rPr>
        <w:t xml:space="preserve"> </w:t>
      </w:r>
      <w:r w:rsidRPr="00934688">
        <w:rPr>
          <w:rFonts w:ascii="Sylfaen" w:hAnsi="Sylfaen" w:cs="Sylfaen"/>
          <w:noProof/>
        </w:rPr>
        <w:t>და</w:t>
      </w:r>
      <w:r w:rsidRPr="00934688">
        <w:rPr>
          <w:rFonts w:ascii="Sylfaen" w:hAnsi="Sylfaen"/>
          <w:noProof/>
          <w:lang w:val="fi-FI"/>
        </w:rPr>
        <w:t xml:space="preserve"> </w:t>
      </w:r>
      <w:r w:rsidRPr="00934688">
        <w:rPr>
          <w:rFonts w:ascii="Sylfaen" w:hAnsi="Sylfaen" w:cs="Sylfaen"/>
          <w:noProof/>
        </w:rPr>
        <w:t>არაფინანსური</w:t>
      </w:r>
      <w:r w:rsidRPr="00934688">
        <w:rPr>
          <w:rFonts w:ascii="Sylfaen" w:hAnsi="Sylfaen"/>
          <w:noProof/>
          <w:lang w:val="fi-FI"/>
        </w:rPr>
        <w:t xml:space="preserve"> </w:t>
      </w:r>
      <w:r w:rsidRPr="00934688">
        <w:rPr>
          <w:rFonts w:ascii="Sylfaen" w:hAnsi="Sylfaen" w:cs="Sylfaen"/>
          <w:noProof/>
        </w:rPr>
        <w:t>აქტივების</w:t>
      </w:r>
      <w:r w:rsidRPr="00934688">
        <w:rPr>
          <w:rFonts w:ascii="Sylfaen" w:hAnsi="Sylfaen"/>
          <w:noProof/>
          <w:lang w:val="fi-FI"/>
        </w:rPr>
        <w:t xml:space="preserve"> </w:t>
      </w:r>
      <w:r w:rsidRPr="00934688">
        <w:rPr>
          <w:rFonts w:ascii="Sylfaen" w:hAnsi="Sylfaen" w:cs="Sylfaen"/>
          <w:noProof/>
        </w:rPr>
        <w:t>ზრდის</w:t>
      </w:r>
      <w:r w:rsidRPr="00934688">
        <w:rPr>
          <w:rFonts w:ascii="Sylfaen" w:hAnsi="Sylfaen"/>
          <w:noProof/>
          <w:lang w:val="fi-FI"/>
        </w:rPr>
        <w:t xml:space="preserve"> </w:t>
      </w:r>
      <w:r w:rsidRPr="00934688">
        <w:rPr>
          <w:rFonts w:ascii="Sylfaen" w:hAnsi="Sylfaen" w:cs="Sylfaen"/>
          <w:noProof/>
        </w:rPr>
        <w:t>საკასო</w:t>
      </w:r>
      <w:r w:rsidRPr="00934688">
        <w:rPr>
          <w:rFonts w:ascii="Sylfaen" w:hAnsi="Sylfaen"/>
          <w:noProof/>
          <w:lang w:val="fi-FI"/>
        </w:rPr>
        <w:t xml:space="preserve"> </w:t>
      </w:r>
      <w:r w:rsidRPr="00934688">
        <w:rPr>
          <w:rFonts w:ascii="Sylfaen" w:hAnsi="Sylfaen" w:cs="Sylfaen"/>
          <w:noProof/>
        </w:rPr>
        <w:t>შესრულების</w:t>
      </w:r>
      <w:r w:rsidRPr="00934688">
        <w:rPr>
          <w:rFonts w:ascii="Sylfaen" w:hAnsi="Sylfaen"/>
          <w:noProof/>
          <w:lang w:val="fi-FI"/>
        </w:rPr>
        <w:t xml:space="preserve"> </w:t>
      </w:r>
      <w:r w:rsidRPr="00934688">
        <w:rPr>
          <w:rFonts w:ascii="Sylfaen" w:hAnsi="Sylfaen"/>
          <w:noProof/>
          <w:lang w:val="ka-GE"/>
        </w:rPr>
        <w:t>-</w:t>
      </w:r>
      <w:r w:rsidRPr="00934688">
        <w:rPr>
          <w:rFonts w:ascii="Sylfaen" w:hAnsi="Sylfaen"/>
          <w:noProof/>
          <w:lang w:val="fi-FI"/>
        </w:rPr>
        <w:t xml:space="preserve"> </w:t>
      </w:r>
      <w:r w:rsidRPr="00934688">
        <w:rPr>
          <w:rFonts w:ascii="Sylfaen" w:hAnsi="Sylfaen"/>
          <w:noProof/>
          <w:lang w:val="ka-GE"/>
        </w:rPr>
        <w:t>2.</w:t>
      </w:r>
      <w:r w:rsidRPr="00934688">
        <w:rPr>
          <w:rFonts w:ascii="Sylfaen" w:hAnsi="Sylfaen"/>
          <w:noProof/>
        </w:rPr>
        <w:t>4</w:t>
      </w:r>
      <w:r w:rsidRPr="00934688">
        <w:rPr>
          <w:rFonts w:ascii="Sylfaen" w:hAnsi="Sylfaen"/>
          <w:noProof/>
          <w:lang w:val="fi-FI"/>
        </w:rPr>
        <w:t xml:space="preserve">%. </w:t>
      </w:r>
      <w:r w:rsidRPr="00934688">
        <w:rPr>
          <w:rFonts w:ascii="Sylfaen" w:hAnsi="Sylfaen" w:cs="Sylfaen"/>
          <w:noProof/>
        </w:rPr>
        <w:t>მათ</w:t>
      </w:r>
      <w:r w:rsidRPr="00934688">
        <w:rPr>
          <w:rFonts w:ascii="Sylfaen" w:hAnsi="Sylfaen"/>
          <w:noProof/>
          <w:lang w:val="fi-FI"/>
        </w:rPr>
        <w:t xml:space="preserve"> </w:t>
      </w:r>
      <w:r w:rsidRPr="00934688">
        <w:rPr>
          <w:rFonts w:ascii="Sylfaen" w:hAnsi="Sylfaen" w:cs="Sylfaen"/>
          <w:noProof/>
        </w:rPr>
        <w:t>შორის</w:t>
      </w:r>
      <w:r w:rsidRPr="00934688">
        <w:rPr>
          <w:rFonts w:ascii="Sylfaen" w:hAnsi="Sylfaen"/>
          <w:noProof/>
          <w:lang w:val="fi-FI"/>
        </w:rPr>
        <w:t>:</w:t>
      </w:r>
    </w:p>
    <w:p w14:paraId="7B0BC3C0" w14:textId="77777777" w:rsidR="00761988" w:rsidRPr="00934688" w:rsidRDefault="00761988" w:rsidP="006B6DE2">
      <w:pPr>
        <w:pStyle w:val="ListParagraph"/>
        <w:numPr>
          <w:ilvl w:val="1"/>
          <w:numId w:val="3"/>
        </w:numPr>
        <w:spacing w:after="0" w:line="240" w:lineRule="auto"/>
        <w:ind w:left="720"/>
        <w:jc w:val="both"/>
        <w:rPr>
          <w:rFonts w:ascii="Sylfaen" w:hAnsi="Sylfaen" w:cs="Sylfaen"/>
          <w:b/>
          <w:noProof/>
        </w:rPr>
      </w:pPr>
      <w:r w:rsidRPr="00934688">
        <w:rPr>
          <w:rFonts w:ascii="Sylfaen" w:hAnsi="Sylfaen" w:cs="Sylfaen"/>
          <w:noProof/>
        </w:rPr>
        <w:t>დასვენებისა და სპორტის სფეროში მომსახურების დაფინანსებამ შეადგინა 142 116.1</w:t>
      </w:r>
      <w:r w:rsidRPr="00934688">
        <w:rPr>
          <w:rFonts w:ascii="Sylfaen" w:hAnsi="Sylfaen" w:cs="Sylfaen"/>
          <w:noProof/>
          <w:lang w:val="ka-GE"/>
        </w:rPr>
        <w:t xml:space="preserve"> </w:t>
      </w:r>
      <w:r w:rsidRPr="00934688">
        <w:rPr>
          <w:rFonts w:ascii="Sylfaen" w:hAnsi="Sylfaen" w:cs="Sylfaen"/>
          <w:noProof/>
        </w:rPr>
        <w:t xml:space="preserve">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(142 299.5</w:t>
      </w:r>
      <w:r w:rsidRPr="00934688">
        <w:rPr>
          <w:rFonts w:ascii="Sylfaen" w:hAnsi="Sylfaen" w:cs="Sylfaen"/>
          <w:noProof/>
          <w:lang w:val="ka-GE"/>
        </w:rPr>
        <w:t xml:space="preserve"> </w:t>
      </w:r>
      <w:r w:rsidRPr="00934688">
        <w:rPr>
          <w:rFonts w:ascii="Sylfaen" w:hAnsi="Sylfaen" w:cs="Sylfaen"/>
          <w:noProof/>
        </w:rPr>
        <w:t>ათასი ლარი) 99.9%;</w:t>
      </w:r>
    </w:p>
    <w:p w14:paraId="0D6195D6"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კ</w:t>
      </w:r>
      <w:r w:rsidRPr="00934688">
        <w:rPr>
          <w:rFonts w:ascii="Sylfaen" w:hAnsi="Sylfaen" w:cs="Sylfaen"/>
          <w:noProof/>
        </w:rPr>
        <w:t>ულტურის სფეროში მომსახურების დაფინანსებამ შეადგინა 108 361.7</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w:t>
      </w:r>
      <w:r w:rsidRPr="00934688">
        <w:rPr>
          <w:rFonts w:ascii="Sylfaen" w:hAnsi="Sylfaen" w:cs="Sylfaen"/>
          <w:noProof/>
          <w:lang w:val="ka-GE"/>
        </w:rPr>
        <w:t xml:space="preserve"> </w:t>
      </w:r>
      <w:r w:rsidRPr="00934688">
        <w:rPr>
          <w:rFonts w:ascii="Sylfaen" w:hAnsi="Sylfaen" w:cs="Sylfaen"/>
          <w:noProof/>
        </w:rPr>
        <w:t>(106 494.1</w:t>
      </w:r>
      <w:r w:rsidRPr="00934688">
        <w:rPr>
          <w:rFonts w:ascii="Sylfaen" w:hAnsi="Sylfaen" w:cs="Sylfaen"/>
          <w:noProof/>
          <w:lang w:val="ka-GE"/>
        </w:rPr>
        <w:t xml:space="preserve"> </w:t>
      </w:r>
      <w:r w:rsidRPr="00934688">
        <w:rPr>
          <w:rFonts w:ascii="Sylfaen" w:hAnsi="Sylfaen" w:cs="Sylfaen"/>
          <w:noProof/>
        </w:rPr>
        <w:t>ათასი ლარი) 101.8%-ს შეადგენს;</w:t>
      </w:r>
    </w:p>
    <w:p w14:paraId="73BDFA98"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ტელე-რადიო მაუწყებლობის და საგამომცემლო საქმიანობის დაფინანსებამ შეადგინა 70 795.2</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w:t>
      </w:r>
      <w:r w:rsidRPr="00934688">
        <w:rPr>
          <w:rFonts w:ascii="Sylfaen" w:hAnsi="Sylfaen" w:cs="Sylfaen"/>
          <w:noProof/>
          <w:lang w:val="ka-GE"/>
        </w:rPr>
        <w:t>70 4</w:t>
      </w:r>
      <w:r w:rsidRPr="00934688">
        <w:rPr>
          <w:rFonts w:ascii="Sylfaen" w:hAnsi="Sylfaen" w:cs="Sylfaen"/>
          <w:noProof/>
        </w:rPr>
        <w:t>1</w:t>
      </w:r>
      <w:r w:rsidRPr="00934688">
        <w:rPr>
          <w:rFonts w:ascii="Sylfaen" w:hAnsi="Sylfaen" w:cs="Sylfaen"/>
          <w:noProof/>
          <w:lang w:val="ka-GE"/>
        </w:rPr>
        <w:t xml:space="preserve">0.0 </w:t>
      </w:r>
      <w:r w:rsidRPr="00934688">
        <w:rPr>
          <w:rFonts w:ascii="Sylfaen" w:hAnsi="Sylfaen" w:cs="Sylfaen"/>
          <w:noProof/>
        </w:rPr>
        <w:t>ათასი ლარი) 100.5%-ს შეადგენს;</w:t>
      </w:r>
    </w:p>
    <w:p w14:paraId="5A43A0D6"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რელიგიური და სხვა სახის საზოგადოებრივი საქმიანობის დაფინანსებამ შეადგინა 2</w:t>
      </w:r>
      <w:r w:rsidRPr="00934688">
        <w:rPr>
          <w:rFonts w:ascii="Sylfaen" w:hAnsi="Sylfaen" w:cs="Sylfaen"/>
          <w:noProof/>
          <w:lang w:val="ka-GE"/>
        </w:rPr>
        <w:t xml:space="preserve"> </w:t>
      </w:r>
      <w:r w:rsidRPr="00934688">
        <w:rPr>
          <w:rFonts w:ascii="Sylfaen" w:hAnsi="Sylfaen" w:cs="Sylfaen"/>
          <w:noProof/>
        </w:rPr>
        <w:t>810.0</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100.0%-ს შეადგენს;</w:t>
      </w:r>
    </w:p>
    <w:p w14:paraId="6F7E2940"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დასვენების</w:t>
      </w:r>
      <w:r w:rsidRPr="00934688">
        <w:rPr>
          <w:rFonts w:ascii="Sylfaen" w:hAnsi="Sylfaen" w:cs="Sylfaen"/>
          <w:noProof/>
          <w:lang w:val="ka-GE"/>
        </w:rPr>
        <w:t>,</w:t>
      </w:r>
      <w:r w:rsidRPr="00934688">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72 192.7</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(72 381.1</w:t>
      </w:r>
      <w:r w:rsidRPr="00934688">
        <w:rPr>
          <w:rFonts w:ascii="Sylfaen" w:hAnsi="Sylfaen" w:cs="Sylfaen"/>
          <w:noProof/>
          <w:lang w:val="ka-GE"/>
        </w:rPr>
        <w:t xml:space="preserve"> </w:t>
      </w:r>
      <w:r w:rsidRPr="00934688">
        <w:rPr>
          <w:rFonts w:ascii="Sylfaen" w:hAnsi="Sylfaen" w:cs="Sylfaen"/>
          <w:noProof/>
        </w:rPr>
        <w:t>ათასი ლარი) 99.7%-ს შეადგენს.</w:t>
      </w:r>
    </w:p>
    <w:p w14:paraId="56017196" w14:textId="77777777" w:rsidR="00761988" w:rsidRPr="00934688" w:rsidRDefault="00761988" w:rsidP="006B6DE2">
      <w:pPr>
        <w:pStyle w:val="ListParagraph"/>
        <w:spacing w:after="0" w:line="240" w:lineRule="auto"/>
        <w:ind w:left="540"/>
        <w:jc w:val="both"/>
        <w:rPr>
          <w:rFonts w:ascii="Sylfaen" w:hAnsi="Sylfaen" w:cs="Sylfaen"/>
          <w:noProof/>
          <w:highlight w:val="yellow"/>
        </w:rPr>
      </w:pPr>
    </w:p>
    <w:p w14:paraId="106F72B8" w14:textId="77777777" w:rsidR="00761988" w:rsidRPr="00934688" w:rsidRDefault="00761988" w:rsidP="006B6DE2">
      <w:pPr>
        <w:pStyle w:val="ListParagraph"/>
        <w:numPr>
          <w:ilvl w:val="0"/>
          <w:numId w:val="2"/>
        </w:numPr>
        <w:spacing w:after="0" w:line="240" w:lineRule="auto"/>
        <w:ind w:left="0" w:firstLine="540"/>
        <w:jc w:val="both"/>
        <w:rPr>
          <w:rFonts w:ascii="Sylfaen" w:hAnsi="Sylfaen" w:cs="Sylfaen"/>
          <w:noProof/>
        </w:rPr>
      </w:pPr>
      <w:r w:rsidRPr="00934688">
        <w:rPr>
          <w:rFonts w:ascii="Sylfaen" w:hAnsi="Sylfaen" w:cs="Sylfaen"/>
          <w:noProof/>
        </w:rPr>
        <w:t xml:space="preserve">განათლების სფეროს დასაფინანსებლად გეგმა </w:t>
      </w:r>
      <w:r w:rsidRPr="00934688">
        <w:rPr>
          <w:rFonts w:ascii="Sylfaen" w:hAnsi="Sylfaen" w:cs="Sylfaen"/>
          <w:noProof/>
          <w:lang w:val="ka-GE"/>
        </w:rPr>
        <w:t>განსაზღვრული იყო</w:t>
      </w:r>
      <w:r w:rsidRPr="00934688">
        <w:rPr>
          <w:rFonts w:ascii="Sylfaen" w:hAnsi="Sylfaen" w:cs="Sylfaen"/>
          <w:noProof/>
        </w:rPr>
        <w:t xml:space="preserve"> 1 731 005.6</w:t>
      </w:r>
      <w:r w:rsidRPr="00934688">
        <w:rPr>
          <w:rFonts w:ascii="Sylfaen" w:hAnsi="Sylfaen" w:cs="Sylfaen"/>
          <w:noProof/>
          <w:lang w:val="ka-GE"/>
        </w:rPr>
        <w:t xml:space="preserve"> </w:t>
      </w:r>
      <w:r w:rsidRPr="00934688">
        <w:rPr>
          <w:rFonts w:ascii="Sylfaen" w:hAnsi="Sylfaen" w:cs="Sylfaen"/>
          <w:noProof/>
        </w:rPr>
        <w:t xml:space="preserve">ათასი ლარი, საკასო შესრულებამ კი </w:t>
      </w:r>
      <w:r w:rsidRPr="00934688">
        <w:rPr>
          <w:rFonts w:ascii="Sylfaen" w:hAnsi="Sylfaen" w:cs="Sylfaen"/>
          <w:noProof/>
          <w:lang w:val="ka-GE"/>
        </w:rPr>
        <w:t xml:space="preserve">შეადგინა </w:t>
      </w:r>
      <w:r w:rsidRPr="00934688">
        <w:rPr>
          <w:rFonts w:ascii="Sylfaen" w:hAnsi="Sylfaen" w:cs="Sylfaen"/>
          <w:noProof/>
        </w:rPr>
        <w:t>1 740 765.3</w:t>
      </w:r>
      <w:r w:rsidRPr="00934688">
        <w:rPr>
          <w:rFonts w:ascii="Sylfaen" w:hAnsi="Sylfaen" w:cs="Sylfaen"/>
          <w:noProof/>
          <w:lang w:val="ka-GE"/>
        </w:rPr>
        <w:t xml:space="preserve"> </w:t>
      </w:r>
      <w:r w:rsidRPr="00934688">
        <w:rPr>
          <w:rFonts w:ascii="Sylfaen" w:hAnsi="Sylfaen" w:cs="Sylfaen"/>
          <w:noProof/>
        </w:rPr>
        <w:t xml:space="preserve">ათასი ლარი, ანუ </w:t>
      </w:r>
      <w:r w:rsidRPr="00934688">
        <w:rPr>
          <w:rFonts w:ascii="Sylfaen" w:hAnsi="Sylfaen" w:cs="Sylfaen"/>
          <w:noProof/>
          <w:lang w:val="ka-GE"/>
        </w:rPr>
        <w:t xml:space="preserve">წლიური </w:t>
      </w:r>
      <w:r w:rsidRPr="00934688">
        <w:rPr>
          <w:rFonts w:ascii="Sylfaen" w:hAnsi="Sylfaen" w:cs="Sylfaen"/>
          <w:noProof/>
        </w:rPr>
        <w:t xml:space="preserve">გეგმიური მაჩვენებლის 100.6%, ხოლო სულ ხარჯები და არაფინანსური აქტივების ზრდის საკასო შესრულების </w:t>
      </w:r>
      <w:r w:rsidRPr="00934688">
        <w:rPr>
          <w:rFonts w:ascii="Sylfaen" w:hAnsi="Sylfaen" w:cs="Sylfaen"/>
          <w:noProof/>
          <w:lang w:val="ka-GE"/>
        </w:rPr>
        <w:t>-</w:t>
      </w:r>
      <w:r w:rsidRPr="00934688">
        <w:rPr>
          <w:rFonts w:ascii="Sylfaen" w:hAnsi="Sylfaen" w:cs="Sylfaen"/>
          <w:noProof/>
        </w:rPr>
        <w:t xml:space="preserve"> 10.4%. მათ შორის:</w:t>
      </w:r>
    </w:p>
    <w:p w14:paraId="1E90AD8D"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 xml:space="preserve">სკოლამდელი აღზრდის დაფინანსებამ შეადგინა </w:t>
      </w:r>
      <w:r w:rsidRPr="00934688">
        <w:rPr>
          <w:rFonts w:ascii="Sylfaen" w:hAnsi="Sylfaen" w:cs="Sylfaen"/>
          <w:noProof/>
        </w:rPr>
        <w:t>129.1</w:t>
      </w:r>
      <w:r w:rsidRPr="00934688">
        <w:rPr>
          <w:rFonts w:ascii="Sylfaen" w:hAnsi="Sylfaen" w:cs="Sylfaen"/>
          <w:noProof/>
          <w:lang w:val="ka-GE"/>
        </w:rPr>
        <w:t xml:space="preserve"> ათასი ლარი, </w:t>
      </w:r>
      <w:r w:rsidRPr="00934688">
        <w:rPr>
          <w:rFonts w:ascii="Sylfaen" w:hAnsi="Sylfaen" w:cs="Sylfaen"/>
          <w:noProof/>
        </w:rPr>
        <w:t xml:space="preserve">რაც </w:t>
      </w:r>
      <w:r w:rsidRPr="00934688">
        <w:rPr>
          <w:rFonts w:ascii="Sylfaen" w:hAnsi="Sylfaen" w:cs="Sylfaen"/>
          <w:noProof/>
          <w:lang w:val="ka-GE"/>
        </w:rPr>
        <w:t xml:space="preserve">წლიური </w:t>
      </w:r>
      <w:r w:rsidRPr="00934688">
        <w:rPr>
          <w:rFonts w:ascii="Sylfaen" w:hAnsi="Sylfaen" w:cs="Sylfaen"/>
          <w:noProof/>
        </w:rPr>
        <w:t>გეგმის (86</w:t>
      </w:r>
      <w:r w:rsidRPr="00934688">
        <w:rPr>
          <w:rFonts w:ascii="Sylfaen" w:hAnsi="Sylfaen" w:cs="Sylfaen"/>
          <w:noProof/>
          <w:lang w:val="ka-GE"/>
        </w:rPr>
        <w:t>.</w:t>
      </w:r>
      <w:r w:rsidRPr="00934688">
        <w:rPr>
          <w:rFonts w:ascii="Sylfaen" w:hAnsi="Sylfaen" w:cs="Sylfaen"/>
          <w:noProof/>
        </w:rPr>
        <w:t>2</w:t>
      </w:r>
      <w:r w:rsidRPr="00934688">
        <w:rPr>
          <w:rFonts w:ascii="Sylfaen" w:hAnsi="Sylfaen" w:cs="Sylfaen"/>
          <w:noProof/>
          <w:lang w:val="ka-GE"/>
        </w:rPr>
        <w:t xml:space="preserve"> </w:t>
      </w:r>
      <w:r w:rsidRPr="00934688">
        <w:rPr>
          <w:rFonts w:ascii="Sylfaen" w:hAnsi="Sylfaen" w:cs="Sylfaen"/>
          <w:noProof/>
        </w:rPr>
        <w:t>ათასი ლარი) 149.8%-ს შეადგენს;</w:t>
      </w:r>
    </w:p>
    <w:p w14:paraId="2F5EB03F" w14:textId="77777777" w:rsidR="00761988" w:rsidRPr="007E64B2"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ზოგადი განათლების დაფინანსებამ შეადგინა 938 877.9</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 xml:space="preserve">გეგმის </w:t>
      </w:r>
      <w:r w:rsidR="007E64B2">
        <w:rPr>
          <w:rFonts w:ascii="Sylfaen" w:hAnsi="Sylfaen" w:cs="Sylfaen"/>
          <w:noProof/>
          <w:lang w:val="ka-GE"/>
        </w:rPr>
        <w:t xml:space="preserve">         </w:t>
      </w:r>
      <w:r w:rsidRPr="007E64B2">
        <w:rPr>
          <w:rFonts w:ascii="Sylfaen" w:hAnsi="Sylfaen" w:cs="Sylfaen"/>
          <w:noProof/>
        </w:rPr>
        <w:t>(</w:t>
      </w:r>
      <w:r w:rsidRPr="007E64B2">
        <w:rPr>
          <w:rFonts w:ascii="Sylfaen" w:hAnsi="Sylfaen" w:cs="Sylfaen"/>
          <w:noProof/>
          <w:lang w:val="ka-GE"/>
        </w:rPr>
        <w:t>9</w:t>
      </w:r>
      <w:r w:rsidRPr="007E64B2">
        <w:rPr>
          <w:rFonts w:ascii="Sylfaen" w:hAnsi="Sylfaen" w:cs="Sylfaen"/>
          <w:noProof/>
        </w:rPr>
        <w:t>45</w:t>
      </w:r>
      <w:r w:rsidRPr="007E64B2">
        <w:rPr>
          <w:rFonts w:ascii="Sylfaen" w:hAnsi="Sylfaen" w:cs="Sylfaen"/>
          <w:noProof/>
          <w:lang w:val="ka-GE"/>
        </w:rPr>
        <w:t xml:space="preserve"> </w:t>
      </w:r>
      <w:r w:rsidRPr="007E64B2">
        <w:rPr>
          <w:rFonts w:ascii="Sylfaen" w:hAnsi="Sylfaen" w:cs="Sylfaen"/>
          <w:noProof/>
        </w:rPr>
        <w:t>370</w:t>
      </w:r>
      <w:r w:rsidRPr="007E64B2">
        <w:rPr>
          <w:rFonts w:ascii="Sylfaen" w:hAnsi="Sylfaen" w:cs="Sylfaen"/>
          <w:noProof/>
          <w:lang w:val="ka-GE"/>
        </w:rPr>
        <w:t>.</w:t>
      </w:r>
      <w:r w:rsidRPr="007E64B2">
        <w:rPr>
          <w:rFonts w:ascii="Sylfaen" w:hAnsi="Sylfaen" w:cs="Sylfaen"/>
          <w:noProof/>
        </w:rPr>
        <w:t>1</w:t>
      </w:r>
      <w:r w:rsidRPr="007E64B2">
        <w:rPr>
          <w:rFonts w:ascii="Sylfaen" w:hAnsi="Sylfaen" w:cs="Sylfaen"/>
          <w:noProof/>
          <w:lang w:val="ka-GE"/>
        </w:rPr>
        <w:t xml:space="preserve"> </w:t>
      </w:r>
      <w:r w:rsidRPr="007E64B2">
        <w:rPr>
          <w:rFonts w:ascii="Sylfaen" w:hAnsi="Sylfaen" w:cs="Sylfaen"/>
          <w:noProof/>
        </w:rPr>
        <w:t>ათასი ლარი) 99.3%-ს შეადგენს;</w:t>
      </w:r>
    </w:p>
    <w:p w14:paraId="5E9C394D"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პროფესიული განათლების დაფინანსებამ შეადგინა 66 153.5</w:t>
      </w:r>
      <w:r w:rsidRPr="00934688">
        <w:rPr>
          <w:rFonts w:ascii="Sylfaen" w:hAnsi="Sylfaen" w:cs="Sylfaen"/>
          <w:noProof/>
          <w:lang w:val="ka-GE"/>
        </w:rPr>
        <w:t xml:space="preserve"> </w:t>
      </w:r>
      <w:r w:rsidRPr="00934688">
        <w:rPr>
          <w:rFonts w:ascii="Sylfaen" w:hAnsi="Sylfaen" w:cs="Sylfaen"/>
          <w:noProof/>
        </w:rPr>
        <w:t xml:space="preserve">ათასი ლარი, ანუ </w:t>
      </w:r>
      <w:r w:rsidRPr="00934688">
        <w:rPr>
          <w:rFonts w:ascii="Sylfaen" w:hAnsi="Sylfaen" w:cs="Sylfaen"/>
          <w:noProof/>
          <w:lang w:val="ka-GE"/>
        </w:rPr>
        <w:t xml:space="preserve">წლიური </w:t>
      </w:r>
      <w:r w:rsidRPr="00934688">
        <w:rPr>
          <w:rFonts w:ascii="Sylfaen" w:hAnsi="Sylfaen" w:cs="Sylfaen"/>
          <w:noProof/>
        </w:rPr>
        <w:t>გეგმის (71 674.2</w:t>
      </w:r>
      <w:r w:rsidRPr="00934688">
        <w:rPr>
          <w:rFonts w:ascii="Sylfaen" w:hAnsi="Sylfaen" w:cs="Sylfaen"/>
          <w:noProof/>
          <w:lang w:val="ka-GE"/>
        </w:rPr>
        <w:t xml:space="preserve"> </w:t>
      </w:r>
      <w:r w:rsidRPr="00934688">
        <w:rPr>
          <w:rFonts w:ascii="Sylfaen" w:hAnsi="Sylfaen" w:cs="Sylfaen"/>
          <w:noProof/>
        </w:rPr>
        <w:t>ათასი ლარი) 92.3%;</w:t>
      </w:r>
    </w:p>
    <w:p w14:paraId="2A4F25B3"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უმაღლესი განათლების დაფინანსებამ შეადგინა</w:t>
      </w:r>
      <w:r w:rsidRPr="00934688">
        <w:rPr>
          <w:rFonts w:ascii="Sylfaen" w:hAnsi="Sylfaen" w:cs="Sylfaen"/>
          <w:noProof/>
          <w:lang w:val="ka-GE"/>
        </w:rPr>
        <w:t xml:space="preserve"> </w:t>
      </w:r>
      <w:r w:rsidRPr="00934688">
        <w:rPr>
          <w:rFonts w:ascii="Sylfaen" w:hAnsi="Sylfaen" w:cs="Sylfaen"/>
          <w:noProof/>
        </w:rPr>
        <w:t>155 034.8</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w:t>
      </w:r>
      <w:r w:rsidR="007E64B2">
        <w:rPr>
          <w:rFonts w:ascii="Sylfaen" w:hAnsi="Sylfaen" w:cs="Sylfaen"/>
          <w:noProof/>
          <w:lang w:val="ka-GE"/>
        </w:rPr>
        <w:t xml:space="preserve">    </w:t>
      </w:r>
      <w:r w:rsidRPr="00934688">
        <w:rPr>
          <w:rFonts w:ascii="Sylfaen" w:hAnsi="Sylfaen" w:cs="Sylfaen"/>
          <w:noProof/>
        </w:rPr>
        <w:t xml:space="preserve"> (</w:t>
      </w:r>
      <w:r w:rsidRPr="00934688">
        <w:rPr>
          <w:rFonts w:ascii="Sylfaen" w:hAnsi="Sylfaen" w:cs="Sylfaen"/>
          <w:noProof/>
          <w:lang w:val="ka-GE"/>
        </w:rPr>
        <w:t>14</w:t>
      </w:r>
      <w:r w:rsidRPr="00934688">
        <w:rPr>
          <w:rFonts w:ascii="Sylfaen" w:hAnsi="Sylfaen" w:cs="Sylfaen"/>
          <w:noProof/>
        </w:rPr>
        <w:t>1</w:t>
      </w:r>
      <w:r w:rsidRPr="00934688">
        <w:rPr>
          <w:rFonts w:ascii="Sylfaen" w:hAnsi="Sylfaen" w:cs="Sylfaen"/>
          <w:noProof/>
          <w:lang w:val="ka-GE"/>
        </w:rPr>
        <w:t xml:space="preserve"> </w:t>
      </w:r>
      <w:r w:rsidRPr="00934688">
        <w:rPr>
          <w:rFonts w:ascii="Sylfaen" w:hAnsi="Sylfaen" w:cs="Sylfaen"/>
          <w:noProof/>
        </w:rPr>
        <w:t>602.0</w:t>
      </w:r>
      <w:r w:rsidRPr="00934688">
        <w:rPr>
          <w:rFonts w:ascii="Sylfaen" w:hAnsi="Sylfaen" w:cs="Sylfaen"/>
          <w:noProof/>
          <w:lang w:val="ka-GE"/>
        </w:rPr>
        <w:t xml:space="preserve"> </w:t>
      </w:r>
      <w:r w:rsidRPr="00934688">
        <w:rPr>
          <w:rFonts w:ascii="Sylfaen" w:hAnsi="Sylfaen" w:cs="Sylfaen"/>
          <w:noProof/>
        </w:rPr>
        <w:t>ათასი ლარი) 109.5%-ს შეადგენს;</w:t>
      </w:r>
    </w:p>
    <w:p w14:paraId="39661EFE"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 xml:space="preserve">უმაღლესის შემდგომი განათლების დაფინანსებამ შეადგინა </w:t>
      </w:r>
      <w:r w:rsidRPr="00934688">
        <w:rPr>
          <w:rFonts w:ascii="Sylfaen" w:hAnsi="Sylfaen" w:cs="Sylfaen"/>
          <w:noProof/>
        </w:rPr>
        <w:t>2 088.8</w:t>
      </w:r>
      <w:r w:rsidRPr="00934688">
        <w:rPr>
          <w:rFonts w:ascii="Sylfaen" w:hAnsi="Sylfaen" w:cs="Sylfaen"/>
          <w:noProof/>
          <w:lang w:val="ka-GE"/>
        </w:rPr>
        <w:t xml:space="preserve"> </w:t>
      </w:r>
      <w:r w:rsidRPr="00934688">
        <w:rPr>
          <w:rFonts w:ascii="Sylfaen" w:hAnsi="Sylfaen" w:cs="Sylfaen"/>
          <w:noProof/>
        </w:rPr>
        <w:t>ათასი ლარი</w:t>
      </w:r>
      <w:r w:rsidRPr="00934688">
        <w:rPr>
          <w:rFonts w:ascii="Sylfaen" w:hAnsi="Sylfaen" w:cs="Sylfaen"/>
          <w:noProof/>
          <w:lang w:val="ka-GE"/>
        </w:rPr>
        <w:t>, რაც წლიური გეგმის (</w:t>
      </w:r>
      <w:r w:rsidRPr="00934688">
        <w:rPr>
          <w:rFonts w:ascii="Sylfaen" w:hAnsi="Sylfaen" w:cs="Sylfaen"/>
          <w:noProof/>
        </w:rPr>
        <w:t>758</w:t>
      </w:r>
      <w:r w:rsidRPr="00934688">
        <w:rPr>
          <w:rFonts w:ascii="Sylfaen" w:hAnsi="Sylfaen" w:cs="Sylfaen"/>
          <w:noProof/>
          <w:lang w:val="ka-GE"/>
        </w:rPr>
        <w:t>.</w:t>
      </w:r>
      <w:r w:rsidRPr="00934688">
        <w:rPr>
          <w:rFonts w:ascii="Sylfaen" w:hAnsi="Sylfaen" w:cs="Sylfaen"/>
          <w:noProof/>
        </w:rPr>
        <w:t>3</w:t>
      </w:r>
      <w:r w:rsidRPr="00934688">
        <w:rPr>
          <w:rFonts w:ascii="Sylfaen" w:hAnsi="Sylfaen" w:cs="Sylfaen"/>
          <w:noProof/>
          <w:lang w:val="ka-GE"/>
        </w:rPr>
        <w:t xml:space="preserve"> </w:t>
      </w:r>
      <w:r w:rsidRPr="00934688">
        <w:rPr>
          <w:rFonts w:ascii="Sylfaen" w:hAnsi="Sylfaen" w:cs="Sylfaen"/>
          <w:noProof/>
        </w:rPr>
        <w:t xml:space="preserve">ათასი </w:t>
      </w:r>
      <w:r w:rsidRPr="00934688">
        <w:rPr>
          <w:rFonts w:ascii="Sylfaen" w:hAnsi="Sylfaen" w:cs="Sylfaen"/>
          <w:noProof/>
          <w:lang w:val="ka-GE"/>
        </w:rPr>
        <w:t xml:space="preserve">ლარი) </w:t>
      </w:r>
      <w:r w:rsidRPr="00934688">
        <w:rPr>
          <w:rFonts w:ascii="Sylfaen" w:hAnsi="Sylfaen" w:cs="Sylfaen"/>
          <w:noProof/>
        </w:rPr>
        <w:t>275.5</w:t>
      </w:r>
      <w:r w:rsidRPr="00934688">
        <w:rPr>
          <w:rFonts w:ascii="Sylfaen" w:hAnsi="Sylfaen" w:cs="Sylfaen"/>
          <w:noProof/>
          <w:lang w:val="ka-GE"/>
        </w:rPr>
        <w:t>%-ს შეადგენს;</w:t>
      </w:r>
    </w:p>
    <w:p w14:paraId="1DBFBD62"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განათლების სფეროს დამხმარე მომსახურების დაფინანსებამ შეადგინა 176 319.1</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(175 631.2</w:t>
      </w:r>
      <w:r w:rsidRPr="00934688">
        <w:rPr>
          <w:rFonts w:ascii="Sylfaen" w:hAnsi="Sylfaen" w:cs="Sylfaen"/>
          <w:noProof/>
          <w:lang w:val="ka-GE"/>
        </w:rPr>
        <w:t xml:space="preserve"> </w:t>
      </w:r>
      <w:r w:rsidRPr="00934688">
        <w:rPr>
          <w:rFonts w:ascii="Sylfaen" w:hAnsi="Sylfaen" w:cs="Sylfaen"/>
          <w:noProof/>
        </w:rPr>
        <w:t>ათასი ლარი) 100.4%-ს შეადგენს;</w:t>
      </w:r>
    </w:p>
    <w:p w14:paraId="5FD11A89"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lang w:val="ka-GE"/>
        </w:rPr>
        <w:t>განათლების სფეროში</w:t>
      </w:r>
      <w:r w:rsidRPr="00934688">
        <w:rPr>
          <w:rFonts w:ascii="Sylfaen" w:hAnsi="Sylfaen" w:cs="Sylfaen"/>
          <w:noProof/>
        </w:rPr>
        <w:t xml:space="preserve"> </w:t>
      </w:r>
      <w:r w:rsidRPr="00934688">
        <w:rPr>
          <w:rFonts w:ascii="Sylfaen" w:hAnsi="Sylfaen" w:cs="Sylfaen"/>
          <w:noProof/>
          <w:lang w:val="ka-GE"/>
        </w:rPr>
        <w:t xml:space="preserve">გამოყენებითი კვლევების დაფინანსებამ შეადგინა </w:t>
      </w:r>
      <w:r w:rsidRPr="00934688">
        <w:rPr>
          <w:rFonts w:ascii="Sylfaen" w:hAnsi="Sylfaen" w:cs="Sylfaen"/>
          <w:noProof/>
        </w:rPr>
        <w:t>64 754.0</w:t>
      </w:r>
      <w:r w:rsidRPr="00934688">
        <w:rPr>
          <w:rFonts w:ascii="Sylfaen" w:hAnsi="Sylfaen" w:cs="Sylfaen"/>
          <w:noProof/>
          <w:lang w:val="ka-GE"/>
        </w:rPr>
        <w:t xml:space="preserve"> ათასი ლარი, რაც წლიური გეგმის (</w:t>
      </w:r>
      <w:r w:rsidRPr="00934688">
        <w:rPr>
          <w:rFonts w:ascii="Sylfaen" w:hAnsi="Sylfaen" w:cs="Sylfaen"/>
          <w:noProof/>
        </w:rPr>
        <w:t>58 415.7</w:t>
      </w:r>
      <w:r w:rsidRPr="00934688">
        <w:rPr>
          <w:rFonts w:ascii="Sylfaen" w:hAnsi="Sylfaen" w:cs="Sylfaen"/>
          <w:noProof/>
          <w:lang w:val="ka-GE"/>
        </w:rPr>
        <w:t xml:space="preserve"> ათასი ლარი) </w:t>
      </w:r>
      <w:r w:rsidRPr="00934688">
        <w:rPr>
          <w:rFonts w:ascii="Sylfaen" w:hAnsi="Sylfaen" w:cs="Sylfaen"/>
          <w:noProof/>
        </w:rPr>
        <w:t>110.9</w:t>
      </w:r>
      <w:r w:rsidRPr="00934688">
        <w:rPr>
          <w:rFonts w:ascii="Sylfaen" w:hAnsi="Sylfaen" w:cs="Sylfaen"/>
          <w:noProof/>
          <w:lang w:val="ka-GE"/>
        </w:rPr>
        <w:t>%-ს შეადგენს;</w:t>
      </w:r>
    </w:p>
    <w:p w14:paraId="73F3F3FA" w14:textId="77777777" w:rsidR="00761988" w:rsidRPr="00934688" w:rsidRDefault="00761988" w:rsidP="006B6DE2">
      <w:pPr>
        <w:pStyle w:val="ListParagraph"/>
        <w:numPr>
          <w:ilvl w:val="1"/>
          <w:numId w:val="3"/>
        </w:numPr>
        <w:spacing w:after="0" w:line="240" w:lineRule="auto"/>
        <w:ind w:left="720"/>
        <w:jc w:val="both"/>
        <w:rPr>
          <w:rFonts w:ascii="Sylfaen" w:hAnsi="Sylfaen" w:cs="Sylfaen"/>
          <w:b/>
          <w:noProof/>
          <w:lang w:val="ka-GE"/>
        </w:rPr>
      </w:pPr>
      <w:r w:rsidRPr="00934688">
        <w:rPr>
          <w:rFonts w:ascii="Sylfaen" w:hAnsi="Sylfaen" w:cs="Sylfaen"/>
          <w:noProof/>
        </w:rPr>
        <w:t>განათლების სფეროში სხვა არაკლასიფიცირებული საქმიანობის ასიგნებების დაფინანსებამ შეადგინა 337 408.2</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(337 467.9</w:t>
      </w:r>
      <w:r w:rsidRPr="00934688">
        <w:rPr>
          <w:rFonts w:ascii="Sylfaen" w:hAnsi="Sylfaen" w:cs="Sylfaen"/>
          <w:noProof/>
          <w:lang w:val="ka-GE"/>
        </w:rPr>
        <w:t xml:space="preserve"> </w:t>
      </w:r>
      <w:r w:rsidRPr="00934688">
        <w:rPr>
          <w:rFonts w:ascii="Sylfaen" w:hAnsi="Sylfaen" w:cs="Sylfaen"/>
          <w:noProof/>
        </w:rPr>
        <w:t>ათასი ლარი) 100.0%-ს შეადგენს.</w:t>
      </w:r>
    </w:p>
    <w:p w14:paraId="67B68F46" w14:textId="77777777" w:rsidR="00761988" w:rsidRPr="00934688" w:rsidRDefault="00761988" w:rsidP="006B6DE2">
      <w:pPr>
        <w:pStyle w:val="ListParagraph"/>
        <w:numPr>
          <w:ilvl w:val="0"/>
          <w:numId w:val="2"/>
        </w:numPr>
        <w:spacing w:after="0" w:line="240" w:lineRule="auto"/>
        <w:ind w:left="0" w:firstLine="540"/>
        <w:jc w:val="both"/>
        <w:rPr>
          <w:rFonts w:ascii="Sylfaen" w:hAnsi="Sylfaen"/>
          <w:noProof/>
          <w:lang w:val="fi-FI"/>
        </w:rPr>
      </w:pPr>
      <w:r w:rsidRPr="00934688">
        <w:rPr>
          <w:rFonts w:ascii="Sylfaen" w:hAnsi="Sylfaen" w:cs="Sylfaen"/>
          <w:noProof/>
        </w:rPr>
        <w:lastRenderedPageBreak/>
        <w:t>სოციალური</w:t>
      </w:r>
      <w:r w:rsidRPr="00934688">
        <w:rPr>
          <w:rFonts w:ascii="Sylfaen" w:hAnsi="Sylfaen"/>
          <w:noProof/>
          <w:lang w:val="fi-FI"/>
        </w:rPr>
        <w:t xml:space="preserve"> </w:t>
      </w:r>
      <w:r w:rsidRPr="00934688">
        <w:rPr>
          <w:rFonts w:ascii="Sylfaen" w:hAnsi="Sylfaen" w:cs="Sylfaen"/>
          <w:noProof/>
        </w:rPr>
        <w:t>დაცვის</w:t>
      </w:r>
      <w:r w:rsidRPr="00934688">
        <w:rPr>
          <w:rFonts w:ascii="Sylfaen" w:hAnsi="Sylfaen"/>
          <w:noProof/>
          <w:lang w:val="fi-FI"/>
        </w:rPr>
        <w:t xml:space="preserve"> </w:t>
      </w:r>
      <w:r w:rsidRPr="00934688">
        <w:rPr>
          <w:rFonts w:ascii="Sylfaen" w:hAnsi="Sylfaen" w:cs="Sylfaen"/>
          <w:noProof/>
        </w:rPr>
        <w:t>სფეროს</w:t>
      </w:r>
      <w:r w:rsidRPr="00934688">
        <w:rPr>
          <w:rFonts w:ascii="Sylfaen" w:hAnsi="Sylfaen"/>
          <w:noProof/>
          <w:lang w:val="fi-FI"/>
        </w:rPr>
        <w:t xml:space="preserve"> </w:t>
      </w:r>
      <w:r w:rsidRPr="00934688">
        <w:rPr>
          <w:rFonts w:ascii="Sylfaen" w:hAnsi="Sylfaen" w:cs="Sylfaen"/>
          <w:noProof/>
        </w:rPr>
        <w:t>დასაფინანსებლად</w:t>
      </w:r>
      <w:r w:rsidRPr="00934688">
        <w:rPr>
          <w:rFonts w:ascii="Sylfaen" w:hAnsi="Sylfaen"/>
          <w:noProof/>
          <w:lang w:val="fi-FI"/>
        </w:rPr>
        <w:t xml:space="preserve"> </w:t>
      </w:r>
      <w:r w:rsidRPr="00934688">
        <w:rPr>
          <w:rFonts w:ascii="Sylfaen" w:hAnsi="Sylfaen" w:cs="Sylfaen"/>
          <w:noProof/>
        </w:rPr>
        <w:t>გეგმა</w:t>
      </w:r>
      <w:r w:rsidRPr="00934688">
        <w:rPr>
          <w:rFonts w:ascii="Sylfaen" w:hAnsi="Sylfaen"/>
          <w:noProof/>
          <w:lang w:val="fi-FI"/>
        </w:rPr>
        <w:t xml:space="preserve"> </w:t>
      </w:r>
      <w:r w:rsidRPr="00934688">
        <w:rPr>
          <w:rFonts w:ascii="Sylfaen" w:hAnsi="Sylfaen" w:cs="Sylfaen"/>
          <w:noProof/>
        </w:rPr>
        <w:t>განსაზღვრული</w:t>
      </w:r>
      <w:r w:rsidRPr="00934688">
        <w:rPr>
          <w:rFonts w:ascii="Sylfaen" w:hAnsi="Sylfaen"/>
          <w:noProof/>
          <w:lang w:val="fi-FI"/>
        </w:rPr>
        <w:t xml:space="preserve"> </w:t>
      </w:r>
      <w:r w:rsidRPr="00934688">
        <w:rPr>
          <w:rFonts w:ascii="Sylfaen" w:hAnsi="Sylfaen" w:cs="Sylfaen"/>
          <w:noProof/>
        </w:rPr>
        <w:t xml:space="preserve">იყო </w:t>
      </w:r>
      <w:r w:rsidRPr="00934688">
        <w:rPr>
          <w:rFonts w:ascii="Sylfaen" w:hAnsi="Sylfaen"/>
          <w:noProof/>
          <w:lang w:val="ka-GE"/>
        </w:rPr>
        <w:t xml:space="preserve">4 </w:t>
      </w:r>
      <w:r w:rsidRPr="00934688">
        <w:rPr>
          <w:rFonts w:ascii="Sylfaen" w:hAnsi="Sylfaen"/>
          <w:noProof/>
        </w:rPr>
        <w:t>434 738.1</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საკასო</w:t>
      </w:r>
      <w:r w:rsidRPr="00934688">
        <w:rPr>
          <w:rFonts w:ascii="Sylfaen" w:hAnsi="Sylfaen"/>
          <w:noProof/>
          <w:lang w:val="fi-FI"/>
        </w:rPr>
        <w:t xml:space="preserve"> </w:t>
      </w:r>
      <w:r w:rsidRPr="00934688">
        <w:rPr>
          <w:rFonts w:ascii="Sylfaen" w:hAnsi="Sylfaen" w:cs="Sylfaen"/>
          <w:noProof/>
        </w:rPr>
        <w:t>შესრულებამ</w:t>
      </w:r>
      <w:r w:rsidRPr="00934688">
        <w:rPr>
          <w:rFonts w:ascii="Sylfaen" w:hAnsi="Sylfaen"/>
          <w:noProof/>
          <w:lang w:val="fi-FI"/>
        </w:rPr>
        <w:t xml:space="preserve"> </w:t>
      </w:r>
      <w:r w:rsidRPr="00934688">
        <w:rPr>
          <w:rFonts w:ascii="Sylfaen" w:hAnsi="Sylfaen" w:cs="Sylfaen"/>
          <w:noProof/>
        </w:rPr>
        <w:t>შეადგინა</w:t>
      </w:r>
      <w:r w:rsidRPr="00934688">
        <w:rPr>
          <w:rFonts w:ascii="Sylfaen" w:hAnsi="Sylfaen"/>
          <w:noProof/>
          <w:lang w:val="fi-FI"/>
        </w:rPr>
        <w:t xml:space="preserve"> </w:t>
      </w:r>
      <w:r w:rsidRPr="00934688">
        <w:rPr>
          <w:rFonts w:ascii="Sylfaen" w:hAnsi="Sylfaen"/>
          <w:noProof/>
        </w:rPr>
        <w:t>4 438 478.4</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ანუ</w:t>
      </w:r>
      <w:r w:rsidRPr="00934688">
        <w:rPr>
          <w:rFonts w:ascii="Sylfaen" w:hAnsi="Sylfaen"/>
          <w:noProof/>
          <w:lang w:val="fi-FI"/>
        </w:rPr>
        <w:t xml:space="preserve"> </w:t>
      </w:r>
      <w:r w:rsidRPr="00934688">
        <w:rPr>
          <w:rFonts w:ascii="Sylfaen" w:hAnsi="Sylfaen" w:cs="Sylfaen"/>
          <w:noProof/>
          <w:lang w:val="ka-GE"/>
        </w:rPr>
        <w:t xml:space="preserve">წლიური </w:t>
      </w:r>
      <w:r w:rsidRPr="00934688">
        <w:rPr>
          <w:rFonts w:ascii="Sylfaen" w:hAnsi="Sylfaen" w:cs="Sylfaen"/>
          <w:noProof/>
        </w:rPr>
        <w:t>გეგმიური</w:t>
      </w:r>
      <w:r w:rsidRPr="00934688">
        <w:rPr>
          <w:rFonts w:ascii="Sylfaen" w:hAnsi="Sylfaen"/>
          <w:noProof/>
          <w:lang w:val="fi-FI"/>
        </w:rPr>
        <w:t xml:space="preserve"> </w:t>
      </w:r>
      <w:r w:rsidRPr="00934688">
        <w:rPr>
          <w:rFonts w:ascii="Sylfaen" w:hAnsi="Sylfaen" w:cs="Sylfaen"/>
          <w:noProof/>
        </w:rPr>
        <w:t>მაჩვენებლის</w:t>
      </w:r>
      <w:r w:rsidRPr="00934688">
        <w:rPr>
          <w:rFonts w:ascii="Sylfaen" w:hAnsi="Sylfaen"/>
          <w:noProof/>
          <w:lang w:val="fi-FI"/>
        </w:rPr>
        <w:t xml:space="preserve"> </w:t>
      </w:r>
      <w:r w:rsidRPr="00934688">
        <w:rPr>
          <w:rFonts w:ascii="Sylfaen" w:hAnsi="Sylfaen"/>
          <w:noProof/>
        </w:rPr>
        <w:t>100.1</w:t>
      </w:r>
      <w:r w:rsidRPr="00934688">
        <w:rPr>
          <w:rFonts w:ascii="Sylfaen" w:hAnsi="Sylfaen" w:cs="Sylfaen"/>
          <w:noProof/>
          <w:lang w:val="ka-GE"/>
        </w:rPr>
        <w:t>%</w:t>
      </w:r>
      <w:r w:rsidRPr="00934688">
        <w:rPr>
          <w:rFonts w:ascii="Sylfaen" w:hAnsi="Sylfaen"/>
          <w:noProof/>
          <w:lang w:val="fi-FI"/>
        </w:rPr>
        <w:t xml:space="preserve">, </w:t>
      </w:r>
      <w:r w:rsidRPr="00934688">
        <w:rPr>
          <w:rFonts w:ascii="Sylfaen" w:hAnsi="Sylfaen" w:cs="Sylfaen"/>
          <w:noProof/>
        </w:rPr>
        <w:t>ხოლო</w:t>
      </w:r>
      <w:r w:rsidRPr="00934688">
        <w:rPr>
          <w:rFonts w:ascii="Sylfaen" w:hAnsi="Sylfaen"/>
          <w:noProof/>
          <w:lang w:val="fi-FI"/>
        </w:rPr>
        <w:t xml:space="preserve"> </w:t>
      </w:r>
      <w:r w:rsidRPr="00934688">
        <w:rPr>
          <w:rFonts w:ascii="Sylfaen" w:hAnsi="Sylfaen" w:cs="Sylfaen"/>
          <w:noProof/>
        </w:rPr>
        <w:t>სულ</w:t>
      </w:r>
      <w:r w:rsidRPr="00934688">
        <w:rPr>
          <w:rFonts w:ascii="Sylfaen" w:hAnsi="Sylfaen"/>
          <w:noProof/>
          <w:lang w:val="fi-FI"/>
        </w:rPr>
        <w:t xml:space="preserve"> </w:t>
      </w:r>
      <w:r w:rsidRPr="00934688">
        <w:rPr>
          <w:rFonts w:ascii="Sylfaen" w:hAnsi="Sylfaen" w:cs="Sylfaen"/>
          <w:noProof/>
        </w:rPr>
        <w:t>ხარჯები</w:t>
      </w:r>
      <w:r w:rsidRPr="00934688">
        <w:rPr>
          <w:rFonts w:ascii="Sylfaen" w:hAnsi="Sylfaen"/>
          <w:noProof/>
          <w:lang w:val="fi-FI"/>
        </w:rPr>
        <w:t xml:space="preserve"> </w:t>
      </w:r>
      <w:r w:rsidRPr="00934688">
        <w:rPr>
          <w:rFonts w:ascii="Sylfaen" w:hAnsi="Sylfaen" w:cs="Sylfaen"/>
          <w:noProof/>
        </w:rPr>
        <w:t>და</w:t>
      </w:r>
      <w:r w:rsidRPr="00934688">
        <w:rPr>
          <w:rFonts w:ascii="Sylfaen" w:hAnsi="Sylfaen"/>
          <w:noProof/>
          <w:lang w:val="fi-FI"/>
        </w:rPr>
        <w:t xml:space="preserve"> </w:t>
      </w:r>
      <w:r w:rsidRPr="00934688">
        <w:rPr>
          <w:rFonts w:ascii="Sylfaen" w:hAnsi="Sylfaen" w:cs="Sylfaen"/>
          <w:noProof/>
        </w:rPr>
        <w:t>არაფინანსური</w:t>
      </w:r>
      <w:r w:rsidRPr="00934688">
        <w:rPr>
          <w:rFonts w:ascii="Sylfaen" w:hAnsi="Sylfaen"/>
          <w:noProof/>
          <w:lang w:val="fi-FI"/>
        </w:rPr>
        <w:t xml:space="preserve"> </w:t>
      </w:r>
      <w:r w:rsidRPr="00934688">
        <w:rPr>
          <w:rFonts w:ascii="Sylfaen" w:hAnsi="Sylfaen" w:cs="Sylfaen"/>
          <w:noProof/>
        </w:rPr>
        <w:t>აქტივების</w:t>
      </w:r>
      <w:r w:rsidRPr="00934688">
        <w:rPr>
          <w:rFonts w:ascii="Sylfaen" w:hAnsi="Sylfaen"/>
          <w:noProof/>
          <w:lang w:val="fi-FI"/>
        </w:rPr>
        <w:t xml:space="preserve"> </w:t>
      </w:r>
      <w:r w:rsidRPr="00934688">
        <w:rPr>
          <w:rFonts w:ascii="Sylfaen" w:hAnsi="Sylfaen" w:cs="Sylfaen"/>
          <w:noProof/>
        </w:rPr>
        <w:t>ზრდის</w:t>
      </w:r>
      <w:r w:rsidRPr="00934688">
        <w:rPr>
          <w:rFonts w:ascii="Sylfaen" w:hAnsi="Sylfaen"/>
          <w:noProof/>
          <w:lang w:val="fi-FI"/>
        </w:rPr>
        <w:t xml:space="preserve"> </w:t>
      </w:r>
      <w:r w:rsidRPr="00934688">
        <w:rPr>
          <w:rFonts w:ascii="Sylfaen" w:hAnsi="Sylfaen" w:cs="Sylfaen"/>
          <w:noProof/>
        </w:rPr>
        <w:t>საკასო</w:t>
      </w:r>
      <w:r w:rsidRPr="00934688">
        <w:rPr>
          <w:rFonts w:ascii="Sylfaen" w:hAnsi="Sylfaen"/>
          <w:noProof/>
          <w:lang w:val="fi-FI"/>
        </w:rPr>
        <w:t xml:space="preserve"> </w:t>
      </w:r>
      <w:r w:rsidRPr="00934688">
        <w:rPr>
          <w:rFonts w:ascii="Sylfaen" w:hAnsi="Sylfaen" w:cs="Sylfaen"/>
          <w:noProof/>
        </w:rPr>
        <w:t>შესრულების</w:t>
      </w:r>
      <w:r w:rsidRPr="00934688">
        <w:rPr>
          <w:rFonts w:ascii="Sylfaen" w:hAnsi="Sylfaen"/>
          <w:noProof/>
          <w:lang w:val="fi-FI"/>
        </w:rPr>
        <w:t xml:space="preserve"> </w:t>
      </w:r>
      <w:r w:rsidRPr="00934688">
        <w:rPr>
          <w:rFonts w:ascii="Sylfaen" w:hAnsi="Sylfaen"/>
          <w:noProof/>
          <w:lang w:val="ka-GE"/>
        </w:rPr>
        <w:t>-</w:t>
      </w:r>
      <w:r w:rsidRPr="00934688">
        <w:rPr>
          <w:rFonts w:ascii="Sylfaen" w:hAnsi="Sylfaen"/>
          <w:noProof/>
          <w:lang w:val="fi-FI"/>
        </w:rPr>
        <w:t xml:space="preserve"> </w:t>
      </w:r>
      <w:r w:rsidRPr="00934688">
        <w:rPr>
          <w:rFonts w:ascii="Sylfaen" w:hAnsi="Sylfaen"/>
          <w:noProof/>
        </w:rPr>
        <w:t>26.5</w:t>
      </w:r>
      <w:r w:rsidRPr="00934688">
        <w:rPr>
          <w:rFonts w:ascii="Sylfaen" w:hAnsi="Sylfaen"/>
          <w:noProof/>
          <w:lang w:val="ka-GE"/>
        </w:rPr>
        <w:t>%</w:t>
      </w:r>
      <w:r w:rsidRPr="00934688">
        <w:rPr>
          <w:rFonts w:ascii="Sylfaen" w:hAnsi="Sylfaen"/>
          <w:noProof/>
          <w:lang w:val="fi-FI"/>
        </w:rPr>
        <w:t xml:space="preserve">. </w:t>
      </w:r>
      <w:r w:rsidRPr="00934688">
        <w:rPr>
          <w:rFonts w:ascii="Sylfaen" w:hAnsi="Sylfaen" w:cs="Sylfaen"/>
          <w:noProof/>
        </w:rPr>
        <w:t>მათ</w:t>
      </w:r>
      <w:r w:rsidRPr="00934688">
        <w:rPr>
          <w:rFonts w:ascii="Sylfaen" w:hAnsi="Sylfaen"/>
          <w:noProof/>
          <w:lang w:val="fi-FI"/>
        </w:rPr>
        <w:t xml:space="preserve"> </w:t>
      </w:r>
      <w:r w:rsidRPr="00934688">
        <w:rPr>
          <w:rFonts w:ascii="Sylfaen" w:hAnsi="Sylfaen" w:cs="Sylfaen"/>
          <w:noProof/>
        </w:rPr>
        <w:t>შორის</w:t>
      </w:r>
      <w:r w:rsidRPr="00934688">
        <w:rPr>
          <w:rFonts w:ascii="Sylfaen" w:hAnsi="Sylfaen"/>
          <w:noProof/>
          <w:lang w:val="fi-FI"/>
        </w:rPr>
        <w:t>:</w:t>
      </w:r>
    </w:p>
    <w:p w14:paraId="61A3550F" w14:textId="77777777" w:rsidR="00761988" w:rsidRPr="00934688" w:rsidRDefault="00761988" w:rsidP="006B6DE2">
      <w:pPr>
        <w:pStyle w:val="ListParagraph"/>
        <w:numPr>
          <w:ilvl w:val="1"/>
          <w:numId w:val="3"/>
        </w:numPr>
        <w:spacing w:after="0" w:line="240" w:lineRule="auto"/>
        <w:ind w:left="720"/>
        <w:jc w:val="both"/>
        <w:rPr>
          <w:rFonts w:ascii="Sylfaen" w:hAnsi="Sylfaen"/>
          <w:noProof/>
          <w:lang w:val="fi-FI"/>
        </w:rPr>
      </w:pPr>
      <w:r w:rsidRPr="00934688">
        <w:rPr>
          <w:rFonts w:ascii="Sylfaen" w:hAnsi="Sylfaen" w:cs="Sylfaen"/>
          <w:noProof/>
        </w:rPr>
        <w:t>ავადმყოფთა</w:t>
      </w:r>
      <w:r w:rsidRPr="00934688">
        <w:rPr>
          <w:rFonts w:ascii="Sylfaen" w:hAnsi="Sylfaen"/>
          <w:noProof/>
          <w:lang w:val="fi-FI"/>
        </w:rPr>
        <w:t xml:space="preserve"> </w:t>
      </w:r>
      <w:r w:rsidRPr="00934688">
        <w:rPr>
          <w:rFonts w:ascii="Sylfaen" w:hAnsi="Sylfaen" w:cs="Sylfaen"/>
          <w:noProof/>
        </w:rPr>
        <w:t>და</w:t>
      </w:r>
      <w:r w:rsidRPr="00934688">
        <w:rPr>
          <w:rFonts w:ascii="Sylfaen" w:hAnsi="Sylfaen"/>
          <w:noProof/>
          <w:lang w:val="fi-FI"/>
        </w:rPr>
        <w:t xml:space="preserve"> </w:t>
      </w:r>
      <w:r w:rsidRPr="00934688">
        <w:rPr>
          <w:rFonts w:ascii="Sylfaen" w:hAnsi="Sylfaen" w:cs="Sylfaen"/>
          <w:noProof/>
        </w:rPr>
        <w:t>შეზღუდული</w:t>
      </w:r>
      <w:r w:rsidRPr="00934688">
        <w:rPr>
          <w:rFonts w:ascii="Sylfaen" w:hAnsi="Sylfaen"/>
          <w:noProof/>
          <w:lang w:val="fi-FI"/>
        </w:rPr>
        <w:t xml:space="preserve"> </w:t>
      </w:r>
      <w:r w:rsidRPr="00934688">
        <w:rPr>
          <w:rFonts w:ascii="Sylfaen" w:hAnsi="Sylfaen" w:cs="Sylfaen"/>
          <w:noProof/>
        </w:rPr>
        <w:t>შესაძლებლობების</w:t>
      </w:r>
      <w:r w:rsidRPr="00934688">
        <w:rPr>
          <w:rFonts w:ascii="Sylfaen" w:hAnsi="Sylfaen"/>
          <w:noProof/>
          <w:lang w:val="fi-FI"/>
        </w:rPr>
        <w:t xml:space="preserve"> </w:t>
      </w:r>
      <w:r w:rsidRPr="00934688">
        <w:rPr>
          <w:rFonts w:ascii="Sylfaen" w:hAnsi="Sylfaen" w:cs="Sylfaen"/>
          <w:noProof/>
        </w:rPr>
        <w:t>მქონე</w:t>
      </w:r>
      <w:r w:rsidRPr="00934688">
        <w:rPr>
          <w:rFonts w:ascii="Sylfaen" w:hAnsi="Sylfaen"/>
          <w:noProof/>
          <w:lang w:val="fi-FI"/>
        </w:rPr>
        <w:t xml:space="preserve"> </w:t>
      </w:r>
      <w:r w:rsidRPr="00934688">
        <w:rPr>
          <w:rFonts w:ascii="Sylfaen" w:hAnsi="Sylfaen" w:cs="Sylfaen"/>
          <w:noProof/>
        </w:rPr>
        <w:t>პირთა</w:t>
      </w:r>
      <w:r w:rsidRPr="00934688">
        <w:rPr>
          <w:rFonts w:ascii="Sylfaen" w:hAnsi="Sylfaen"/>
          <w:noProof/>
          <w:lang w:val="fi-FI"/>
        </w:rPr>
        <w:t xml:space="preserve"> </w:t>
      </w:r>
      <w:r w:rsidRPr="00934688">
        <w:rPr>
          <w:rFonts w:ascii="Sylfaen" w:hAnsi="Sylfaen" w:cs="Sylfaen"/>
          <w:noProof/>
        </w:rPr>
        <w:t>სოციალური</w:t>
      </w:r>
      <w:r w:rsidRPr="00934688">
        <w:rPr>
          <w:rFonts w:ascii="Sylfaen" w:hAnsi="Sylfaen"/>
          <w:noProof/>
          <w:lang w:val="fi-FI"/>
        </w:rPr>
        <w:t xml:space="preserve"> </w:t>
      </w:r>
      <w:r w:rsidRPr="00934688">
        <w:rPr>
          <w:rFonts w:ascii="Sylfaen" w:hAnsi="Sylfaen" w:cs="Sylfaen"/>
          <w:noProof/>
        </w:rPr>
        <w:t>დაცვის</w:t>
      </w:r>
      <w:r w:rsidRPr="00934688">
        <w:rPr>
          <w:rFonts w:ascii="Sylfaen" w:hAnsi="Sylfaen"/>
          <w:noProof/>
          <w:lang w:val="fi-FI"/>
        </w:rPr>
        <w:t xml:space="preserve"> </w:t>
      </w:r>
      <w:r w:rsidRPr="00934688">
        <w:rPr>
          <w:rFonts w:ascii="Sylfaen" w:hAnsi="Sylfaen" w:cs="Sylfaen"/>
          <w:noProof/>
        </w:rPr>
        <w:t>დაფინანსებამ</w:t>
      </w:r>
      <w:r w:rsidRPr="00934688">
        <w:rPr>
          <w:rFonts w:ascii="Sylfaen" w:hAnsi="Sylfaen"/>
          <w:noProof/>
          <w:lang w:val="fi-FI"/>
        </w:rPr>
        <w:t xml:space="preserve"> </w:t>
      </w:r>
      <w:r w:rsidRPr="00934688">
        <w:rPr>
          <w:rFonts w:ascii="Sylfaen" w:hAnsi="Sylfaen" w:cs="Sylfaen"/>
          <w:noProof/>
        </w:rPr>
        <w:t>შეადგინა</w:t>
      </w:r>
      <w:r w:rsidRPr="00934688">
        <w:rPr>
          <w:rFonts w:ascii="Sylfaen" w:hAnsi="Sylfaen"/>
          <w:noProof/>
          <w:lang w:val="fi-FI"/>
        </w:rPr>
        <w:t xml:space="preserve"> </w:t>
      </w:r>
      <w:r w:rsidRPr="00934688">
        <w:rPr>
          <w:rFonts w:ascii="Sylfaen" w:hAnsi="Sylfaen"/>
          <w:noProof/>
        </w:rPr>
        <w:t>38 88</w:t>
      </w:r>
      <w:r w:rsidR="00B2551E">
        <w:rPr>
          <w:rFonts w:ascii="Sylfaen" w:hAnsi="Sylfaen"/>
          <w:noProof/>
        </w:rPr>
        <w:t>8</w:t>
      </w:r>
      <w:r w:rsidRPr="00934688">
        <w:rPr>
          <w:rFonts w:ascii="Sylfaen" w:hAnsi="Sylfaen"/>
          <w:noProof/>
        </w:rPr>
        <w:t>.3</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ანუ</w:t>
      </w:r>
      <w:r w:rsidRPr="00934688">
        <w:rPr>
          <w:rFonts w:ascii="Sylfaen" w:hAnsi="Sylfaen"/>
          <w:noProof/>
          <w:lang w:val="fi-FI"/>
        </w:rPr>
        <w:t xml:space="preserve"> </w:t>
      </w:r>
      <w:r w:rsidRPr="00934688">
        <w:rPr>
          <w:rFonts w:ascii="Sylfaen" w:hAnsi="Sylfaen" w:cs="Sylfaen"/>
          <w:noProof/>
          <w:lang w:val="ka-GE"/>
        </w:rPr>
        <w:t xml:space="preserve">წლიური </w:t>
      </w:r>
      <w:r w:rsidRPr="00934688">
        <w:rPr>
          <w:rFonts w:ascii="Sylfaen" w:hAnsi="Sylfaen" w:cs="Sylfaen"/>
          <w:noProof/>
        </w:rPr>
        <w:t>გეგმის</w:t>
      </w:r>
      <w:r w:rsidRPr="00934688">
        <w:rPr>
          <w:rFonts w:ascii="Sylfaen" w:hAnsi="Sylfaen"/>
          <w:noProof/>
          <w:lang w:val="fi-FI"/>
        </w:rPr>
        <w:t xml:space="preserve"> (</w:t>
      </w:r>
      <w:r w:rsidRPr="00934688">
        <w:rPr>
          <w:rFonts w:ascii="Sylfaen" w:hAnsi="Sylfaen"/>
          <w:noProof/>
        </w:rPr>
        <w:t>38 906.9</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noProof/>
        </w:rPr>
        <w:t>100.0</w:t>
      </w:r>
      <w:r w:rsidRPr="00934688">
        <w:rPr>
          <w:rFonts w:ascii="Sylfaen" w:hAnsi="Sylfaen"/>
          <w:noProof/>
          <w:lang w:val="ka-GE"/>
        </w:rPr>
        <w:t>%</w:t>
      </w:r>
      <w:r w:rsidRPr="00934688">
        <w:rPr>
          <w:rFonts w:ascii="Sylfaen" w:hAnsi="Sylfaen"/>
          <w:noProof/>
          <w:lang w:val="fi-FI"/>
        </w:rPr>
        <w:t>;</w:t>
      </w:r>
    </w:p>
    <w:p w14:paraId="5202F81D" w14:textId="77777777" w:rsidR="00761988" w:rsidRPr="00934688" w:rsidRDefault="00761988" w:rsidP="006B6DE2">
      <w:pPr>
        <w:pStyle w:val="ListParagraph"/>
        <w:numPr>
          <w:ilvl w:val="1"/>
          <w:numId w:val="3"/>
        </w:numPr>
        <w:spacing w:after="0" w:line="240" w:lineRule="auto"/>
        <w:ind w:left="720"/>
        <w:jc w:val="both"/>
        <w:rPr>
          <w:rFonts w:ascii="Sylfaen" w:hAnsi="Sylfaen"/>
          <w:noProof/>
          <w:lang w:val="fi-FI"/>
        </w:rPr>
      </w:pPr>
      <w:r w:rsidRPr="00934688">
        <w:rPr>
          <w:rFonts w:ascii="Sylfaen" w:hAnsi="Sylfaen" w:cs="Sylfaen"/>
          <w:noProof/>
        </w:rPr>
        <w:t>ხანდაზმულთა</w:t>
      </w:r>
      <w:r w:rsidRPr="00934688">
        <w:rPr>
          <w:rFonts w:ascii="Sylfaen" w:hAnsi="Sylfaen"/>
          <w:noProof/>
          <w:lang w:val="fi-FI"/>
        </w:rPr>
        <w:t xml:space="preserve"> </w:t>
      </w:r>
      <w:r w:rsidRPr="00934688">
        <w:rPr>
          <w:rFonts w:ascii="Sylfaen" w:hAnsi="Sylfaen" w:cs="Sylfaen"/>
          <w:noProof/>
        </w:rPr>
        <w:t>სოციალური</w:t>
      </w:r>
      <w:r w:rsidRPr="00934688">
        <w:rPr>
          <w:rFonts w:ascii="Sylfaen" w:hAnsi="Sylfaen"/>
          <w:noProof/>
          <w:lang w:val="fi-FI"/>
        </w:rPr>
        <w:t xml:space="preserve"> </w:t>
      </w:r>
      <w:r w:rsidRPr="00934688">
        <w:rPr>
          <w:rFonts w:ascii="Sylfaen" w:hAnsi="Sylfaen" w:cs="Sylfaen"/>
          <w:noProof/>
        </w:rPr>
        <w:t>დაცვის</w:t>
      </w:r>
      <w:r w:rsidRPr="00934688">
        <w:rPr>
          <w:rFonts w:ascii="Sylfaen" w:hAnsi="Sylfaen"/>
          <w:noProof/>
          <w:lang w:val="fi-FI"/>
        </w:rPr>
        <w:t xml:space="preserve"> </w:t>
      </w:r>
      <w:r w:rsidRPr="00934688">
        <w:rPr>
          <w:rFonts w:ascii="Sylfaen" w:hAnsi="Sylfaen" w:cs="Sylfaen"/>
          <w:noProof/>
        </w:rPr>
        <w:t>დაფინანსებამ</w:t>
      </w:r>
      <w:r w:rsidRPr="00934688">
        <w:rPr>
          <w:rFonts w:ascii="Sylfaen" w:hAnsi="Sylfaen"/>
          <w:noProof/>
          <w:lang w:val="fi-FI"/>
        </w:rPr>
        <w:t xml:space="preserve"> </w:t>
      </w:r>
      <w:r w:rsidRPr="00934688">
        <w:rPr>
          <w:rFonts w:ascii="Sylfaen" w:hAnsi="Sylfaen" w:cs="Sylfaen"/>
          <w:noProof/>
        </w:rPr>
        <w:t>შეადგინა</w:t>
      </w:r>
      <w:r w:rsidRPr="00934688">
        <w:rPr>
          <w:rFonts w:ascii="Sylfaen" w:hAnsi="Sylfaen"/>
          <w:noProof/>
          <w:lang w:val="fi-FI"/>
        </w:rPr>
        <w:t xml:space="preserve"> </w:t>
      </w:r>
      <w:r w:rsidRPr="00934688">
        <w:rPr>
          <w:rFonts w:ascii="Sylfaen" w:hAnsi="Sylfaen"/>
          <w:noProof/>
        </w:rPr>
        <w:t>2 642 227.8</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რაც</w:t>
      </w:r>
      <w:r w:rsidRPr="00934688">
        <w:rPr>
          <w:rFonts w:ascii="Sylfaen" w:hAnsi="Sylfaen"/>
          <w:noProof/>
          <w:lang w:val="fi-FI"/>
        </w:rPr>
        <w:t xml:space="preserve"> </w:t>
      </w:r>
      <w:r w:rsidRPr="00934688">
        <w:rPr>
          <w:rFonts w:ascii="Sylfaen" w:hAnsi="Sylfaen" w:cs="Sylfaen"/>
          <w:noProof/>
          <w:lang w:val="ka-GE"/>
        </w:rPr>
        <w:t xml:space="preserve">წლიური </w:t>
      </w:r>
      <w:r w:rsidRPr="00934688">
        <w:rPr>
          <w:rFonts w:ascii="Sylfaen" w:hAnsi="Sylfaen" w:cs="Sylfaen"/>
          <w:noProof/>
        </w:rPr>
        <w:t>გეგმის</w:t>
      </w:r>
      <w:r w:rsidRPr="00934688">
        <w:rPr>
          <w:rFonts w:ascii="Sylfaen" w:hAnsi="Sylfaen"/>
          <w:noProof/>
          <w:lang w:val="fi-FI"/>
        </w:rPr>
        <w:t xml:space="preserve"> (</w:t>
      </w:r>
      <w:r w:rsidRPr="00934688">
        <w:rPr>
          <w:rFonts w:ascii="Sylfaen" w:hAnsi="Sylfaen"/>
          <w:noProof/>
        </w:rPr>
        <w:t>2 642 229.0</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noProof/>
        </w:rPr>
        <w:t>100.0</w:t>
      </w:r>
      <w:r w:rsidRPr="00934688">
        <w:rPr>
          <w:rFonts w:ascii="Sylfaen" w:hAnsi="Sylfaen"/>
          <w:noProof/>
          <w:lang w:val="ka-GE"/>
        </w:rPr>
        <w:t>%</w:t>
      </w:r>
      <w:r w:rsidRPr="00934688">
        <w:rPr>
          <w:rFonts w:ascii="Sylfaen" w:hAnsi="Sylfaen"/>
          <w:noProof/>
          <w:lang w:val="fi-FI"/>
        </w:rPr>
        <w:t>-</w:t>
      </w:r>
      <w:r w:rsidRPr="00934688">
        <w:rPr>
          <w:rFonts w:ascii="Sylfaen" w:hAnsi="Sylfaen" w:cs="Sylfaen"/>
          <w:noProof/>
        </w:rPr>
        <w:t>ს</w:t>
      </w:r>
      <w:r w:rsidRPr="00934688">
        <w:rPr>
          <w:rFonts w:ascii="Sylfaen" w:hAnsi="Sylfaen"/>
          <w:noProof/>
          <w:lang w:val="fi-FI"/>
        </w:rPr>
        <w:t xml:space="preserve"> </w:t>
      </w:r>
      <w:r w:rsidRPr="00934688">
        <w:rPr>
          <w:rFonts w:ascii="Sylfaen" w:hAnsi="Sylfaen" w:cs="Sylfaen"/>
          <w:noProof/>
        </w:rPr>
        <w:t>შეადგენს</w:t>
      </w:r>
      <w:r w:rsidRPr="00934688">
        <w:rPr>
          <w:rFonts w:ascii="Sylfaen" w:hAnsi="Sylfaen"/>
          <w:noProof/>
          <w:lang w:val="fi-FI"/>
        </w:rPr>
        <w:t>;</w:t>
      </w:r>
    </w:p>
    <w:p w14:paraId="56F55E4E" w14:textId="77777777" w:rsidR="00761988" w:rsidRPr="00934688" w:rsidRDefault="00761988" w:rsidP="006B6DE2">
      <w:pPr>
        <w:pStyle w:val="ListParagraph"/>
        <w:numPr>
          <w:ilvl w:val="1"/>
          <w:numId w:val="3"/>
        </w:numPr>
        <w:spacing w:after="0" w:line="240" w:lineRule="auto"/>
        <w:ind w:left="720"/>
        <w:jc w:val="both"/>
        <w:rPr>
          <w:rFonts w:ascii="Sylfaen" w:hAnsi="Sylfaen"/>
          <w:noProof/>
          <w:lang w:val="fi-FI"/>
        </w:rPr>
      </w:pPr>
      <w:r w:rsidRPr="00934688">
        <w:rPr>
          <w:rFonts w:ascii="Sylfaen" w:hAnsi="Sylfaen" w:cs="Sylfaen"/>
          <w:noProof/>
        </w:rPr>
        <w:t>ოჯახებისა</w:t>
      </w:r>
      <w:r w:rsidRPr="00934688">
        <w:rPr>
          <w:rFonts w:ascii="Sylfaen" w:hAnsi="Sylfaen"/>
          <w:noProof/>
          <w:lang w:val="fi-FI"/>
        </w:rPr>
        <w:t xml:space="preserve"> </w:t>
      </w:r>
      <w:r w:rsidRPr="00934688">
        <w:rPr>
          <w:rFonts w:ascii="Sylfaen" w:hAnsi="Sylfaen" w:cs="Sylfaen"/>
          <w:noProof/>
        </w:rPr>
        <w:t>და</w:t>
      </w:r>
      <w:r w:rsidRPr="00934688">
        <w:rPr>
          <w:rFonts w:ascii="Sylfaen" w:hAnsi="Sylfaen"/>
          <w:noProof/>
          <w:lang w:val="fi-FI"/>
        </w:rPr>
        <w:t xml:space="preserve"> </w:t>
      </w:r>
      <w:r w:rsidRPr="00934688">
        <w:rPr>
          <w:rFonts w:ascii="Sylfaen" w:hAnsi="Sylfaen" w:cs="Sylfaen"/>
          <w:noProof/>
        </w:rPr>
        <w:t>ბავშვების</w:t>
      </w:r>
      <w:r w:rsidRPr="00934688">
        <w:rPr>
          <w:rFonts w:ascii="Sylfaen" w:hAnsi="Sylfaen"/>
          <w:noProof/>
          <w:lang w:val="fi-FI"/>
        </w:rPr>
        <w:t xml:space="preserve"> </w:t>
      </w:r>
      <w:r w:rsidRPr="00934688">
        <w:rPr>
          <w:rFonts w:ascii="Sylfaen" w:hAnsi="Sylfaen" w:cs="Sylfaen"/>
          <w:noProof/>
        </w:rPr>
        <w:t>სოციალური</w:t>
      </w:r>
      <w:r w:rsidRPr="00934688">
        <w:rPr>
          <w:rFonts w:ascii="Sylfaen" w:hAnsi="Sylfaen"/>
          <w:noProof/>
          <w:lang w:val="fi-FI"/>
        </w:rPr>
        <w:t xml:space="preserve"> </w:t>
      </w:r>
      <w:r w:rsidRPr="00934688">
        <w:rPr>
          <w:rFonts w:ascii="Sylfaen" w:hAnsi="Sylfaen" w:cs="Sylfaen"/>
          <w:noProof/>
        </w:rPr>
        <w:t>დაცვის</w:t>
      </w:r>
      <w:r w:rsidRPr="00934688">
        <w:rPr>
          <w:rFonts w:ascii="Sylfaen" w:hAnsi="Sylfaen"/>
          <w:noProof/>
          <w:lang w:val="fi-FI"/>
        </w:rPr>
        <w:t xml:space="preserve"> </w:t>
      </w:r>
      <w:r w:rsidRPr="00934688">
        <w:rPr>
          <w:rFonts w:ascii="Sylfaen" w:hAnsi="Sylfaen" w:cs="Sylfaen"/>
          <w:noProof/>
        </w:rPr>
        <w:t>დაფინანსებამ</w:t>
      </w:r>
      <w:r w:rsidRPr="00934688">
        <w:rPr>
          <w:rFonts w:ascii="Sylfaen" w:hAnsi="Sylfaen"/>
          <w:noProof/>
          <w:lang w:val="fi-FI"/>
        </w:rPr>
        <w:t xml:space="preserve"> </w:t>
      </w:r>
      <w:r w:rsidRPr="00934688">
        <w:rPr>
          <w:rFonts w:ascii="Sylfaen" w:hAnsi="Sylfaen" w:cs="Sylfaen"/>
          <w:noProof/>
        </w:rPr>
        <w:t>შეადგინა</w:t>
      </w:r>
      <w:r w:rsidRPr="00934688">
        <w:rPr>
          <w:rFonts w:ascii="Sylfaen" w:hAnsi="Sylfaen"/>
          <w:noProof/>
          <w:lang w:val="fi-FI"/>
        </w:rPr>
        <w:t xml:space="preserve"> </w:t>
      </w:r>
      <w:r w:rsidRPr="00934688">
        <w:rPr>
          <w:rFonts w:ascii="Sylfaen" w:hAnsi="Sylfaen"/>
          <w:noProof/>
        </w:rPr>
        <w:t>999 9</w:t>
      </w:r>
      <w:r w:rsidR="000E11B8">
        <w:rPr>
          <w:rFonts w:ascii="Sylfaen" w:hAnsi="Sylfaen"/>
          <w:noProof/>
          <w:lang w:val="ka-GE"/>
        </w:rPr>
        <w:t>0</w:t>
      </w:r>
      <w:r w:rsidRPr="00934688">
        <w:rPr>
          <w:rFonts w:ascii="Sylfaen" w:hAnsi="Sylfaen"/>
          <w:noProof/>
        </w:rPr>
        <w:t>0.5</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ანუ</w:t>
      </w:r>
      <w:r w:rsidRPr="00934688">
        <w:rPr>
          <w:rFonts w:ascii="Sylfaen" w:hAnsi="Sylfaen"/>
          <w:noProof/>
          <w:lang w:val="fi-FI"/>
        </w:rPr>
        <w:t xml:space="preserve"> </w:t>
      </w:r>
      <w:r w:rsidRPr="00934688">
        <w:rPr>
          <w:rFonts w:ascii="Sylfaen" w:hAnsi="Sylfaen" w:cs="Sylfaen"/>
          <w:noProof/>
          <w:lang w:val="ka-GE"/>
        </w:rPr>
        <w:t xml:space="preserve">წლიური </w:t>
      </w:r>
      <w:r w:rsidRPr="00934688">
        <w:rPr>
          <w:rFonts w:ascii="Sylfaen" w:hAnsi="Sylfaen" w:cs="Sylfaen"/>
          <w:noProof/>
        </w:rPr>
        <w:t>გეგმის</w:t>
      </w:r>
      <w:r w:rsidRPr="00934688">
        <w:rPr>
          <w:rFonts w:ascii="Sylfaen" w:hAnsi="Sylfaen"/>
          <w:noProof/>
          <w:lang w:val="fi-FI"/>
        </w:rPr>
        <w:t xml:space="preserve"> (</w:t>
      </w:r>
      <w:r w:rsidRPr="00934688">
        <w:rPr>
          <w:rFonts w:ascii="Sylfaen" w:hAnsi="Sylfaen"/>
          <w:noProof/>
        </w:rPr>
        <w:t>999 929.5</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noProof/>
        </w:rPr>
        <w:t>100.0</w:t>
      </w:r>
      <w:r w:rsidRPr="00934688">
        <w:rPr>
          <w:rFonts w:ascii="Sylfaen" w:hAnsi="Sylfaen"/>
          <w:noProof/>
          <w:lang w:val="ka-GE"/>
        </w:rPr>
        <w:t>%</w:t>
      </w:r>
      <w:r w:rsidRPr="00934688">
        <w:rPr>
          <w:rFonts w:ascii="Sylfaen" w:hAnsi="Sylfaen"/>
          <w:noProof/>
          <w:lang w:val="fi-FI"/>
        </w:rPr>
        <w:t>;</w:t>
      </w:r>
    </w:p>
    <w:p w14:paraId="1E2FB426" w14:textId="77777777" w:rsidR="00761988" w:rsidRPr="00934688" w:rsidRDefault="00761988" w:rsidP="006B6DE2">
      <w:pPr>
        <w:pStyle w:val="ListParagraph"/>
        <w:numPr>
          <w:ilvl w:val="1"/>
          <w:numId w:val="3"/>
        </w:numPr>
        <w:spacing w:after="0" w:line="240" w:lineRule="auto"/>
        <w:ind w:left="720"/>
        <w:jc w:val="both"/>
        <w:rPr>
          <w:rFonts w:ascii="Sylfaen" w:hAnsi="Sylfaen" w:cs="Sylfaen"/>
          <w:noProof/>
        </w:rPr>
      </w:pPr>
      <w:r w:rsidRPr="00934688">
        <w:rPr>
          <w:rFonts w:ascii="Sylfaen" w:hAnsi="Sylfaen" w:cs="Sylfaen"/>
          <w:noProof/>
        </w:rPr>
        <w:t>უმუშევართა სოციალური დაცვის დაფინანსებამ შეადგინა 149 756.0 ათასი ლარი, ანუ წლიური გეგმის (149 785.6 ათასი ლარი) 100.0%;</w:t>
      </w:r>
    </w:p>
    <w:p w14:paraId="271ED92B" w14:textId="77777777" w:rsidR="00761988" w:rsidRPr="00934688" w:rsidRDefault="00761988" w:rsidP="006B6DE2">
      <w:pPr>
        <w:pStyle w:val="ListParagraph"/>
        <w:numPr>
          <w:ilvl w:val="1"/>
          <w:numId w:val="3"/>
        </w:numPr>
        <w:spacing w:after="0" w:line="240" w:lineRule="auto"/>
        <w:ind w:left="720"/>
        <w:jc w:val="both"/>
        <w:rPr>
          <w:rFonts w:ascii="Sylfaen" w:hAnsi="Sylfaen"/>
          <w:noProof/>
          <w:lang w:val="fi-FI"/>
        </w:rPr>
      </w:pPr>
      <w:r w:rsidRPr="00934688">
        <w:rPr>
          <w:rFonts w:ascii="Sylfaen" w:hAnsi="Sylfaen" w:cs="Sylfaen"/>
          <w:noProof/>
        </w:rPr>
        <w:t>საცხოვრებლით</w:t>
      </w:r>
      <w:r w:rsidRPr="00934688">
        <w:rPr>
          <w:rFonts w:ascii="Sylfaen" w:hAnsi="Sylfaen"/>
          <w:noProof/>
          <w:lang w:val="fi-FI"/>
        </w:rPr>
        <w:t xml:space="preserve"> </w:t>
      </w:r>
      <w:r w:rsidRPr="00934688">
        <w:rPr>
          <w:rFonts w:ascii="Sylfaen" w:hAnsi="Sylfaen" w:cs="Sylfaen"/>
          <w:noProof/>
        </w:rPr>
        <w:t>უზრუნველყოფის</w:t>
      </w:r>
      <w:r w:rsidRPr="00934688">
        <w:rPr>
          <w:rFonts w:ascii="Sylfaen" w:hAnsi="Sylfaen"/>
          <w:noProof/>
          <w:lang w:val="fi-FI"/>
        </w:rPr>
        <w:t xml:space="preserve"> </w:t>
      </w:r>
      <w:r w:rsidRPr="00934688">
        <w:rPr>
          <w:rFonts w:ascii="Sylfaen" w:hAnsi="Sylfaen" w:cs="Sylfaen"/>
          <w:noProof/>
        </w:rPr>
        <w:t>დაფინანსებამ</w:t>
      </w:r>
      <w:r w:rsidRPr="00934688">
        <w:rPr>
          <w:rFonts w:ascii="Sylfaen" w:hAnsi="Sylfaen"/>
          <w:noProof/>
          <w:lang w:val="fi-FI"/>
        </w:rPr>
        <w:t xml:space="preserve"> </w:t>
      </w:r>
      <w:r w:rsidRPr="00934688">
        <w:rPr>
          <w:rFonts w:ascii="Sylfaen" w:hAnsi="Sylfaen" w:cs="Sylfaen"/>
          <w:noProof/>
        </w:rPr>
        <w:t>შეადგინა</w:t>
      </w:r>
      <w:r w:rsidRPr="00934688">
        <w:rPr>
          <w:rFonts w:ascii="Sylfaen" w:hAnsi="Sylfaen"/>
          <w:noProof/>
          <w:lang w:val="fi-FI"/>
        </w:rPr>
        <w:t xml:space="preserve"> </w:t>
      </w:r>
      <w:r w:rsidRPr="00934688">
        <w:rPr>
          <w:rFonts w:ascii="Sylfaen" w:hAnsi="Sylfaen"/>
          <w:noProof/>
        </w:rPr>
        <w:t>39 338.6</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ანუ</w:t>
      </w:r>
      <w:r w:rsidRPr="00934688">
        <w:rPr>
          <w:rFonts w:ascii="Sylfaen" w:hAnsi="Sylfaen"/>
          <w:noProof/>
          <w:lang w:val="fi-FI"/>
        </w:rPr>
        <w:t xml:space="preserve"> </w:t>
      </w:r>
      <w:r w:rsidRPr="00934688">
        <w:rPr>
          <w:rFonts w:ascii="Sylfaen" w:hAnsi="Sylfaen" w:cs="Sylfaen"/>
          <w:noProof/>
          <w:lang w:val="ka-GE"/>
        </w:rPr>
        <w:t xml:space="preserve">წლიური </w:t>
      </w:r>
      <w:r w:rsidRPr="00934688">
        <w:rPr>
          <w:rFonts w:ascii="Sylfaen" w:hAnsi="Sylfaen" w:cs="Sylfaen"/>
          <w:noProof/>
        </w:rPr>
        <w:t>გეგმის</w:t>
      </w:r>
      <w:r w:rsidRPr="00934688">
        <w:rPr>
          <w:rFonts w:ascii="Sylfaen" w:hAnsi="Sylfaen"/>
          <w:noProof/>
          <w:lang w:val="fi-FI"/>
        </w:rPr>
        <w:t xml:space="preserve"> (</w:t>
      </w:r>
      <w:r w:rsidRPr="00934688">
        <w:rPr>
          <w:rFonts w:ascii="Sylfaen" w:hAnsi="Sylfaen"/>
          <w:noProof/>
        </w:rPr>
        <w:t>39 344.0</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noProof/>
        </w:rPr>
        <w:t>100.0</w:t>
      </w:r>
      <w:r w:rsidRPr="00934688">
        <w:rPr>
          <w:rFonts w:ascii="Sylfaen" w:hAnsi="Sylfaen"/>
          <w:noProof/>
          <w:lang w:val="ka-GE"/>
        </w:rPr>
        <w:t>%</w:t>
      </w:r>
      <w:r w:rsidRPr="00934688">
        <w:rPr>
          <w:rFonts w:ascii="Sylfaen" w:hAnsi="Sylfaen"/>
          <w:noProof/>
          <w:lang w:val="fi-FI"/>
        </w:rPr>
        <w:t>;</w:t>
      </w:r>
    </w:p>
    <w:p w14:paraId="657E0569" w14:textId="77777777" w:rsidR="00761988" w:rsidRPr="00934688" w:rsidRDefault="00761988" w:rsidP="006B6DE2">
      <w:pPr>
        <w:pStyle w:val="ListParagraph"/>
        <w:numPr>
          <w:ilvl w:val="1"/>
          <w:numId w:val="3"/>
        </w:numPr>
        <w:spacing w:after="0" w:line="240" w:lineRule="auto"/>
        <w:ind w:left="720"/>
        <w:jc w:val="both"/>
        <w:rPr>
          <w:rFonts w:ascii="Sylfaen" w:hAnsi="Sylfaen"/>
          <w:noProof/>
          <w:lang w:val="fi-FI"/>
        </w:rPr>
      </w:pPr>
      <w:r w:rsidRPr="00934688">
        <w:rPr>
          <w:rFonts w:ascii="Sylfaen" w:hAnsi="Sylfaen" w:cs="Sylfaen"/>
          <w:noProof/>
        </w:rPr>
        <w:t>სოციალური</w:t>
      </w:r>
      <w:r w:rsidRPr="00934688">
        <w:rPr>
          <w:rFonts w:ascii="Sylfaen" w:hAnsi="Sylfaen"/>
          <w:noProof/>
          <w:lang w:val="fi-FI"/>
        </w:rPr>
        <w:t xml:space="preserve"> </w:t>
      </w:r>
      <w:r w:rsidRPr="00934688">
        <w:rPr>
          <w:rFonts w:ascii="Sylfaen" w:hAnsi="Sylfaen" w:cs="Sylfaen"/>
          <w:noProof/>
        </w:rPr>
        <w:t>გაუცხოების</w:t>
      </w:r>
      <w:r w:rsidRPr="00934688">
        <w:rPr>
          <w:rFonts w:ascii="Sylfaen" w:hAnsi="Sylfaen"/>
          <w:noProof/>
          <w:lang w:val="fi-FI"/>
        </w:rPr>
        <w:t xml:space="preserve"> </w:t>
      </w:r>
      <w:r w:rsidRPr="00934688">
        <w:rPr>
          <w:rFonts w:ascii="Sylfaen" w:hAnsi="Sylfaen" w:cs="Sylfaen"/>
          <w:noProof/>
        </w:rPr>
        <w:t>საკითხების</w:t>
      </w:r>
      <w:r w:rsidRPr="00934688">
        <w:rPr>
          <w:rFonts w:ascii="Sylfaen" w:hAnsi="Sylfaen"/>
          <w:noProof/>
          <w:lang w:val="fi-FI"/>
        </w:rPr>
        <w:t xml:space="preserve">, </w:t>
      </w:r>
      <w:r w:rsidRPr="00934688">
        <w:rPr>
          <w:rFonts w:ascii="Sylfaen" w:hAnsi="Sylfaen" w:cs="Sylfaen"/>
          <w:noProof/>
        </w:rPr>
        <w:t>რომლებიც</w:t>
      </w:r>
      <w:r w:rsidRPr="00934688">
        <w:rPr>
          <w:rFonts w:ascii="Sylfaen" w:hAnsi="Sylfaen"/>
          <w:noProof/>
          <w:lang w:val="fi-FI"/>
        </w:rPr>
        <w:t xml:space="preserve"> </w:t>
      </w:r>
      <w:r w:rsidRPr="00934688">
        <w:rPr>
          <w:rFonts w:ascii="Sylfaen" w:hAnsi="Sylfaen" w:cs="Sylfaen"/>
          <w:noProof/>
        </w:rPr>
        <w:t>არ</w:t>
      </w:r>
      <w:r w:rsidRPr="00934688">
        <w:rPr>
          <w:rFonts w:ascii="Sylfaen" w:hAnsi="Sylfaen"/>
          <w:noProof/>
          <w:lang w:val="fi-FI"/>
        </w:rPr>
        <w:t xml:space="preserve"> </w:t>
      </w:r>
      <w:r w:rsidRPr="00934688">
        <w:rPr>
          <w:rFonts w:ascii="Sylfaen" w:hAnsi="Sylfaen" w:cs="Sylfaen"/>
          <w:noProof/>
        </w:rPr>
        <w:t>ექვემდებარება</w:t>
      </w:r>
      <w:r w:rsidRPr="00934688">
        <w:rPr>
          <w:rFonts w:ascii="Sylfaen" w:hAnsi="Sylfaen"/>
          <w:noProof/>
          <w:lang w:val="fi-FI"/>
        </w:rPr>
        <w:t xml:space="preserve"> </w:t>
      </w:r>
      <w:r w:rsidRPr="00934688">
        <w:rPr>
          <w:rFonts w:ascii="Sylfaen" w:hAnsi="Sylfaen" w:cs="Sylfaen"/>
          <w:noProof/>
        </w:rPr>
        <w:t>კლასიფიცირებას</w:t>
      </w:r>
      <w:r w:rsidRPr="00934688">
        <w:rPr>
          <w:rFonts w:ascii="Sylfaen" w:hAnsi="Sylfaen"/>
          <w:noProof/>
          <w:lang w:val="fi-FI"/>
        </w:rPr>
        <w:t xml:space="preserve">, </w:t>
      </w:r>
      <w:r w:rsidRPr="00934688">
        <w:rPr>
          <w:rFonts w:ascii="Sylfaen" w:hAnsi="Sylfaen" w:cs="Sylfaen"/>
          <w:noProof/>
        </w:rPr>
        <w:t>დაფინანსებამ</w:t>
      </w:r>
      <w:r w:rsidRPr="00934688">
        <w:rPr>
          <w:rFonts w:ascii="Sylfaen" w:hAnsi="Sylfaen"/>
          <w:noProof/>
          <w:lang w:val="fi-FI"/>
        </w:rPr>
        <w:t xml:space="preserve"> </w:t>
      </w:r>
      <w:r w:rsidRPr="00934688">
        <w:rPr>
          <w:rFonts w:ascii="Sylfaen" w:hAnsi="Sylfaen" w:cs="Sylfaen"/>
          <w:noProof/>
        </w:rPr>
        <w:t>შეადგინა</w:t>
      </w:r>
      <w:r w:rsidRPr="00934688">
        <w:rPr>
          <w:rFonts w:ascii="Sylfaen" w:hAnsi="Sylfaen"/>
          <w:noProof/>
          <w:lang w:val="fi-FI"/>
        </w:rPr>
        <w:t xml:space="preserve"> </w:t>
      </w:r>
      <w:r w:rsidRPr="00934688">
        <w:rPr>
          <w:rFonts w:ascii="Sylfaen" w:hAnsi="Sylfaen"/>
          <w:noProof/>
        </w:rPr>
        <w:t>70 622.3</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cs="Sylfaen"/>
          <w:noProof/>
        </w:rPr>
        <w:t>ანუ</w:t>
      </w:r>
      <w:r w:rsidRPr="00934688">
        <w:rPr>
          <w:rFonts w:ascii="Sylfaen" w:hAnsi="Sylfaen"/>
          <w:noProof/>
          <w:lang w:val="fi-FI"/>
        </w:rPr>
        <w:t xml:space="preserve"> </w:t>
      </w:r>
      <w:r w:rsidRPr="00934688">
        <w:rPr>
          <w:rFonts w:ascii="Sylfaen" w:hAnsi="Sylfaen" w:cs="Sylfaen"/>
          <w:noProof/>
          <w:lang w:val="ka-GE"/>
        </w:rPr>
        <w:t xml:space="preserve">წლიური </w:t>
      </w:r>
      <w:r w:rsidRPr="00934688">
        <w:rPr>
          <w:rFonts w:ascii="Sylfaen" w:hAnsi="Sylfaen" w:cs="Sylfaen"/>
          <w:noProof/>
        </w:rPr>
        <w:t>გეგმის</w:t>
      </w:r>
      <w:r w:rsidRPr="00934688">
        <w:rPr>
          <w:rFonts w:ascii="Sylfaen" w:hAnsi="Sylfaen"/>
          <w:noProof/>
          <w:lang w:val="fi-FI"/>
        </w:rPr>
        <w:t xml:space="preserve"> (</w:t>
      </w:r>
      <w:r w:rsidRPr="00934688">
        <w:rPr>
          <w:rFonts w:ascii="Sylfaen" w:hAnsi="Sylfaen"/>
          <w:noProof/>
        </w:rPr>
        <w:t>66 359.7</w:t>
      </w:r>
      <w:r w:rsidRPr="00934688">
        <w:rPr>
          <w:rFonts w:ascii="Sylfaen" w:hAnsi="Sylfaen"/>
          <w:noProof/>
          <w:lang w:val="ka-GE"/>
        </w:rPr>
        <w:t xml:space="preserve"> </w:t>
      </w:r>
      <w:r w:rsidRPr="00934688">
        <w:rPr>
          <w:rFonts w:ascii="Sylfaen" w:hAnsi="Sylfaen" w:cs="Sylfaen"/>
          <w:noProof/>
        </w:rPr>
        <w:t>ათასი</w:t>
      </w:r>
      <w:r w:rsidRPr="00934688">
        <w:rPr>
          <w:rFonts w:ascii="Sylfaen" w:hAnsi="Sylfaen"/>
          <w:noProof/>
          <w:lang w:val="fi-FI"/>
        </w:rPr>
        <w:t xml:space="preserve"> </w:t>
      </w:r>
      <w:r w:rsidRPr="00934688">
        <w:rPr>
          <w:rFonts w:ascii="Sylfaen" w:hAnsi="Sylfaen" w:cs="Sylfaen"/>
          <w:noProof/>
        </w:rPr>
        <w:t>ლარი</w:t>
      </w:r>
      <w:r w:rsidRPr="00934688">
        <w:rPr>
          <w:rFonts w:ascii="Sylfaen" w:hAnsi="Sylfaen"/>
          <w:noProof/>
          <w:lang w:val="fi-FI"/>
        </w:rPr>
        <w:t xml:space="preserve">) </w:t>
      </w:r>
      <w:r w:rsidRPr="00934688">
        <w:rPr>
          <w:rFonts w:ascii="Sylfaen" w:hAnsi="Sylfaen"/>
          <w:noProof/>
        </w:rPr>
        <w:t>106.4</w:t>
      </w:r>
      <w:r w:rsidRPr="00934688">
        <w:rPr>
          <w:rFonts w:ascii="Sylfaen" w:hAnsi="Sylfaen"/>
          <w:noProof/>
          <w:lang w:val="ka-GE"/>
        </w:rPr>
        <w:t>%</w:t>
      </w:r>
      <w:r w:rsidRPr="00934688">
        <w:rPr>
          <w:rFonts w:ascii="Sylfaen" w:hAnsi="Sylfaen"/>
          <w:noProof/>
          <w:lang w:val="fi-FI"/>
        </w:rPr>
        <w:t>;</w:t>
      </w:r>
    </w:p>
    <w:p w14:paraId="2EA26F3A" w14:textId="77777777" w:rsidR="00761988" w:rsidRPr="00934688" w:rsidRDefault="00761988" w:rsidP="006B6DE2">
      <w:pPr>
        <w:pStyle w:val="ListParagraph"/>
        <w:numPr>
          <w:ilvl w:val="1"/>
          <w:numId w:val="3"/>
        </w:numPr>
        <w:spacing w:after="0" w:line="240" w:lineRule="auto"/>
        <w:ind w:left="720"/>
        <w:jc w:val="both"/>
        <w:rPr>
          <w:rFonts w:ascii="Sylfaen" w:hAnsi="Sylfaen"/>
        </w:rPr>
      </w:pPr>
      <w:r w:rsidRPr="00934688">
        <w:rPr>
          <w:rFonts w:ascii="Sylfaen" w:hAnsi="Sylfaen" w:cs="Sylfaen"/>
          <w:noProof/>
        </w:rPr>
        <w:t>სოციალური დაცვის სფეროში სხვა არაკლასიფიცირებული საქმიანობის ასიგნებების დაფინანსებამ შეადგინა 497 744.9</w:t>
      </w:r>
      <w:r w:rsidRPr="00934688">
        <w:rPr>
          <w:rFonts w:ascii="Sylfaen" w:hAnsi="Sylfaen" w:cs="Sylfaen"/>
          <w:noProof/>
          <w:lang w:val="ka-GE"/>
        </w:rPr>
        <w:t xml:space="preserve"> </w:t>
      </w:r>
      <w:r w:rsidRPr="00934688">
        <w:rPr>
          <w:rFonts w:ascii="Sylfaen" w:hAnsi="Sylfaen" w:cs="Sylfaen"/>
          <w:noProof/>
        </w:rPr>
        <w:t xml:space="preserve">ათასი ლარი, რაც </w:t>
      </w:r>
      <w:r w:rsidRPr="00934688">
        <w:rPr>
          <w:rFonts w:ascii="Sylfaen" w:hAnsi="Sylfaen" w:cs="Sylfaen"/>
          <w:noProof/>
          <w:lang w:val="ka-GE"/>
        </w:rPr>
        <w:t xml:space="preserve">წლიური </w:t>
      </w:r>
      <w:r w:rsidRPr="00934688">
        <w:rPr>
          <w:rFonts w:ascii="Sylfaen" w:hAnsi="Sylfaen" w:cs="Sylfaen"/>
          <w:noProof/>
        </w:rPr>
        <w:t>გეგმის (49</w:t>
      </w:r>
      <w:r w:rsidR="00DB482C">
        <w:rPr>
          <w:rFonts w:ascii="Sylfaen" w:hAnsi="Sylfaen" w:cs="Sylfaen"/>
          <w:noProof/>
          <w:lang w:val="ka-GE"/>
        </w:rPr>
        <w:t>8</w:t>
      </w:r>
      <w:r w:rsidRPr="00934688">
        <w:rPr>
          <w:rFonts w:ascii="Sylfaen" w:hAnsi="Sylfaen" w:cs="Sylfaen"/>
          <w:noProof/>
        </w:rPr>
        <w:t xml:space="preserve"> 183.3</w:t>
      </w:r>
      <w:r w:rsidRPr="00934688">
        <w:rPr>
          <w:rFonts w:ascii="Sylfaen" w:hAnsi="Sylfaen" w:cs="Sylfaen"/>
          <w:noProof/>
          <w:lang w:val="ka-GE"/>
        </w:rPr>
        <w:t xml:space="preserve"> </w:t>
      </w:r>
      <w:r w:rsidRPr="00934688">
        <w:rPr>
          <w:rFonts w:ascii="Sylfaen" w:hAnsi="Sylfaen" w:cs="Sylfaen"/>
          <w:noProof/>
        </w:rPr>
        <w:t>ათასი ლარი) 99.9%-ს შეადგენს.</w:t>
      </w:r>
    </w:p>
    <w:p w14:paraId="2891D4FF" w14:textId="77777777" w:rsidR="002D2726" w:rsidRPr="00173161" w:rsidRDefault="002D2726"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DA4F4B4" w14:textId="77777777" w:rsidR="00917093" w:rsidRPr="000D7A5A" w:rsidRDefault="00917093" w:rsidP="006B6DE2">
      <w:pPr>
        <w:tabs>
          <w:tab w:val="left" w:pos="0"/>
        </w:tabs>
        <w:spacing w:after="0" w:line="240" w:lineRule="auto"/>
        <w:ind w:right="173" w:firstLine="720"/>
        <w:jc w:val="right"/>
        <w:rPr>
          <w:rFonts w:ascii="Sylfaen" w:hAnsi="Sylfaen" w:cs="Sylfaen"/>
          <w:b/>
          <w:noProof/>
          <w:color w:val="000000"/>
          <w:sz w:val="18"/>
          <w:szCs w:val="18"/>
          <w:lang w:val="ka-GE"/>
        </w:rPr>
      </w:pPr>
      <w:r w:rsidRPr="000D7A5A">
        <w:rPr>
          <w:rFonts w:ascii="Sylfaen" w:hAnsi="Sylfaen" w:cs="Sylfaen"/>
          <w:b/>
          <w:noProof/>
          <w:color w:val="000000"/>
          <w:sz w:val="18"/>
          <w:szCs w:val="18"/>
          <w:lang w:val="ka-GE"/>
        </w:rPr>
        <w:t>20</w:t>
      </w:r>
      <w:r w:rsidR="008248DB" w:rsidRPr="000D7A5A">
        <w:rPr>
          <w:rFonts w:ascii="Sylfaen" w:hAnsi="Sylfaen" w:cs="Sylfaen"/>
          <w:b/>
          <w:noProof/>
          <w:color w:val="000000"/>
          <w:sz w:val="18"/>
          <w:szCs w:val="18"/>
        </w:rPr>
        <w:t>2</w:t>
      </w:r>
      <w:r w:rsidR="00042404" w:rsidRPr="000D7A5A">
        <w:rPr>
          <w:rFonts w:ascii="Sylfaen" w:hAnsi="Sylfaen" w:cs="Sylfaen"/>
          <w:b/>
          <w:noProof/>
          <w:color w:val="000000"/>
          <w:sz w:val="18"/>
          <w:szCs w:val="18"/>
        </w:rPr>
        <w:t xml:space="preserve">1 </w:t>
      </w:r>
      <w:r w:rsidRPr="000D7A5A">
        <w:rPr>
          <w:rFonts w:ascii="Sylfaen" w:hAnsi="Sylfaen" w:cs="Sylfaen"/>
          <w:b/>
          <w:noProof/>
          <w:color w:val="000000"/>
          <w:sz w:val="18"/>
          <w:szCs w:val="18"/>
          <w:lang w:val="ka-GE"/>
        </w:rPr>
        <w:t xml:space="preserve">წლის სახელმწიფო ბიუჯეტის </w:t>
      </w:r>
    </w:p>
    <w:p w14:paraId="3C4C94D4" w14:textId="77777777" w:rsidR="00917093" w:rsidRPr="000D7A5A" w:rsidRDefault="00917093" w:rsidP="006B6DE2">
      <w:pPr>
        <w:tabs>
          <w:tab w:val="left" w:pos="0"/>
        </w:tabs>
        <w:spacing w:after="0" w:line="240" w:lineRule="auto"/>
        <w:ind w:right="173" w:firstLine="720"/>
        <w:jc w:val="right"/>
        <w:rPr>
          <w:rFonts w:ascii="Sylfaen" w:hAnsi="Sylfaen" w:cs="Sylfaen"/>
          <w:b/>
          <w:noProof/>
          <w:color w:val="000000"/>
          <w:sz w:val="18"/>
          <w:szCs w:val="18"/>
          <w:lang w:val="ka-GE"/>
        </w:rPr>
      </w:pPr>
      <w:r w:rsidRPr="000D7A5A">
        <w:rPr>
          <w:rFonts w:ascii="Sylfaen" w:hAnsi="Sylfaen" w:cs="Sylfaen"/>
          <w:b/>
          <w:noProof/>
          <w:color w:val="000000"/>
          <w:sz w:val="18"/>
          <w:szCs w:val="18"/>
          <w:lang w:val="ka-GE"/>
        </w:rPr>
        <w:t xml:space="preserve"> </w:t>
      </w:r>
      <w:r w:rsidRPr="000D7A5A">
        <w:rPr>
          <w:rFonts w:ascii="Sylfaen" w:hAnsi="Sylfaen" w:cs="Sylfaen"/>
          <w:b/>
          <w:noProof/>
          <w:color w:val="000000"/>
          <w:sz w:val="18"/>
          <w:szCs w:val="18"/>
          <w:lang w:val="ka-GE"/>
        </w:rPr>
        <w:tab/>
      </w:r>
      <w:r w:rsidRPr="000D7A5A">
        <w:rPr>
          <w:rFonts w:ascii="Sylfaen" w:hAnsi="Sylfaen" w:cs="Sylfaen"/>
          <w:b/>
          <w:noProof/>
          <w:color w:val="000000"/>
          <w:sz w:val="18"/>
          <w:szCs w:val="18"/>
          <w:lang w:val="ka-GE"/>
        </w:rPr>
        <w:tab/>
      </w:r>
      <w:r w:rsidRPr="000D7A5A">
        <w:rPr>
          <w:rFonts w:ascii="Sylfaen" w:hAnsi="Sylfaen" w:cs="Sylfaen"/>
          <w:b/>
          <w:noProof/>
          <w:color w:val="000000"/>
          <w:sz w:val="18"/>
          <w:szCs w:val="18"/>
          <w:lang w:val="ka-GE"/>
        </w:rPr>
        <w:tab/>
      </w:r>
      <w:r w:rsidRPr="000D7A5A">
        <w:rPr>
          <w:rFonts w:ascii="Sylfaen" w:hAnsi="Sylfaen" w:cs="Sylfaen"/>
          <w:b/>
          <w:noProof/>
          <w:color w:val="000000"/>
          <w:sz w:val="18"/>
          <w:szCs w:val="18"/>
          <w:lang w:val="ka-GE"/>
        </w:rPr>
        <w:tab/>
      </w:r>
      <w:r w:rsidRPr="000D7A5A">
        <w:rPr>
          <w:rFonts w:ascii="Sylfaen" w:hAnsi="Sylfaen" w:cs="Sylfaen"/>
          <w:b/>
          <w:noProof/>
          <w:color w:val="000000"/>
          <w:sz w:val="18"/>
          <w:szCs w:val="18"/>
          <w:lang w:val="ka-GE"/>
        </w:rPr>
        <w:tab/>
      </w:r>
      <w:r w:rsidRPr="000D7A5A">
        <w:rPr>
          <w:rFonts w:ascii="Sylfaen" w:hAnsi="Sylfaen" w:cs="Sylfaen"/>
          <w:b/>
          <w:noProof/>
          <w:color w:val="000000"/>
          <w:sz w:val="18"/>
          <w:szCs w:val="18"/>
          <w:lang w:val="ka-GE"/>
        </w:rPr>
        <w:tab/>
      </w:r>
      <w:r w:rsidRPr="000D7A5A">
        <w:rPr>
          <w:rFonts w:ascii="Sylfaen" w:hAnsi="Sylfaen" w:cs="Sylfaen"/>
          <w:b/>
          <w:noProof/>
          <w:color w:val="000000"/>
          <w:sz w:val="18"/>
          <w:szCs w:val="18"/>
          <w:lang w:val="ka-GE"/>
        </w:rPr>
        <w:tab/>
        <w:t>დაფინანსების სტრუქტურა ფუნქციონალურ ჭრილში</w:t>
      </w:r>
    </w:p>
    <w:p w14:paraId="60F6512B" w14:textId="77777777" w:rsidR="000463FD" w:rsidRDefault="000463FD"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6494DBC0" w14:textId="77777777" w:rsidR="000463FD" w:rsidRDefault="000463FD"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DBF3BA1" w14:textId="77777777" w:rsidR="000463FD" w:rsidRDefault="000463FD" w:rsidP="006B6DE2">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2DE3C6FA" wp14:editId="16553320">
            <wp:extent cx="6572250" cy="2457450"/>
            <wp:effectExtent l="0" t="0" r="0" b="0"/>
            <wp:docPr id="1" name="Chart 1">
              <a:extLst xmlns:a="http://schemas.openxmlformats.org/drawingml/2006/main">
                <a:ext uri="{FF2B5EF4-FFF2-40B4-BE49-F238E27FC236}">
                  <a16:creationId xmlns:a16="http://schemas.microsoft.com/office/drawing/2014/main" id="{00000000-0008-0000-03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5F5206" w14:textId="77777777" w:rsidR="000463FD" w:rsidRDefault="000463FD"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FDA9569" w14:textId="77777777" w:rsidR="008B4C5E" w:rsidRPr="00BD73DB" w:rsidRDefault="000B4001" w:rsidP="006B6DE2">
      <w:pPr>
        <w:pStyle w:val="BodyText"/>
        <w:tabs>
          <w:tab w:val="left" w:pos="0"/>
          <w:tab w:val="left" w:pos="900"/>
          <w:tab w:val="left" w:pos="1620"/>
        </w:tabs>
        <w:ind w:right="173"/>
        <w:jc w:val="center"/>
        <w:rPr>
          <w:rFonts w:ascii="Sylfaen" w:hAnsi="Sylfaen"/>
          <w:b/>
          <w:noProof/>
          <w:sz w:val="22"/>
          <w:szCs w:val="22"/>
          <w:lang w:val="ka-GE"/>
        </w:rPr>
      </w:pPr>
      <w:r>
        <w:rPr>
          <w:rFonts w:ascii="Sylfaen" w:hAnsi="Sylfaen" w:cs="Sylfaen"/>
          <w:b/>
          <w:noProof/>
          <w:color w:val="000000"/>
          <w:sz w:val="18"/>
          <w:szCs w:val="18"/>
          <w:highlight w:val="yellow"/>
          <w:lang w:val="ka-GE"/>
        </w:rPr>
        <w:br w:type="page"/>
      </w:r>
      <w:r w:rsidR="008B4C5E" w:rsidRPr="00BD73DB">
        <w:rPr>
          <w:rFonts w:ascii="Sylfaen" w:hAnsi="Sylfaen" w:cs="Sylfaen"/>
          <w:b/>
          <w:noProof/>
          <w:sz w:val="22"/>
          <w:szCs w:val="22"/>
          <w:lang w:val="ka-GE"/>
        </w:rPr>
        <w:lastRenderedPageBreak/>
        <w:t>საქართველოს</w:t>
      </w:r>
      <w:r w:rsidR="008B4C5E" w:rsidRPr="00BD73DB">
        <w:rPr>
          <w:rFonts w:ascii="Sylfaen" w:hAnsi="Sylfaen"/>
          <w:b/>
          <w:noProof/>
          <w:sz w:val="22"/>
          <w:szCs w:val="22"/>
          <w:lang w:val="ka-GE"/>
        </w:rPr>
        <w:t xml:space="preserve"> </w:t>
      </w:r>
      <w:r w:rsidR="008B4C5E" w:rsidRPr="00BD73DB">
        <w:rPr>
          <w:rFonts w:ascii="Sylfaen" w:hAnsi="Sylfaen" w:cs="Sylfaen"/>
          <w:b/>
          <w:noProof/>
          <w:sz w:val="22"/>
          <w:szCs w:val="22"/>
          <w:lang w:val="ka-GE"/>
        </w:rPr>
        <w:t>მთავ</w:t>
      </w:r>
      <w:bookmarkStart w:id="2" w:name="_GoBack"/>
      <w:bookmarkEnd w:id="2"/>
      <w:r w:rsidR="008B4C5E" w:rsidRPr="00BD73DB">
        <w:rPr>
          <w:rFonts w:ascii="Sylfaen" w:hAnsi="Sylfaen" w:cs="Sylfaen"/>
          <w:b/>
          <w:noProof/>
          <w:sz w:val="22"/>
          <w:szCs w:val="22"/>
          <w:lang w:val="ka-GE"/>
        </w:rPr>
        <w:t>რობის</w:t>
      </w:r>
      <w:r w:rsidR="008B4C5E" w:rsidRPr="00BD73DB">
        <w:rPr>
          <w:rFonts w:ascii="Sylfaen" w:hAnsi="Sylfaen"/>
          <w:b/>
          <w:noProof/>
          <w:sz w:val="22"/>
          <w:szCs w:val="22"/>
          <w:lang w:val="ka-GE"/>
        </w:rPr>
        <w:t xml:space="preserve"> </w:t>
      </w:r>
      <w:r w:rsidR="008B4C5E" w:rsidRPr="00BD73DB">
        <w:rPr>
          <w:rFonts w:ascii="Sylfaen" w:hAnsi="Sylfaen" w:cs="Sylfaen"/>
          <w:b/>
          <w:noProof/>
          <w:sz w:val="22"/>
          <w:szCs w:val="22"/>
          <w:lang w:val="ka-GE"/>
        </w:rPr>
        <w:t>სარეზერვო</w:t>
      </w:r>
      <w:r w:rsidR="008B4C5E" w:rsidRPr="00BD73DB">
        <w:rPr>
          <w:rFonts w:ascii="Sylfaen" w:hAnsi="Sylfaen"/>
          <w:b/>
          <w:noProof/>
          <w:sz w:val="22"/>
          <w:szCs w:val="22"/>
          <w:lang w:val="ka-GE"/>
        </w:rPr>
        <w:t xml:space="preserve"> </w:t>
      </w:r>
      <w:r w:rsidR="008B4C5E" w:rsidRPr="00BD73DB">
        <w:rPr>
          <w:rFonts w:ascii="Sylfaen" w:hAnsi="Sylfaen" w:cs="Sylfaen"/>
          <w:b/>
          <w:noProof/>
          <w:sz w:val="22"/>
          <w:szCs w:val="22"/>
          <w:lang w:val="ka-GE"/>
        </w:rPr>
        <w:t>ფონდი</w:t>
      </w:r>
    </w:p>
    <w:p w14:paraId="1FA29FE8" w14:textId="77777777" w:rsidR="008B4C5E" w:rsidRPr="00173161" w:rsidRDefault="008B4C5E" w:rsidP="006B6DE2">
      <w:pPr>
        <w:tabs>
          <w:tab w:val="left" w:pos="0"/>
          <w:tab w:val="left" w:pos="4337"/>
        </w:tabs>
        <w:spacing w:line="240" w:lineRule="auto"/>
        <w:ind w:right="173" w:firstLine="720"/>
        <w:jc w:val="both"/>
        <w:rPr>
          <w:rFonts w:ascii="Sylfaen" w:hAnsi="Sylfaen"/>
          <w:noProof/>
          <w:highlight w:val="yellow"/>
          <w:lang w:val="ka-GE"/>
        </w:rPr>
      </w:pPr>
    </w:p>
    <w:p w14:paraId="3CDD5B0D" w14:textId="21AC22B7" w:rsidR="008B24CD" w:rsidRPr="008B24CD" w:rsidRDefault="0045745F" w:rsidP="006B6DE2">
      <w:pPr>
        <w:autoSpaceDE w:val="0"/>
        <w:autoSpaceDN w:val="0"/>
        <w:adjustRightInd w:val="0"/>
        <w:spacing w:after="0" w:line="240" w:lineRule="auto"/>
        <w:ind w:firstLine="720"/>
        <w:jc w:val="both"/>
        <w:rPr>
          <w:rFonts w:ascii="Sylfaen" w:hAnsi="Sylfaen"/>
          <w:noProof/>
          <w:lang w:val="ka-GE"/>
        </w:rPr>
      </w:pPr>
      <w:r w:rsidRPr="00BD73DB">
        <w:rPr>
          <w:rFonts w:ascii="Sylfaen" w:hAnsi="Sylfaen"/>
          <w:noProof/>
          <w:lang w:val="ka-GE"/>
        </w:rPr>
        <w:t>„საქართველოს 20</w:t>
      </w:r>
      <w:r w:rsidRPr="008B24CD">
        <w:rPr>
          <w:rFonts w:ascii="Sylfaen" w:hAnsi="Sylfaen"/>
          <w:noProof/>
          <w:lang w:val="ka-GE"/>
        </w:rPr>
        <w:t>21</w:t>
      </w:r>
      <w:r w:rsidRPr="00BD73DB">
        <w:rPr>
          <w:rFonts w:ascii="Sylfaen" w:hAnsi="Sylfaen"/>
          <w:noProof/>
          <w:lang w:val="ka-GE"/>
        </w:rPr>
        <w:t xml:space="preserve"> წლის სახელმწიფო ბიუჯეტის შესახებ“ საქართველოს კანონით </w:t>
      </w:r>
      <w:r w:rsidRPr="008B24CD">
        <w:rPr>
          <w:rFonts w:ascii="Sylfaen" w:hAnsi="Sylfaen"/>
          <w:noProof/>
          <w:lang w:val="ka-GE"/>
        </w:rPr>
        <w:t xml:space="preserve">საქართველოს მთავრობის სარეზერვო ფონდის ასიგნებები განისაზღვრა </w:t>
      </w:r>
      <w:r w:rsidR="009028F1" w:rsidRPr="008B24CD">
        <w:rPr>
          <w:rFonts w:ascii="Sylfaen" w:hAnsi="Sylfaen"/>
          <w:noProof/>
          <w:lang w:val="ka-GE"/>
        </w:rPr>
        <w:t>4</w:t>
      </w:r>
      <w:r w:rsidRPr="008B24CD">
        <w:rPr>
          <w:rFonts w:ascii="Sylfaen" w:hAnsi="Sylfaen"/>
          <w:noProof/>
          <w:lang w:val="ka-GE"/>
        </w:rPr>
        <w:t xml:space="preserve">0 000.0 ათასი ლარით. </w:t>
      </w:r>
      <w:r w:rsidR="008B24CD" w:rsidRPr="008B24CD">
        <w:rPr>
          <w:rFonts w:ascii="Sylfaen" w:hAnsi="Sylfaen"/>
          <w:noProof/>
          <w:lang w:val="ka-GE"/>
        </w:rPr>
        <w:t>ამასთან, „საქართველოს მთავრობის სარეზერვო ფონდიდან თანხის გამოყოფის შე</w:t>
      </w:r>
      <w:r w:rsidR="00E925B2" w:rsidRPr="008B24CD">
        <w:rPr>
          <w:rFonts w:ascii="Sylfaen" w:hAnsi="Sylfaen"/>
          <w:noProof/>
          <w:lang w:val="ka-GE"/>
        </w:rPr>
        <w:t>ს</w:t>
      </w:r>
      <w:r w:rsidR="008B24CD" w:rsidRPr="008B24CD">
        <w:rPr>
          <w:rFonts w:ascii="Sylfaen" w:hAnsi="Sylfaen"/>
          <w:noProof/>
          <w:lang w:val="ka-GE"/>
        </w:rPr>
        <w:t>ახებ“ საქართველოს მთავრობის 2021 წლის 21 დეკემბრის N2314 განკარგულების თანახმად საქართველოს მთავრობის სარეზერვო ფონდის ასიგნებები გაიზარდა 5 000.0 ათასი ლარით. 2021 წლის ბოლოსთვის ფონდის მოცულობა განისაზღვრა 45 000.0 ათასი ლარით.</w:t>
      </w:r>
    </w:p>
    <w:p w14:paraId="12FADE69" w14:textId="77777777" w:rsidR="009450E6" w:rsidRPr="008B24CD" w:rsidRDefault="009450E6" w:rsidP="006B6DE2">
      <w:pPr>
        <w:spacing w:after="0" w:line="240" w:lineRule="auto"/>
        <w:ind w:firstLine="720"/>
        <w:jc w:val="both"/>
        <w:rPr>
          <w:rFonts w:ascii="Sylfaen" w:hAnsi="Sylfaen" w:cs="Sylfaen"/>
          <w:noProof/>
        </w:rPr>
      </w:pPr>
      <w:r w:rsidRPr="008B24CD">
        <w:rPr>
          <w:rFonts w:ascii="Sylfaen" w:hAnsi="Sylfaen" w:cs="Sylfaen"/>
          <w:noProof/>
        </w:rPr>
        <w:t xml:space="preserve">საქართველოს მთავრობის განკარგულებებით </w:t>
      </w:r>
      <w:r w:rsidRPr="008B24CD">
        <w:rPr>
          <w:rFonts w:ascii="Sylfaen" w:hAnsi="Sylfaen" w:cs="Sylfaen"/>
          <w:noProof/>
          <w:lang w:val="ka-GE"/>
        </w:rPr>
        <w:t xml:space="preserve">საანგარიშო პერიოდში </w:t>
      </w:r>
      <w:r w:rsidRPr="008B24CD">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8B24CD" w:rsidRPr="008B24CD">
        <w:rPr>
          <w:rFonts w:ascii="Sylfaen" w:hAnsi="Sylfaen" w:cs="Sylfaen"/>
          <w:noProof/>
          <w:lang w:val="ka-GE"/>
        </w:rPr>
        <w:t>44 799.99</w:t>
      </w:r>
      <w:r w:rsidR="00A01A86" w:rsidRPr="008B24CD">
        <w:rPr>
          <w:rFonts w:ascii="Sylfaen" w:hAnsi="Sylfaen" w:cs="Sylfaen"/>
          <w:noProof/>
        </w:rPr>
        <w:t xml:space="preserve"> </w:t>
      </w:r>
      <w:r w:rsidRPr="008B24CD">
        <w:rPr>
          <w:rFonts w:ascii="Sylfaen" w:hAnsi="Sylfaen" w:cs="Sylfaen"/>
          <w:noProof/>
        </w:rPr>
        <w:t>ათასი ლარი, ხოლო საკასო შესრულებამ -</w:t>
      </w:r>
      <w:r w:rsidRPr="008B24CD">
        <w:rPr>
          <w:rFonts w:ascii="Sylfaen" w:hAnsi="Sylfaen" w:cs="Sylfaen"/>
          <w:noProof/>
          <w:lang w:val="ka-GE"/>
        </w:rPr>
        <w:t xml:space="preserve"> </w:t>
      </w:r>
      <w:r w:rsidR="008B24CD" w:rsidRPr="008B24CD">
        <w:rPr>
          <w:rFonts w:ascii="Sylfaen" w:hAnsi="Sylfaen" w:cs="Sylfaen"/>
          <w:noProof/>
          <w:lang w:val="ka-GE"/>
        </w:rPr>
        <w:t>43 143.87</w:t>
      </w:r>
      <w:r w:rsidRPr="008B24CD">
        <w:rPr>
          <w:rFonts w:ascii="Sylfaen" w:hAnsi="Sylfaen" w:cs="Sylfaen"/>
          <w:noProof/>
        </w:rPr>
        <w:t xml:space="preserve"> ათასი ლარი. </w:t>
      </w:r>
      <w:r w:rsidR="00A01A86" w:rsidRPr="008B24CD">
        <w:rPr>
          <w:rFonts w:ascii="Sylfaen" w:hAnsi="Sylfaen" w:cs="Sylfaen"/>
          <w:noProof/>
        </w:rPr>
        <w:t xml:space="preserve"> </w:t>
      </w:r>
    </w:p>
    <w:p w14:paraId="3D333012" w14:textId="77777777" w:rsidR="0034426A" w:rsidRPr="008B24CD" w:rsidRDefault="0034426A" w:rsidP="006B6DE2">
      <w:pPr>
        <w:tabs>
          <w:tab w:val="left" w:pos="0"/>
        </w:tabs>
        <w:spacing w:after="0" w:line="240" w:lineRule="auto"/>
        <w:ind w:right="173" w:firstLine="720"/>
        <w:jc w:val="right"/>
        <w:rPr>
          <w:rFonts w:ascii="Sylfaen" w:hAnsi="Sylfaen"/>
          <w:i/>
          <w:noProof/>
          <w:color w:val="000000"/>
          <w:sz w:val="18"/>
          <w:szCs w:val="18"/>
          <w:lang w:val="ka-GE"/>
        </w:rPr>
      </w:pPr>
    </w:p>
    <w:p w14:paraId="6FC7F8C7" w14:textId="77777777" w:rsidR="008B4C5E" w:rsidRPr="008B24CD" w:rsidRDefault="008B4C5E" w:rsidP="006B6DE2">
      <w:pPr>
        <w:tabs>
          <w:tab w:val="left" w:pos="0"/>
        </w:tabs>
        <w:spacing w:after="0" w:line="240" w:lineRule="auto"/>
        <w:ind w:right="173" w:firstLine="720"/>
        <w:jc w:val="right"/>
        <w:rPr>
          <w:rFonts w:ascii="Sylfaen" w:hAnsi="Sylfaen"/>
          <w:i/>
          <w:noProof/>
          <w:color w:val="000000"/>
          <w:sz w:val="18"/>
          <w:szCs w:val="18"/>
          <w:lang w:val="ka-GE"/>
        </w:rPr>
      </w:pPr>
      <w:r w:rsidRPr="008B24CD">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4186"/>
        <w:gridCol w:w="1240"/>
        <w:gridCol w:w="1240"/>
        <w:gridCol w:w="1240"/>
        <w:gridCol w:w="1151"/>
      </w:tblGrid>
      <w:tr w:rsidR="001055FD" w:rsidRPr="001055FD" w14:paraId="7395E9DD" w14:textId="77777777" w:rsidTr="001055FD">
        <w:trPr>
          <w:trHeight w:val="288"/>
          <w:tblHeader/>
        </w:trPr>
        <w:tc>
          <w:tcPr>
            <w:tcW w:w="62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59FED1E" w14:textId="77777777" w:rsidR="001055FD" w:rsidRPr="001055FD" w:rsidRDefault="001055FD" w:rsidP="006B6DE2">
            <w:pPr>
              <w:spacing w:after="0" w:line="240" w:lineRule="auto"/>
              <w:jc w:val="center"/>
              <w:rPr>
                <w:rFonts w:ascii="Sylfaen" w:eastAsia="Times New Roman" w:hAnsi="Sylfaen" w:cs="Arial"/>
                <w:b/>
                <w:bCs/>
                <w:i/>
                <w:iCs/>
                <w:sz w:val="16"/>
                <w:szCs w:val="16"/>
              </w:rPr>
            </w:pPr>
            <w:r w:rsidRPr="001055FD">
              <w:rPr>
                <w:rFonts w:ascii="Sylfaen" w:eastAsia="Times New Roman" w:hAnsi="Sylfaen" w:cs="Arial"/>
                <w:b/>
                <w:bCs/>
                <w:i/>
                <w:iCs/>
                <w:sz w:val="16"/>
                <w:szCs w:val="16"/>
              </w:rPr>
              <w:t>დოკუმენტის თარიღი და ნომერი</w:t>
            </w:r>
          </w:p>
        </w:tc>
        <w:tc>
          <w:tcPr>
            <w:tcW w:w="2024" w:type="pct"/>
            <w:tcBorders>
              <w:top w:val="dotted" w:sz="4" w:space="0" w:color="auto"/>
              <w:left w:val="nil"/>
              <w:bottom w:val="dotted" w:sz="4" w:space="0" w:color="auto"/>
              <w:right w:val="dotted" w:sz="4" w:space="0" w:color="auto"/>
            </w:tcBorders>
            <w:shd w:val="clear" w:color="auto" w:fill="auto"/>
            <w:vAlign w:val="center"/>
            <w:hideMark/>
          </w:tcPr>
          <w:p w14:paraId="4358776F" w14:textId="77777777" w:rsidR="001055FD" w:rsidRPr="001055FD" w:rsidRDefault="001055FD" w:rsidP="006B6DE2">
            <w:pPr>
              <w:spacing w:after="0" w:line="240" w:lineRule="auto"/>
              <w:jc w:val="center"/>
              <w:rPr>
                <w:rFonts w:ascii="Sylfaen" w:eastAsia="Times New Roman" w:hAnsi="Sylfaen" w:cs="Arial"/>
                <w:b/>
                <w:bCs/>
                <w:i/>
                <w:iCs/>
                <w:sz w:val="16"/>
                <w:szCs w:val="16"/>
              </w:rPr>
            </w:pPr>
            <w:r w:rsidRPr="001055FD">
              <w:rPr>
                <w:rFonts w:ascii="Sylfaen" w:eastAsia="Times New Roman" w:hAnsi="Sylfaen" w:cs="Arial"/>
                <w:b/>
                <w:bCs/>
                <w:i/>
                <w:iCs/>
                <w:sz w:val="16"/>
                <w:szCs w:val="16"/>
              </w:rPr>
              <w:t>თანხის გაცემის მიზანი</w:t>
            </w:r>
          </w:p>
        </w:tc>
        <w:tc>
          <w:tcPr>
            <w:tcW w:w="600" w:type="pct"/>
            <w:tcBorders>
              <w:top w:val="dotted" w:sz="4" w:space="0" w:color="auto"/>
              <w:left w:val="nil"/>
              <w:bottom w:val="dotted" w:sz="4" w:space="0" w:color="auto"/>
              <w:right w:val="dotted" w:sz="4" w:space="0" w:color="auto"/>
            </w:tcBorders>
            <w:shd w:val="clear" w:color="auto" w:fill="auto"/>
            <w:vAlign w:val="center"/>
            <w:hideMark/>
          </w:tcPr>
          <w:p w14:paraId="33EAA781" w14:textId="77777777" w:rsidR="001055FD" w:rsidRPr="001055FD" w:rsidRDefault="001055FD" w:rsidP="006B6DE2">
            <w:pPr>
              <w:spacing w:after="0" w:line="240" w:lineRule="auto"/>
              <w:jc w:val="center"/>
              <w:rPr>
                <w:rFonts w:ascii="Sylfaen" w:eastAsia="Times New Roman" w:hAnsi="Sylfaen" w:cs="Arial"/>
                <w:b/>
                <w:bCs/>
                <w:i/>
                <w:iCs/>
                <w:sz w:val="16"/>
                <w:szCs w:val="16"/>
              </w:rPr>
            </w:pPr>
            <w:r w:rsidRPr="001055FD">
              <w:rPr>
                <w:rFonts w:ascii="Sylfaen" w:eastAsia="Times New Roman" w:hAnsi="Sylfaen" w:cs="Arial"/>
                <w:b/>
                <w:bCs/>
                <w:i/>
                <w:iCs/>
                <w:sz w:val="16"/>
                <w:szCs w:val="16"/>
              </w:rPr>
              <w:t>აქტით გამოყოფილი თანხა</w:t>
            </w:r>
          </w:p>
        </w:tc>
        <w:tc>
          <w:tcPr>
            <w:tcW w:w="600" w:type="pct"/>
            <w:tcBorders>
              <w:top w:val="dotted" w:sz="4" w:space="0" w:color="auto"/>
              <w:left w:val="nil"/>
              <w:bottom w:val="dotted" w:sz="4" w:space="0" w:color="auto"/>
              <w:right w:val="dotted" w:sz="4" w:space="0" w:color="auto"/>
            </w:tcBorders>
            <w:shd w:val="clear" w:color="auto" w:fill="auto"/>
            <w:vAlign w:val="center"/>
            <w:hideMark/>
          </w:tcPr>
          <w:p w14:paraId="4C28D2F5" w14:textId="77777777" w:rsidR="001055FD" w:rsidRPr="001055FD" w:rsidRDefault="001055FD" w:rsidP="006B6DE2">
            <w:pPr>
              <w:spacing w:after="0" w:line="240" w:lineRule="auto"/>
              <w:jc w:val="center"/>
              <w:rPr>
                <w:rFonts w:ascii="Sylfaen" w:eastAsia="Times New Roman" w:hAnsi="Sylfaen" w:cs="Arial"/>
                <w:b/>
                <w:bCs/>
                <w:i/>
                <w:iCs/>
                <w:sz w:val="16"/>
                <w:szCs w:val="16"/>
              </w:rPr>
            </w:pPr>
            <w:r w:rsidRPr="001055FD">
              <w:rPr>
                <w:rFonts w:ascii="Sylfaen" w:eastAsia="Times New Roman" w:hAnsi="Sylfaen" w:cs="Arial"/>
                <w:b/>
                <w:bCs/>
                <w:i/>
                <w:iCs/>
                <w:sz w:val="16"/>
                <w:szCs w:val="16"/>
              </w:rPr>
              <w:t>გამოყოფილი თანხა</w:t>
            </w:r>
          </w:p>
        </w:tc>
        <w:tc>
          <w:tcPr>
            <w:tcW w:w="600" w:type="pct"/>
            <w:tcBorders>
              <w:top w:val="dotted" w:sz="4" w:space="0" w:color="auto"/>
              <w:left w:val="nil"/>
              <w:bottom w:val="dotted" w:sz="4" w:space="0" w:color="auto"/>
              <w:right w:val="dotted" w:sz="4" w:space="0" w:color="auto"/>
            </w:tcBorders>
            <w:shd w:val="clear" w:color="auto" w:fill="auto"/>
            <w:vAlign w:val="center"/>
            <w:hideMark/>
          </w:tcPr>
          <w:p w14:paraId="5531EBB3" w14:textId="77777777" w:rsidR="001055FD" w:rsidRPr="001055FD" w:rsidRDefault="001055FD" w:rsidP="006B6DE2">
            <w:pPr>
              <w:spacing w:after="0" w:line="240" w:lineRule="auto"/>
              <w:jc w:val="center"/>
              <w:rPr>
                <w:rFonts w:ascii="Sylfaen" w:eastAsia="Times New Roman" w:hAnsi="Sylfaen" w:cs="Arial"/>
                <w:b/>
                <w:bCs/>
                <w:i/>
                <w:iCs/>
                <w:sz w:val="16"/>
                <w:szCs w:val="16"/>
              </w:rPr>
            </w:pPr>
            <w:r w:rsidRPr="001055FD">
              <w:rPr>
                <w:rFonts w:ascii="Sylfaen" w:eastAsia="Times New Roman" w:hAnsi="Sylfaen" w:cs="Arial"/>
                <w:b/>
                <w:bCs/>
                <w:i/>
                <w:iCs/>
                <w:sz w:val="16"/>
                <w:szCs w:val="16"/>
              </w:rPr>
              <w:t>საკასო</w:t>
            </w:r>
            <w:r w:rsidRPr="001055FD">
              <w:rPr>
                <w:rFonts w:ascii="AcadNusx" w:eastAsia="Times New Roman" w:hAnsi="AcadNusx" w:cs="Arial"/>
                <w:b/>
                <w:bCs/>
                <w:sz w:val="16"/>
                <w:szCs w:val="16"/>
              </w:rPr>
              <w:t xml:space="preserve"> </w:t>
            </w:r>
            <w:r w:rsidRPr="001055FD">
              <w:rPr>
                <w:rFonts w:ascii="Sylfaen" w:eastAsia="Times New Roman" w:hAnsi="Sylfaen" w:cs="Arial"/>
                <w:b/>
                <w:bCs/>
                <w:sz w:val="16"/>
                <w:szCs w:val="16"/>
              </w:rPr>
              <w:t>ხარჯი</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772C250A" w14:textId="77777777" w:rsidR="001055FD" w:rsidRPr="001055FD" w:rsidRDefault="001055FD" w:rsidP="006B6DE2">
            <w:pPr>
              <w:spacing w:after="0" w:line="240" w:lineRule="auto"/>
              <w:jc w:val="center"/>
              <w:rPr>
                <w:rFonts w:ascii="Sylfaen" w:eastAsia="Times New Roman" w:hAnsi="Sylfaen" w:cs="Arial"/>
                <w:b/>
                <w:bCs/>
                <w:i/>
                <w:iCs/>
                <w:sz w:val="16"/>
                <w:szCs w:val="16"/>
              </w:rPr>
            </w:pPr>
            <w:r w:rsidRPr="001055FD">
              <w:rPr>
                <w:rFonts w:ascii="Sylfaen" w:eastAsia="Times New Roman" w:hAnsi="Sylfaen" w:cs="Arial"/>
                <w:b/>
                <w:bCs/>
                <w:i/>
                <w:iCs/>
                <w:sz w:val="16"/>
                <w:szCs w:val="16"/>
              </w:rPr>
              <w:t>გადახრა</w:t>
            </w:r>
          </w:p>
        </w:tc>
      </w:tr>
      <w:tr w:rsidR="001055FD" w:rsidRPr="001055FD" w14:paraId="5139DBE8"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5939BF97"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პრეზიდენტის ადმინისტრაცია</w:t>
            </w:r>
          </w:p>
        </w:tc>
        <w:tc>
          <w:tcPr>
            <w:tcW w:w="600" w:type="pct"/>
            <w:tcBorders>
              <w:top w:val="nil"/>
              <w:left w:val="nil"/>
              <w:bottom w:val="dotted" w:sz="4" w:space="0" w:color="auto"/>
              <w:right w:val="dotted" w:sz="4" w:space="0" w:color="auto"/>
            </w:tcBorders>
            <w:shd w:val="clear" w:color="000000" w:fill="DAEEF3"/>
            <w:noWrap/>
            <w:vAlign w:val="center"/>
            <w:hideMark/>
          </w:tcPr>
          <w:p w14:paraId="1777EAE2"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1,135,000.00</w:t>
            </w:r>
          </w:p>
        </w:tc>
        <w:tc>
          <w:tcPr>
            <w:tcW w:w="600" w:type="pct"/>
            <w:tcBorders>
              <w:top w:val="nil"/>
              <w:left w:val="nil"/>
              <w:bottom w:val="dotted" w:sz="4" w:space="0" w:color="auto"/>
              <w:right w:val="dotted" w:sz="4" w:space="0" w:color="auto"/>
            </w:tcBorders>
            <w:shd w:val="clear" w:color="000000" w:fill="DAEEF3"/>
            <w:noWrap/>
            <w:vAlign w:val="center"/>
            <w:hideMark/>
          </w:tcPr>
          <w:p w14:paraId="6E7AB092"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1,135,000.00</w:t>
            </w:r>
          </w:p>
        </w:tc>
        <w:tc>
          <w:tcPr>
            <w:tcW w:w="600" w:type="pct"/>
            <w:tcBorders>
              <w:top w:val="nil"/>
              <w:left w:val="nil"/>
              <w:bottom w:val="dotted" w:sz="4" w:space="0" w:color="auto"/>
              <w:right w:val="dotted" w:sz="4" w:space="0" w:color="auto"/>
            </w:tcBorders>
            <w:shd w:val="clear" w:color="000000" w:fill="DAEEF3"/>
            <w:noWrap/>
            <w:vAlign w:val="center"/>
            <w:hideMark/>
          </w:tcPr>
          <w:p w14:paraId="73D4D463"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1,134,915.02</w:t>
            </w:r>
          </w:p>
        </w:tc>
        <w:tc>
          <w:tcPr>
            <w:tcW w:w="557" w:type="pct"/>
            <w:tcBorders>
              <w:top w:val="nil"/>
              <w:left w:val="nil"/>
              <w:bottom w:val="dotted" w:sz="4" w:space="0" w:color="auto"/>
              <w:right w:val="dotted" w:sz="4" w:space="0" w:color="auto"/>
            </w:tcBorders>
            <w:shd w:val="clear" w:color="000000" w:fill="DAEEF3"/>
            <w:noWrap/>
            <w:vAlign w:val="center"/>
            <w:hideMark/>
          </w:tcPr>
          <w:p w14:paraId="46E4C3D7"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84.98</w:t>
            </w:r>
          </w:p>
        </w:tc>
      </w:tr>
      <w:tr w:rsidR="001055FD" w:rsidRPr="001055FD" w14:paraId="1F84260C"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3B63417"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N1212 16.07.21.</w:t>
            </w:r>
          </w:p>
        </w:tc>
        <w:tc>
          <w:tcPr>
            <w:tcW w:w="2024" w:type="pct"/>
            <w:tcBorders>
              <w:top w:val="nil"/>
              <w:left w:val="nil"/>
              <w:bottom w:val="dotted" w:sz="4" w:space="0" w:color="auto"/>
              <w:right w:val="dotted" w:sz="4" w:space="0" w:color="auto"/>
            </w:tcBorders>
            <w:shd w:val="clear" w:color="auto" w:fill="auto"/>
            <w:vAlign w:val="center"/>
            <w:hideMark/>
          </w:tcPr>
          <w:p w14:paraId="6FF923E7"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პრეზიდენტის ადმინისტრაციის შეუფერხებელ ფუნქციონირებასთან დაკავშირებული ხარჯების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43E3550C"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1,135,000.00</w:t>
            </w:r>
          </w:p>
        </w:tc>
        <w:tc>
          <w:tcPr>
            <w:tcW w:w="600" w:type="pct"/>
            <w:tcBorders>
              <w:top w:val="nil"/>
              <w:left w:val="nil"/>
              <w:bottom w:val="dotted" w:sz="4" w:space="0" w:color="auto"/>
              <w:right w:val="dotted" w:sz="4" w:space="0" w:color="auto"/>
            </w:tcBorders>
            <w:shd w:val="clear" w:color="000000" w:fill="FFFFFF"/>
            <w:noWrap/>
            <w:vAlign w:val="center"/>
            <w:hideMark/>
          </w:tcPr>
          <w:p w14:paraId="03427837"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1,135,000.00</w:t>
            </w:r>
          </w:p>
        </w:tc>
        <w:tc>
          <w:tcPr>
            <w:tcW w:w="600" w:type="pct"/>
            <w:tcBorders>
              <w:top w:val="nil"/>
              <w:left w:val="nil"/>
              <w:bottom w:val="dotted" w:sz="4" w:space="0" w:color="auto"/>
              <w:right w:val="dotted" w:sz="4" w:space="0" w:color="auto"/>
            </w:tcBorders>
            <w:shd w:val="clear" w:color="000000" w:fill="FFFFFF"/>
            <w:noWrap/>
            <w:vAlign w:val="center"/>
            <w:hideMark/>
          </w:tcPr>
          <w:p w14:paraId="280A9B11"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1,134,915.02</w:t>
            </w:r>
          </w:p>
        </w:tc>
        <w:tc>
          <w:tcPr>
            <w:tcW w:w="557" w:type="pct"/>
            <w:tcBorders>
              <w:top w:val="nil"/>
              <w:left w:val="nil"/>
              <w:bottom w:val="dotted" w:sz="4" w:space="0" w:color="auto"/>
              <w:right w:val="dotted" w:sz="4" w:space="0" w:color="auto"/>
            </w:tcBorders>
            <w:shd w:val="clear" w:color="000000" w:fill="FFFFFF"/>
            <w:noWrap/>
            <w:vAlign w:val="center"/>
            <w:hideMark/>
          </w:tcPr>
          <w:p w14:paraId="39EBA0CA"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84.98</w:t>
            </w:r>
          </w:p>
        </w:tc>
      </w:tr>
      <w:tr w:rsidR="001055FD" w:rsidRPr="001055FD" w14:paraId="6C7C50E9"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2BB46AD5"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მთავრობის ადმინისტრაცია</w:t>
            </w:r>
          </w:p>
        </w:tc>
        <w:tc>
          <w:tcPr>
            <w:tcW w:w="600" w:type="pct"/>
            <w:tcBorders>
              <w:top w:val="nil"/>
              <w:left w:val="nil"/>
              <w:bottom w:val="dotted" w:sz="4" w:space="0" w:color="auto"/>
              <w:right w:val="dotted" w:sz="4" w:space="0" w:color="auto"/>
            </w:tcBorders>
            <w:shd w:val="clear" w:color="000000" w:fill="DAEEF3"/>
            <w:noWrap/>
            <w:vAlign w:val="center"/>
            <w:hideMark/>
          </w:tcPr>
          <w:p w14:paraId="43734A5D"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17,261,243.44</w:t>
            </w:r>
          </w:p>
        </w:tc>
        <w:tc>
          <w:tcPr>
            <w:tcW w:w="600" w:type="pct"/>
            <w:tcBorders>
              <w:top w:val="nil"/>
              <w:left w:val="nil"/>
              <w:bottom w:val="dotted" w:sz="4" w:space="0" w:color="auto"/>
              <w:right w:val="dotted" w:sz="4" w:space="0" w:color="auto"/>
            </w:tcBorders>
            <w:shd w:val="clear" w:color="000000" w:fill="DAEEF3"/>
            <w:noWrap/>
            <w:vAlign w:val="center"/>
            <w:hideMark/>
          </w:tcPr>
          <w:p w14:paraId="38F8BB96"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17,261,243.44</w:t>
            </w:r>
          </w:p>
        </w:tc>
        <w:tc>
          <w:tcPr>
            <w:tcW w:w="600" w:type="pct"/>
            <w:tcBorders>
              <w:top w:val="nil"/>
              <w:left w:val="nil"/>
              <w:bottom w:val="dotted" w:sz="4" w:space="0" w:color="auto"/>
              <w:right w:val="dotted" w:sz="4" w:space="0" w:color="auto"/>
            </w:tcBorders>
            <w:shd w:val="clear" w:color="000000" w:fill="DAEEF3"/>
            <w:noWrap/>
            <w:vAlign w:val="center"/>
            <w:hideMark/>
          </w:tcPr>
          <w:p w14:paraId="39412F40"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16,753,140.38</w:t>
            </w:r>
          </w:p>
        </w:tc>
        <w:tc>
          <w:tcPr>
            <w:tcW w:w="557" w:type="pct"/>
            <w:tcBorders>
              <w:top w:val="nil"/>
              <w:left w:val="nil"/>
              <w:bottom w:val="dotted" w:sz="4" w:space="0" w:color="auto"/>
              <w:right w:val="dotted" w:sz="4" w:space="0" w:color="auto"/>
            </w:tcBorders>
            <w:shd w:val="clear" w:color="000000" w:fill="DAEEF3"/>
            <w:noWrap/>
            <w:vAlign w:val="center"/>
            <w:hideMark/>
          </w:tcPr>
          <w:p w14:paraId="14BE8837"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508,103.06</w:t>
            </w:r>
          </w:p>
        </w:tc>
      </w:tr>
      <w:tr w:rsidR="001055FD" w:rsidRPr="001055FD" w14:paraId="30E47524"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7838FDEA"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N68 21.01.21.</w:t>
            </w:r>
          </w:p>
        </w:tc>
        <w:tc>
          <w:tcPr>
            <w:tcW w:w="2024" w:type="pct"/>
            <w:tcBorders>
              <w:top w:val="nil"/>
              <w:left w:val="nil"/>
              <w:bottom w:val="dotted" w:sz="4" w:space="0" w:color="auto"/>
              <w:right w:val="dotted" w:sz="4" w:space="0" w:color="auto"/>
            </w:tcBorders>
            <w:shd w:val="clear" w:color="auto" w:fill="auto"/>
            <w:vAlign w:val="center"/>
            <w:hideMark/>
          </w:tcPr>
          <w:p w14:paraId="3D720334"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საქართველოსა და აშშ-ს შორის სტრატეგიული პარტნიორობის გაღრმავების პროცესის მხარდასაჭერად, ასევე აშშ-ში საქართველოს შესახებ ცნობადობის ამაღლებისა და ქვეყნის სათანადოდ წარმოჩენის პროცესში დახმარების მიზნით აუცილებელი საკონსულტაციო მომსახურების შეძენის ხარჯების დასაფინანსებლად</w:t>
            </w:r>
          </w:p>
        </w:tc>
        <w:tc>
          <w:tcPr>
            <w:tcW w:w="600" w:type="pct"/>
            <w:tcBorders>
              <w:top w:val="nil"/>
              <w:left w:val="nil"/>
              <w:bottom w:val="dotted" w:sz="4" w:space="0" w:color="auto"/>
              <w:right w:val="dotted" w:sz="4" w:space="0" w:color="auto"/>
            </w:tcBorders>
            <w:shd w:val="clear" w:color="000000" w:fill="FFFFFF"/>
            <w:noWrap/>
            <w:vAlign w:val="center"/>
            <w:hideMark/>
          </w:tcPr>
          <w:p w14:paraId="59F1ABD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3,683,017.84</w:t>
            </w:r>
          </w:p>
        </w:tc>
        <w:tc>
          <w:tcPr>
            <w:tcW w:w="600" w:type="pct"/>
            <w:tcBorders>
              <w:top w:val="nil"/>
              <w:left w:val="nil"/>
              <w:bottom w:val="dotted" w:sz="4" w:space="0" w:color="auto"/>
              <w:right w:val="dotted" w:sz="4" w:space="0" w:color="auto"/>
            </w:tcBorders>
            <w:shd w:val="clear" w:color="000000" w:fill="FFFFFF"/>
            <w:noWrap/>
            <w:vAlign w:val="center"/>
            <w:hideMark/>
          </w:tcPr>
          <w:p w14:paraId="275A6206"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3,683,017.84</w:t>
            </w:r>
          </w:p>
        </w:tc>
        <w:tc>
          <w:tcPr>
            <w:tcW w:w="600" w:type="pct"/>
            <w:tcBorders>
              <w:top w:val="nil"/>
              <w:left w:val="nil"/>
              <w:bottom w:val="dotted" w:sz="4" w:space="0" w:color="auto"/>
              <w:right w:val="dotted" w:sz="4" w:space="0" w:color="auto"/>
            </w:tcBorders>
            <w:shd w:val="clear" w:color="000000" w:fill="FFFFFF"/>
            <w:noWrap/>
            <w:vAlign w:val="center"/>
            <w:hideMark/>
          </w:tcPr>
          <w:p w14:paraId="516F50E0"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3,374,715.00</w:t>
            </w:r>
          </w:p>
        </w:tc>
        <w:tc>
          <w:tcPr>
            <w:tcW w:w="557" w:type="pct"/>
            <w:tcBorders>
              <w:top w:val="nil"/>
              <w:left w:val="nil"/>
              <w:bottom w:val="dotted" w:sz="4" w:space="0" w:color="auto"/>
              <w:right w:val="dotted" w:sz="4" w:space="0" w:color="auto"/>
            </w:tcBorders>
            <w:shd w:val="clear" w:color="000000" w:fill="FFFFFF"/>
            <w:noWrap/>
            <w:vAlign w:val="center"/>
            <w:hideMark/>
          </w:tcPr>
          <w:p w14:paraId="367E934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308,302.84</w:t>
            </w:r>
          </w:p>
        </w:tc>
      </w:tr>
      <w:tr w:rsidR="001055FD" w:rsidRPr="001055FD" w14:paraId="656E3928"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476EACF6"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N627 23.04.21.</w:t>
            </w:r>
          </w:p>
        </w:tc>
        <w:tc>
          <w:tcPr>
            <w:tcW w:w="2024" w:type="pct"/>
            <w:tcBorders>
              <w:top w:val="nil"/>
              <w:left w:val="nil"/>
              <w:bottom w:val="dotted" w:sz="4" w:space="0" w:color="auto"/>
              <w:right w:val="dotted" w:sz="4" w:space="0" w:color="auto"/>
            </w:tcBorders>
            <w:shd w:val="clear" w:color="auto" w:fill="auto"/>
            <w:vAlign w:val="center"/>
            <w:hideMark/>
          </w:tcPr>
          <w:p w14:paraId="7BEE2CC2"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2021 წლის 7 აპრილს ოკუპაციის ხაზთან  მდინარე ენგურის გადმოკვეთისას ტრაგიკულად დაღუპულ პირთა (თამუნა ცატავა, თამაზ ბასლანძე, ელგუჯა გვალია, მაყვალა გაბისონია) ოჯახების დახმარების მიზნით (თითოეული გარდაცვლილი პირის ოჯახისათვის 10 000 ლ.)</w:t>
            </w:r>
          </w:p>
        </w:tc>
        <w:tc>
          <w:tcPr>
            <w:tcW w:w="600" w:type="pct"/>
            <w:tcBorders>
              <w:top w:val="nil"/>
              <w:left w:val="nil"/>
              <w:bottom w:val="dotted" w:sz="4" w:space="0" w:color="auto"/>
              <w:right w:val="dotted" w:sz="4" w:space="0" w:color="auto"/>
            </w:tcBorders>
            <w:shd w:val="clear" w:color="000000" w:fill="FFFFFF"/>
            <w:noWrap/>
            <w:vAlign w:val="center"/>
            <w:hideMark/>
          </w:tcPr>
          <w:p w14:paraId="7B38150B"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40,000.00</w:t>
            </w:r>
          </w:p>
        </w:tc>
        <w:tc>
          <w:tcPr>
            <w:tcW w:w="600" w:type="pct"/>
            <w:tcBorders>
              <w:top w:val="nil"/>
              <w:left w:val="nil"/>
              <w:bottom w:val="dotted" w:sz="4" w:space="0" w:color="auto"/>
              <w:right w:val="dotted" w:sz="4" w:space="0" w:color="auto"/>
            </w:tcBorders>
            <w:shd w:val="clear" w:color="000000" w:fill="FFFFFF"/>
            <w:noWrap/>
            <w:vAlign w:val="center"/>
            <w:hideMark/>
          </w:tcPr>
          <w:p w14:paraId="318C4FE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40,000.00</w:t>
            </w:r>
          </w:p>
        </w:tc>
        <w:tc>
          <w:tcPr>
            <w:tcW w:w="600" w:type="pct"/>
            <w:tcBorders>
              <w:top w:val="nil"/>
              <w:left w:val="nil"/>
              <w:bottom w:val="dotted" w:sz="4" w:space="0" w:color="auto"/>
              <w:right w:val="dotted" w:sz="4" w:space="0" w:color="auto"/>
            </w:tcBorders>
            <w:shd w:val="clear" w:color="000000" w:fill="FFFFFF"/>
            <w:noWrap/>
            <w:vAlign w:val="center"/>
            <w:hideMark/>
          </w:tcPr>
          <w:p w14:paraId="6EE1B245"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40,000.00</w:t>
            </w:r>
          </w:p>
        </w:tc>
        <w:tc>
          <w:tcPr>
            <w:tcW w:w="557" w:type="pct"/>
            <w:tcBorders>
              <w:top w:val="nil"/>
              <w:left w:val="nil"/>
              <w:bottom w:val="dotted" w:sz="4" w:space="0" w:color="auto"/>
              <w:right w:val="dotted" w:sz="4" w:space="0" w:color="auto"/>
            </w:tcBorders>
            <w:shd w:val="clear" w:color="000000" w:fill="FFFFFF"/>
            <w:noWrap/>
            <w:vAlign w:val="center"/>
            <w:hideMark/>
          </w:tcPr>
          <w:p w14:paraId="6380F61A"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0F4962CB"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0939B15"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N14-ს 22.11.21.</w:t>
            </w:r>
          </w:p>
        </w:tc>
        <w:tc>
          <w:tcPr>
            <w:tcW w:w="2024" w:type="pct"/>
            <w:tcBorders>
              <w:top w:val="nil"/>
              <w:left w:val="nil"/>
              <w:bottom w:val="dotted" w:sz="4" w:space="0" w:color="auto"/>
              <w:right w:val="dotted" w:sz="4" w:space="0" w:color="auto"/>
            </w:tcBorders>
            <w:shd w:val="clear" w:color="auto" w:fill="auto"/>
            <w:vAlign w:val="center"/>
            <w:hideMark/>
          </w:tcPr>
          <w:p w14:paraId="49B14F84"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 ა ი დ უ მ ლ ო</w:t>
            </w:r>
          </w:p>
        </w:tc>
        <w:tc>
          <w:tcPr>
            <w:tcW w:w="600" w:type="pct"/>
            <w:tcBorders>
              <w:top w:val="nil"/>
              <w:left w:val="nil"/>
              <w:bottom w:val="dotted" w:sz="4" w:space="0" w:color="auto"/>
              <w:right w:val="dotted" w:sz="4" w:space="0" w:color="auto"/>
            </w:tcBorders>
            <w:shd w:val="clear" w:color="000000" w:fill="FFFFFF"/>
            <w:noWrap/>
            <w:vAlign w:val="center"/>
            <w:hideMark/>
          </w:tcPr>
          <w:p w14:paraId="32446175"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516,321.00</w:t>
            </w:r>
          </w:p>
        </w:tc>
        <w:tc>
          <w:tcPr>
            <w:tcW w:w="600" w:type="pct"/>
            <w:tcBorders>
              <w:top w:val="nil"/>
              <w:left w:val="nil"/>
              <w:bottom w:val="dotted" w:sz="4" w:space="0" w:color="auto"/>
              <w:right w:val="dotted" w:sz="4" w:space="0" w:color="auto"/>
            </w:tcBorders>
            <w:shd w:val="clear" w:color="000000" w:fill="FFFFFF"/>
            <w:noWrap/>
            <w:vAlign w:val="center"/>
            <w:hideMark/>
          </w:tcPr>
          <w:p w14:paraId="045B8B91"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516,321.00</w:t>
            </w:r>
          </w:p>
        </w:tc>
        <w:tc>
          <w:tcPr>
            <w:tcW w:w="600" w:type="pct"/>
            <w:tcBorders>
              <w:top w:val="nil"/>
              <w:left w:val="nil"/>
              <w:bottom w:val="dotted" w:sz="4" w:space="0" w:color="auto"/>
              <w:right w:val="dotted" w:sz="4" w:space="0" w:color="auto"/>
            </w:tcBorders>
            <w:shd w:val="clear" w:color="000000" w:fill="FFFFFF"/>
            <w:noWrap/>
            <w:vAlign w:val="center"/>
            <w:hideMark/>
          </w:tcPr>
          <w:p w14:paraId="4705E6C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502,181.19</w:t>
            </w:r>
          </w:p>
        </w:tc>
        <w:tc>
          <w:tcPr>
            <w:tcW w:w="557" w:type="pct"/>
            <w:tcBorders>
              <w:top w:val="nil"/>
              <w:left w:val="nil"/>
              <w:bottom w:val="dotted" w:sz="4" w:space="0" w:color="auto"/>
              <w:right w:val="dotted" w:sz="4" w:space="0" w:color="auto"/>
            </w:tcBorders>
            <w:shd w:val="clear" w:color="000000" w:fill="FFFFFF"/>
            <w:noWrap/>
            <w:vAlign w:val="center"/>
            <w:hideMark/>
          </w:tcPr>
          <w:p w14:paraId="48736DD5"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14,139.81</w:t>
            </w:r>
          </w:p>
        </w:tc>
      </w:tr>
      <w:tr w:rsidR="001055FD" w:rsidRPr="001055FD" w14:paraId="35C4644F"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D5FB421"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N2080 26.11.21.</w:t>
            </w:r>
          </w:p>
        </w:tc>
        <w:tc>
          <w:tcPr>
            <w:tcW w:w="2024" w:type="pct"/>
            <w:tcBorders>
              <w:top w:val="nil"/>
              <w:left w:val="nil"/>
              <w:bottom w:val="dotted" w:sz="4" w:space="0" w:color="auto"/>
              <w:right w:val="dotted" w:sz="4" w:space="0" w:color="auto"/>
            </w:tcBorders>
            <w:shd w:val="clear" w:color="auto" w:fill="auto"/>
            <w:vAlign w:val="center"/>
            <w:hideMark/>
          </w:tcPr>
          <w:p w14:paraId="2B8E1A2D"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ადმინისტრაციის შეუფერხებელი ფუნქციონირებისათვის საჭირო ხარჯების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058EEF11"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2,983,679.00</w:t>
            </w:r>
          </w:p>
        </w:tc>
        <w:tc>
          <w:tcPr>
            <w:tcW w:w="600" w:type="pct"/>
            <w:tcBorders>
              <w:top w:val="nil"/>
              <w:left w:val="nil"/>
              <w:bottom w:val="dotted" w:sz="4" w:space="0" w:color="auto"/>
              <w:right w:val="dotted" w:sz="4" w:space="0" w:color="auto"/>
            </w:tcBorders>
            <w:shd w:val="clear" w:color="000000" w:fill="FFFFFF"/>
            <w:noWrap/>
            <w:vAlign w:val="center"/>
            <w:hideMark/>
          </w:tcPr>
          <w:p w14:paraId="577613ED"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2,983,679.00</w:t>
            </w:r>
          </w:p>
        </w:tc>
        <w:tc>
          <w:tcPr>
            <w:tcW w:w="600" w:type="pct"/>
            <w:tcBorders>
              <w:top w:val="nil"/>
              <w:left w:val="nil"/>
              <w:bottom w:val="dotted" w:sz="4" w:space="0" w:color="auto"/>
              <w:right w:val="dotted" w:sz="4" w:space="0" w:color="auto"/>
            </w:tcBorders>
            <w:shd w:val="clear" w:color="000000" w:fill="FFFFFF"/>
            <w:noWrap/>
            <w:vAlign w:val="center"/>
            <w:hideMark/>
          </w:tcPr>
          <w:p w14:paraId="67E7402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2,805,888.31</w:t>
            </w:r>
          </w:p>
        </w:tc>
        <w:tc>
          <w:tcPr>
            <w:tcW w:w="557" w:type="pct"/>
            <w:tcBorders>
              <w:top w:val="nil"/>
              <w:left w:val="nil"/>
              <w:bottom w:val="dotted" w:sz="4" w:space="0" w:color="auto"/>
              <w:right w:val="dotted" w:sz="4" w:space="0" w:color="auto"/>
            </w:tcBorders>
            <w:shd w:val="clear" w:color="000000" w:fill="FFFFFF"/>
            <w:noWrap/>
            <w:vAlign w:val="center"/>
            <w:hideMark/>
          </w:tcPr>
          <w:p w14:paraId="2D94852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177,790.69</w:t>
            </w:r>
          </w:p>
        </w:tc>
      </w:tr>
      <w:tr w:rsidR="001055FD" w:rsidRPr="001055FD" w14:paraId="64EEFFD7"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4A49074F"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N2140 06.12.21.</w:t>
            </w:r>
          </w:p>
        </w:tc>
        <w:tc>
          <w:tcPr>
            <w:tcW w:w="2024" w:type="pct"/>
            <w:tcBorders>
              <w:top w:val="nil"/>
              <w:left w:val="nil"/>
              <w:bottom w:val="dotted" w:sz="4" w:space="0" w:color="auto"/>
              <w:right w:val="dotted" w:sz="4" w:space="0" w:color="auto"/>
            </w:tcBorders>
            <w:shd w:val="clear" w:color="auto" w:fill="auto"/>
            <w:vAlign w:val="center"/>
            <w:hideMark/>
          </w:tcPr>
          <w:p w14:paraId="6EAA4F04"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საქართველოში უცხოური ინვესტიციების მოზიდვისა და საქართველოს საერთაშორისო რეგიონალურ ფინანსურ და საბანკო ჰაბად პოზიციონირების საკითხებზე ხელშეწყობისათვის აუცილებელი საკონსულტაციო მომსახურების  ხარჯების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16A64D2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1,857,225.60</w:t>
            </w:r>
          </w:p>
        </w:tc>
        <w:tc>
          <w:tcPr>
            <w:tcW w:w="600" w:type="pct"/>
            <w:tcBorders>
              <w:top w:val="nil"/>
              <w:left w:val="nil"/>
              <w:bottom w:val="dotted" w:sz="4" w:space="0" w:color="auto"/>
              <w:right w:val="dotted" w:sz="4" w:space="0" w:color="auto"/>
            </w:tcBorders>
            <w:shd w:val="clear" w:color="000000" w:fill="FFFFFF"/>
            <w:noWrap/>
            <w:vAlign w:val="center"/>
            <w:hideMark/>
          </w:tcPr>
          <w:p w14:paraId="04EBB9F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1,857,225.60</w:t>
            </w:r>
          </w:p>
        </w:tc>
        <w:tc>
          <w:tcPr>
            <w:tcW w:w="600" w:type="pct"/>
            <w:tcBorders>
              <w:top w:val="nil"/>
              <w:left w:val="nil"/>
              <w:bottom w:val="dotted" w:sz="4" w:space="0" w:color="auto"/>
              <w:right w:val="dotted" w:sz="4" w:space="0" w:color="auto"/>
            </w:tcBorders>
            <w:shd w:val="clear" w:color="000000" w:fill="FFFFFF"/>
            <w:noWrap/>
            <w:vAlign w:val="center"/>
            <w:hideMark/>
          </w:tcPr>
          <w:p w14:paraId="624969C1"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1,857,225.60</w:t>
            </w:r>
          </w:p>
        </w:tc>
        <w:tc>
          <w:tcPr>
            <w:tcW w:w="557" w:type="pct"/>
            <w:tcBorders>
              <w:top w:val="nil"/>
              <w:left w:val="nil"/>
              <w:bottom w:val="dotted" w:sz="4" w:space="0" w:color="auto"/>
              <w:right w:val="dotted" w:sz="4" w:space="0" w:color="auto"/>
            </w:tcBorders>
            <w:shd w:val="clear" w:color="000000" w:fill="FFFFFF"/>
            <w:noWrap/>
            <w:vAlign w:val="center"/>
            <w:hideMark/>
          </w:tcPr>
          <w:p w14:paraId="356B0015"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4DAF8ADD"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FD9CF9F"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N2314 21.12.21.</w:t>
            </w:r>
          </w:p>
        </w:tc>
        <w:tc>
          <w:tcPr>
            <w:tcW w:w="2024" w:type="pct"/>
            <w:tcBorders>
              <w:top w:val="nil"/>
              <w:left w:val="nil"/>
              <w:bottom w:val="dotted" w:sz="4" w:space="0" w:color="auto"/>
              <w:right w:val="dotted" w:sz="4" w:space="0" w:color="auto"/>
            </w:tcBorders>
            <w:shd w:val="clear" w:color="auto" w:fill="auto"/>
            <w:vAlign w:val="center"/>
            <w:hideMark/>
          </w:tcPr>
          <w:p w14:paraId="21FECB8C"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ინიციატივითა და მხარდაჭერით ქვეყნის მასშტაბით (64 მუნიციპალიტეტის ტერიტორიაზე) ჩასატარებელი საახალწლო და წლის დასრულებასთან დაკავშირებით გასამართი ღონისძიებებისათვის საჭირო ხარჯების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46D389F5"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8,181,000.00</w:t>
            </w:r>
          </w:p>
        </w:tc>
        <w:tc>
          <w:tcPr>
            <w:tcW w:w="600" w:type="pct"/>
            <w:tcBorders>
              <w:top w:val="nil"/>
              <w:left w:val="nil"/>
              <w:bottom w:val="dotted" w:sz="4" w:space="0" w:color="auto"/>
              <w:right w:val="dotted" w:sz="4" w:space="0" w:color="auto"/>
            </w:tcBorders>
            <w:shd w:val="clear" w:color="000000" w:fill="FFFFFF"/>
            <w:noWrap/>
            <w:vAlign w:val="center"/>
            <w:hideMark/>
          </w:tcPr>
          <w:p w14:paraId="3C605C8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8,181,000.00</w:t>
            </w:r>
          </w:p>
        </w:tc>
        <w:tc>
          <w:tcPr>
            <w:tcW w:w="600" w:type="pct"/>
            <w:tcBorders>
              <w:top w:val="nil"/>
              <w:left w:val="nil"/>
              <w:bottom w:val="dotted" w:sz="4" w:space="0" w:color="auto"/>
              <w:right w:val="dotted" w:sz="4" w:space="0" w:color="auto"/>
            </w:tcBorders>
            <w:shd w:val="clear" w:color="000000" w:fill="FFFFFF"/>
            <w:noWrap/>
            <w:vAlign w:val="center"/>
            <w:hideMark/>
          </w:tcPr>
          <w:p w14:paraId="57C9E5A1"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8,173,130.28</w:t>
            </w:r>
          </w:p>
        </w:tc>
        <w:tc>
          <w:tcPr>
            <w:tcW w:w="557" w:type="pct"/>
            <w:tcBorders>
              <w:top w:val="nil"/>
              <w:left w:val="nil"/>
              <w:bottom w:val="dotted" w:sz="4" w:space="0" w:color="auto"/>
              <w:right w:val="dotted" w:sz="4" w:space="0" w:color="auto"/>
            </w:tcBorders>
            <w:shd w:val="clear" w:color="000000" w:fill="FFFFFF"/>
            <w:noWrap/>
            <w:vAlign w:val="center"/>
            <w:hideMark/>
          </w:tcPr>
          <w:p w14:paraId="777B3BBC"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7,869.72</w:t>
            </w:r>
          </w:p>
        </w:tc>
      </w:tr>
      <w:tr w:rsidR="001055FD" w:rsidRPr="001055FD" w14:paraId="4638D85D"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626F2BF5"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ცენტრალური საარჩევნო კომისია</w:t>
            </w:r>
          </w:p>
        </w:tc>
        <w:tc>
          <w:tcPr>
            <w:tcW w:w="600" w:type="pct"/>
            <w:tcBorders>
              <w:top w:val="nil"/>
              <w:left w:val="nil"/>
              <w:bottom w:val="dotted" w:sz="4" w:space="0" w:color="auto"/>
              <w:right w:val="dotted" w:sz="4" w:space="0" w:color="auto"/>
            </w:tcBorders>
            <w:shd w:val="clear" w:color="000000" w:fill="DAEEF3"/>
            <w:noWrap/>
            <w:vAlign w:val="center"/>
            <w:hideMark/>
          </w:tcPr>
          <w:p w14:paraId="5DF63084"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10,260,000.00</w:t>
            </w:r>
          </w:p>
        </w:tc>
        <w:tc>
          <w:tcPr>
            <w:tcW w:w="600" w:type="pct"/>
            <w:tcBorders>
              <w:top w:val="nil"/>
              <w:left w:val="nil"/>
              <w:bottom w:val="dotted" w:sz="4" w:space="0" w:color="auto"/>
              <w:right w:val="dotted" w:sz="4" w:space="0" w:color="auto"/>
            </w:tcBorders>
            <w:shd w:val="clear" w:color="000000" w:fill="DAEEF3"/>
            <w:noWrap/>
            <w:vAlign w:val="center"/>
            <w:hideMark/>
          </w:tcPr>
          <w:p w14:paraId="48B021FA"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10,260,000.00</w:t>
            </w:r>
          </w:p>
        </w:tc>
        <w:tc>
          <w:tcPr>
            <w:tcW w:w="600" w:type="pct"/>
            <w:tcBorders>
              <w:top w:val="nil"/>
              <w:left w:val="nil"/>
              <w:bottom w:val="dotted" w:sz="4" w:space="0" w:color="auto"/>
              <w:right w:val="dotted" w:sz="4" w:space="0" w:color="auto"/>
            </w:tcBorders>
            <w:shd w:val="clear" w:color="000000" w:fill="DAEEF3"/>
            <w:noWrap/>
            <w:vAlign w:val="center"/>
            <w:hideMark/>
          </w:tcPr>
          <w:p w14:paraId="28144E7C"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9,939,064.62</w:t>
            </w:r>
          </w:p>
        </w:tc>
        <w:tc>
          <w:tcPr>
            <w:tcW w:w="557" w:type="pct"/>
            <w:tcBorders>
              <w:top w:val="nil"/>
              <w:left w:val="nil"/>
              <w:bottom w:val="dotted" w:sz="4" w:space="0" w:color="auto"/>
              <w:right w:val="dotted" w:sz="4" w:space="0" w:color="auto"/>
            </w:tcBorders>
            <w:shd w:val="clear" w:color="000000" w:fill="DAEEF3"/>
            <w:noWrap/>
            <w:vAlign w:val="center"/>
            <w:hideMark/>
          </w:tcPr>
          <w:p w14:paraId="2E13BCA5"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320,935.38</w:t>
            </w:r>
          </w:p>
        </w:tc>
      </w:tr>
      <w:tr w:rsidR="001055FD" w:rsidRPr="001055FD" w14:paraId="0E99616E"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DD13A22"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lastRenderedPageBreak/>
              <w:t>საქართველოს მთავრობის განკარგულება N1886 22.10.21.</w:t>
            </w:r>
          </w:p>
        </w:tc>
        <w:tc>
          <w:tcPr>
            <w:tcW w:w="2024" w:type="pct"/>
            <w:tcBorders>
              <w:top w:val="nil"/>
              <w:left w:val="nil"/>
              <w:bottom w:val="dotted" w:sz="4" w:space="0" w:color="auto"/>
              <w:right w:val="dotted" w:sz="4" w:space="0" w:color="auto"/>
            </w:tcBorders>
            <w:shd w:val="clear" w:color="auto" w:fill="auto"/>
            <w:vAlign w:val="center"/>
            <w:hideMark/>
          </w:tcPr>
          <w:p w14:paraId="2EAFF5BB"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მუნიციპალიტეტის წარმომადგენლობითი ორგანის - საკრებულოსა და თვითმმართველი ქალაქის/თვითმმართველი თემის მერის 2021 წლის 30 ოქტომბრის არჩევნების მეორე ტურის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2F72D66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10,260,000.00</w:t>
            </w:r>
          </w:p>
        </w:tc>
        <w:tc>
          <w:tcPr>
            <w:tcW w:w="600" w:type="pct"/>
            <w:tcBorders>
              <w:top w:val="nil"/>
              <w:left w:val="nil"/>
              <w:bottom w:val="dotted" w:sz="4" w:space="0" w:color="auto"/>
              <w:right w:val="dotted" w:sz="4" w:space="0" w:color="auto"/>
            </w:tcBorders>
            <w:shd w:val="clear" w:color="000000" w:fill="FFFFFF"/>
            <w:noWrap/>
            <w:vAlign w:val="center"/>
            <w:hideMark/>
          </w:tcPr>
          <w:p w14:paraId="63992F72"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10,260,000.00</w:t>
            </w:r>
          </w:p>
        </w:tc>
        <w:tc>
          <w:tcPr>
            <w:tcW w:w="600" w:type="pct"/>
            <w:tcBorders>
              <w:top w:val="nil"/>
              <w:left w:val="nil"/>
              <w:bottom w:val="dotted" w:sz="4" w:space="0" w:color="auto"/>
              <w:right w:val="dotted" w:sz="4" w:space="0" w:color="auto"/>
            </w:tcBorders>
            <w:shd w:val="clear" w:color="000000" w:fill="FFFFFF"/>
            <w:noWrap/>
            <w:vAlign w:val="center"/>
            <w:hideMark/>
          </w:tcPr>
          <w:p w14:paraId="06BE216D"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9,939,064.62</w:t>
            </w:r>
          </w:p>
        </w:tc>
        <w:tc>
          <w:tcPr>
            <w:tcW w:w="557" w:type="pct"/>
            <w:tcBorders>
              <w:top w:val="nil"/>
              <w:left w:val="nil"/>
              <w:bottom w:val="dotted" w:sz="4" w:space="0" w:color="auto"/>
              <w:right w:val="dotted" w:sz="4" w:space="0" w:color="auto"/>
            </w:tcBorders>
            <w:shd w:val="clear" w:color="000000" w:fill="FFFFFF"/>
            <w:noWrap/>
            <w:vAlign w:val="center"/>
            <w:hideMark/>
          </w:tcPr>
          <w:p w14:paraId="4715137C"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320,935.38</w:t>
            </w:r>
          </w:p>
        </w:tc>
      </w:tr>
      <w:tr w:rsidR="001055FD" w:rsidRPr="001055FD" w14:paraId="3BFF7333"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2D3B6339"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სახელმწიფო უსაფრთხოების სამსახური</w:t>
            </w:r>
          </w:p>
        </w:tc>
        <w:tc>
          <w:tcPr>
            <w:tcW w:w="600" w:type="pct"/>
            <w:tcBorders>
              <w:top w:val="nil"/>
              <w:left w:val="nil"/>
              <w:bottom w:val="dotted" w:sz="4" w:space="0" w:color="auto"/>
              <w:right w:val="dotted" w:sz="4" w:space="0" w:color="auto"/>
            </w:tcBorders>
            <w:shd w:val="clear" w:color="000000" w:fill="DAEEF3"/>
            <w:noWrap/>
            <w:vAlign w:val="center"/>
            <w:hideMark/>
          </w:tcPr>
          <w:p w14:paraId="5A5A4644"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1,000,000.00</w:t>
            </w:r>
          </w:p>
        </w:tc>
        <w:tc>
          <w:tcPr>
            <w:tcW w:w="600" w:type="pct"/>
            <w:tcBorders>
              <w:top w:val="nil"/>
              <w:left w:val="nil"/>
              <w:bottom w:val="dotted" w:sz="4" w:space="0" w:color="auto"/>
              <w:right w:val="dotted" w:sz="4" w:space="0" w:color="auto"/>
            </w:tcBorders>
            <w:shd w:val="clear" w:color="000000" w:fill="DAEEF3"/>
            <w:noWrap/>
            <w:vAlign w:val="center"/>
            <w:hideMark/>
          </w:tcPr>
          <w:p w14:paraId="54468042"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1,000,000.00</w:t>
            </w:r>
          </w:p>
        </w:tc>
        <w:tc>
          <w:tcPr>
            <w:tcW w:w="600" w:type="pct"/>
            <w:tcBorders>
              <w:top w:val="nil"/>
              <w:left w:val="nil"/>
              <w:bottom w:val="dotted" w:sz="4" w:space="0" w:color="auto"/>
              <w:right w:val="dotted" w:sz="4" w:space="0" w:color="auto"/>
            </w:tcBorders>
            <w:shd w:val="clear" w:color="000000" w:fill="DAEEF3"/>
            <w:noWrap/>
            <w:vAlign w:val="center"/>
            <w:hideMark/>
          </w:tcPr>
          <w:p w14:paraId="2FB350D9"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1,000,000.00</w:t>
            </w:r>
          </w:p>
        </w:tc>
        <w:tc>
          <w:tcPr>
            <w:tcW w:w="557" w:type="pct"/>
            <w:tcBorders>
              <w:top w:val="nil"/>
              <w:left w:val="nil"/>
              <w:bottom w:val="dotted" w:sz="4" w:space="0" w:color="auto"/>
              <w:right w:val="dotted" w:sz="4" w:space="0" w:color="auto"/>
            </w:tcBorders>
            <w:shd w:val="clear" w:color="000000" w:fill="DAEEF3"/>
            <w:noWrap/>
            <w:vAlign w:val="center"/>
            <w:hideMark/>
          </w:tcPr>
          <w:p w14:paraId="0D316BC1"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0.00</w:t>
            </w:r>
          </w:p>
        </w:tc>
      </w:tr>
      <w:tr w:rsidR="001055FD" w:rsidRPr="001055FD" w14:paraId="07277C8F"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1F34C2F"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N2333 24.12.21.</w:t>
            </w:r>
          </w:p>
        </w:tc>
        <w:tc>
          <w:tcPr>
            <w:tcW w:w="2024" w:type="pct"/>
            <w:tcBorders>
              <w:top w:val="nil"/>
              <w:left w:val="nil"/>
              <w:bottom w:val="dotted" w:sz="4" w:space="0" w:color="auto"/>
              <w:right w:val="dotted" w:sz="4" w:space="0" w:color="auto"/>
            </w:tcBorders>
            <w:shd w:val="clear" w:color="auto" w:fill="auto"/>
            <w:vAlign w:val="center"/>
            <w:hideMark/>
          </w:tcPr>
          <w:p w14:paraId="7DBE8D0C"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სახელმწიფო უსაფრთხოების სამსახურს მოსამსახურეთათვის კანონმდებლობით დადგენილი დანამატების გაცემის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12360DBB"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1,000,000.00</w:t>
            </w:r>
          </w:p>
        </w:tc>
        <w:tc>
          <w:tcPr>
            <w:tcW w:w="600" w:type="pct"/>
            <w:tcBorders>
              <w:top w:val="nil"/>
              <w:left w:val="nil"/>
              <w:bottom w:val="dotted" w:sz="4" w:space="0" w:color="auto"/>
              <w:right w:val="dotted" w:sz="4" w:space="0" w:color="auto"/>
            </w:tcBorders>
            <w:shd w:val="clear" w:color="000000" w:fill="FFFFFF"/>
            <w:noWrap/>
            <w:vAlign w:val="center"/>
            <w:hideMark/>
          </w:tcPr>
          <w:p w14:paraId="3EB988E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1,000,000.00</w:t>
            </w:r>
          </w:p>
        </w:tc>
        <w:tc>
          <w:tcPr>
            <w:tcW w:w="600" w:type="pct"/>
            <w:tcBorders>
              <w:top w:val="nil"/>
              <w:left w:val="nil"/>
              <w:bottom w:val="dotted" w:sz="4" w:space="0" w:color="auto"/>
              <w:right w:val="dotted" w:sz="4" w:space="0" w:color="auto"/>
            </w:tcBorders>
            <w:shd w:val="clear" w:color="000000" w:fill="FFFFFF"/>
            <w:noWrap/>
            <w:vAlign w:val="center"/>
            <w:hideMark/>
          </w:tcPr>
          <w:p w14:paraId="6EC5510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1,000,000.00</w:t>
            </w:r>
          </w:p>
        </w:tc>
        <w:tc>
          <w:tcPr>
            <w:tcW w:w="557" w:type="pct"/>
            <w:tcBorders>
              <w:top w:val="nil"/>
              <w:left w:val="nil"/>
              <w:bottom w:val="dotted" w:sz="4" w:space="0" w:color="auto"/>
              <w:right w:val="dotted" w:sz="4" w:space="0" w:color="auto"/>
            </w:tcBorders>
            <w:shd w:val="clear" w:color="000000" w:fill="FFFFFF"/>
            <w:noWrap/>
            <w:vAlign w:val="center"/>
            <w:hideMark/>
          </w:tcPr>
          <w:p w14:paraId="22C1FD8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0584E8BA"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10E237FE"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ფინანსთა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518ACE09"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4,165,685.17</w:t>
            </w:r>
          </w:p>
        </w:tc>
        <w:tc>
          <w:tcPr>
            <w:tcW w:w="600" w:type="pct"/>
            <w:tcBorders>
              <w:top w:val="nil"/>
              <w:left w:val="nil"/>
              <w:bottom w:val="dotted" w:sz="4" w:space="0" w:color="auto"/>
              <w:right w:val="dotted" w:sz="4" w:space="0" w:color="auto"/>
            </w:tcBorders>
            <w:shd w:val="clear" w:color="000000" w:fill="DAEEF3"/>
            <w:noWrap/>
            <w:vAlign w:val="center"/>
            <w:hideMark/>
          </w:tcPr>
          <w:p w14:paraId="550F030A"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3,620,039.83</w:t>
            </w:r>
          </w:p>
        </w:tc>
        <w:tc>
          <w:tcPr>
            <w:tcW w:w="600" w:type="pct"/>
            <w:tcBorders>
              <w:top w:val="nil"/>
              <w:left w:val="nil"/>
              <w:bottom w:val="dotted" w:sz="4" w:space="0" w:color="auto"/>
              <w:right w:val="dotted" w:sz="4" w:space="0" w:color="auto"/>
            </w:tcBorders>
            <w:shd w:val="clear" w:color="000000" w:fill="DAEEF3"/>
            <w:noWrap/>
            <w:vAlign w:val="center"/>
            <w:hideMark/>
          </w:tcPr>
          <w:p w14:paraId="3BF47352"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3,619,951.86</w:t>
            </w:r>
          </w:p>
        </w:tc>
        <w:tc>
          <w:tcPr>
            <w:tcW w:w="557" w:type="pct"/>
            <w:tcBorders>
              <w:top w:val="nil"/>
              <w:left w:val="nil"/>
              <w:bottom w:val="dotted" w:sz="4" w:space="0" w:color="auto"/>
              <w:right w:val="dotted" w:sz="4" w:space="0" w:color="auto"/>
            </w:tcBorders>
            <w:shd w:val="clear" w:color="000000" w:fill="DAEEF3"/>
            <w:noWrap/>
            <w:vAlign w:val="center"/>
            <w:hideMark/>
          </w:tcPr>
          <w:p w14:paraId="2BF8DEB7"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87.97</w:t>
            </w:r>
          </w:p>
        </w:tc>
      </w:tr>
      <w:tr w:rsidR="001055FD" w:rsidRPr="001055FD" w14:paraId="0AD471E7"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6E0DDAB"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N413 19.03.21.</w:t>
            </w:r>
          </w:p>
        </w:tc>
        <w:tc>
          <w:tcPr>
            <w:tcW w:w="2024" w:type="pct"/>
            <w:tcBorders>
              <w:top w:val="nil"/>
              <w:left w:val="nil"/>
              <w:bottom w:val="dotted" w:sz="4" w:space="0" w:color="auto"/>
              <w:right w:val="dotted" w:sz="4" w:space="0" w:color="auto"/>
            </w:tcBorders>
            <w:shd w:val="clear" w:color="auto" w:fill="auto"/>
            <w:vAlign w:val="center"/>
            <w:hideMark/>
          </w:tcPr>
          <w:p w14:paraId="0BA4C882"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ახალი ევროობლიგაციების გამოშვებასთან დაკავშირებული ღონისძიებებისათვის საჭირო საქონლისა და მომსახურების და მასთან დაკავშირებული საქართველოს კანონმდებლობით გათვალისწინებული გადასახადების დასაფინანსებლად</w:t>
            </w:r>
          </w:p>
        </w:tc>
        <w:tc>
          <w:tcPr>
            <w:tcW w:w="600" w:type="pct"/>
            <w:tcBorders>
              <w:top w:val="nil"/>
              <w:left w:val="nil"/>
              <w:bottom w:val="dotted" w:sz="4" w:space="0" w:color="auto"/>
              <w:right w:val="dotted" w:sz="4" w:space="0" w:color="auto"/>
            </w:tcBorders>
            <w:shd w:val="clear" w:color="000000" w:fill="FFFFFF"/>
            <w:noWrap/>
            <w:vAlign w:val="center"/>
            <w:hideMark/>
          </w:tcPr>
          <w:p w14:paraId="4BACDF7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4,165,685.17</w:t>
            </w:r>
          </w:p>
        </w:tc>
        <w:tc>
          <w:tcPr>
            <w:tcW w:w="600" w:type="pct"/>
            <w:tcBorders>
              <w:top w:val="nil"/>
              <w:left w:val="nil"/>
              <w:bottom w:val="dotted" w:sz="4" w:space="0" w:color="auto"/>
              <w:right w:val="dotted" w:sz="4" w:space="0" w:color="auto"/>
            </w:tcBorders>
            <w:shd w:val="clear" w:color="000000" w:fill="FFFFFF"/>
            <w:noWrap/>
            <w:vAlign w:val="center"/>
            <w:hideMark/>
          </w:tcPr>
          <w:p w14:paraId="4205D9EE"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3,620,039.83</w:t>
            </w:r>
          </w:p>
        </w:tc>
        <w:tc>
          <w:tcPr>
            <w:tcW w:w="600" w:type="pct"/>
            <w:tcBorders>
              <w:top w:val="nil"/>
              <w:left w:val="nil"/>
              <w:bottom w:val="dotted" w:sz="4" w:space="0" w:color="auto"/>
              <w:right w:val="dotted" w:sz="4" w:space="0" w:color="auto"/>
            </w:tcBorders>
            <w:shd w:val="clear" w:color="000000" w:fill="FFFFFF"/>
            <w:noWrap/>
            <w:vAlign w:val="center"/>
            <w:hideMark/>
          </w:tcPr>
          <w:p w14:paraId="7586696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3,619,951.86</w:t>
            </w:r>
          </w:p>
        </w:tc>
        <w:tc>
          <w:tcPr>
            <w:tcW w:w="557" w:type="pct"/>
            <w:tcBorders>
              <w:top w:val="nil"/>
              <w:left w:val="nil"/>
              <w:bottom w:val="dotted" w:sz="4" w:space="0" w:color="auto"/>
              <w:right w:val="dotted" w:sz="4" w:space="0" w:color="auto"/>
            </w:tcBorders>
            <w:shd w:val="clear" w:color="000000" w:fill="FFFFFF"/>
            <w:noWrap/>
            <w:vAlign w:val="center"/>
            <w:hideMark/>
          </w:tcPr>
          <w:p w14:paraId="4086B4D7"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87.97</w:t>
            </w:r>
          </w:p>
        </w:tc>
      </w:tr>
      <w:tr w:rsidR="001055FD" w:rsidRPr="001055FD" w14:paraId="02C0A48B"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13225D93"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286C7BCA"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889,389.61</w:t>
            </w:r>
          </w:p>
        </w:tc>
        <w:tc>
          <w:tcPr>
            <w:tcW w:w="600" w:type="pct"/>
            <w:tcBorders>
              <w:top w:val="nil"/>
              <w:left w:val="nil"/>
              <w:bottom w:val="dotted" w:sz="4" w:space="0" w:color="auto"/>
              <w:right w:val="dotted" w:sz="4" w:space="0" w:color="auto"/>
            </w:tcBorders>
            <w:shd w:val="clear" w:color="000000" w:fill="DAEEF3"/>
            <w:noWrap/>
            <w:vAlign w:val="center"/>
            <w:hideMark/>
          </w:tcPr>
          <w:p w14:paraId="64D5AE60"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889,389.61</w:t>
            </w:r>
          </w:p>
        </w:tc>
        <w:tc>
          <w:tcPr>
            <w:tcW w:w="600" w:type="pct"/>
            <w:tcBorders>
              <w:top w:val="nil"/>
              <w:left w:val="nil"/>
              <w:bottom w:val="dotted" w:sz="4" w:space="0" w:color="auto"/>
              <w:right w:val="dotted" w:sz="4" w:space="0" w:color="auto"/>
            </w:tcBorders>
            <w:shd w:val="clear" w:color="000000" w:fill="DAEEF3"/>
            <w:noWrap/>
            <w:vAlign w:val="center"/>
            <w:hideMark/>
          </w:tcPr>
          <w:p w14:paraId="748F8957"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889,389.60</w:t>
            </w:r>
          </w:p>
        </w:tc>
        <w:tc>
          <w:tcPr>
            <w:tcW w:w="557" w:type="pct"/>
            <w:tcBorders>
              <w:top w:val="nil"/>
              <w:left w:val="nil"/>
              <w:bottom w:val="dotted" w:sz="4" w:space="0" w:color="auto"/>
              <w:right w:val="dotted" w:sz="4" w:space="0" w:color="auto"/>
            </w:tcBorders>
            <w:shd w:val="clear" w:color="000000" w:fill="DAEEF3"/>
            <w:noWrap/>
            <w:vAlign w:val="center"/>
            <w:hideMark/>
          </w:tcPr>
          <w:p w14:paraId="4194C119"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0.01</w:t>
            </w:r>
          </w:p>
        </w:tc>
      </w:tr>
      <w:tr w:rsidR="001055FD" w:rsidRPr="001055FD" w14:paraId="171D51AC"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3750E69"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N741 07.05.21.</w:t>
            </w:r>
          </w:p>
        </w:tc>
        <w:tc>
          <w:tcPr>
            <w:tcW w:w="2024" w:type="pct"/>
            <w:tcBorders>
              <w:top w:val="nil"/>
              <w:left w:val="nil"/>
              <w:bottom w:val="dotted" w:sz="4" w:space="0" w:color="auto"/>
              <w:right w:val="dotted" w:sz="4" w:space="0" w:color="auto"/>
            </w:tcBorders>
            <w:shd w:val="clear" w:color="auto" w:fill="auto"/>
            <w:vAlign w:val="center"/>
            <w:hideMark/>
          </w:tcPr>
          <w:p w14:paraId="2CB6A88A"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ტურისტული პოტენციალის პოპულარიზაციის მიზნით, საერთაშორისო ტურისტული გამოფენა-ბაზრობის - „FITUR 2021-ის“ მსვლელობისას ქვეყნის მარკეტინგული კამპანიის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766C912B"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889,389.61</w:t>
            </w:r>
          </w:p>
        </w:tc>
        <w:tc>
          <w:tcPr>
            <w:tcW w:w="600" w:type="pct"/>
            <w:tcBorders>
              <w:top w:val="nil"/>
              <w:left w:val="nil"/>
              <w:bottom w:val="dotted" w:sz="4" w:space="0" w:color="auto"/>
              <w:right w:val="dotted" w:sz="4" w:space="0" w:color="auto"/>
            </w:tcBorders>
            <w:shd w:val="clear" w:color="000000" w:fill="FFFFFF"/>
            <w:noWrap/>
            <w:vAlign w:val="center"/>
            <w:hideMark/>
          </w:tcPr>
          <w:p w14:paraId="3E0A130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889,389.61</w:t>
            </w:r>
          </w:p>
        </w:tc>
        <w:tc>
          <w:tcPr>
            <w:tcW w:w="600" w:type="pct"/>
            <w:tcBorders>
              <w:top w:val="nil"/>
              <w:left w:val="nil"/>
              <w:bottom w:val="dotted" w:sz="4" w:space="0" w:color="auto"/>
              <w:right w:val="dotted" w:sz="4" w:space="0" w:color="auto"/>
            </w:tcBorders>
            <w:shd w:val="clear" w:color="000000" w:fill="FFFFFF"/>
            <w:noWrap/>
            <w:vAlign w:val="center"/>
            <w:hideMark/>
          </w:tcPr>
          <w:p w14:paraId="238A0AC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889,389.60</w:t>
            </w:r>
          </w:p>
        </w:tc>
        <w:tc>
          <w:tcPr>
            <w:tcW w:w="557" w:type="pct"/>
            <w:tcBorders>
              <w:top w:val="nil"/>
              <w:left w:val="nil"/>
              <w:bottom w:val="dotted" w:sz="4" w:space="0" w:color="auto"/>
              <w:right w:val="dotted" w:sz="4" w:space="0" w:color="auto"/>
            </w:tcBorders>
            <w:shd w:val="clear" w:color="000000" w:fill="FFFFFF"/>
            <w:noWrap/>
            <w:vAlign w:val="center"/>
            <w:hideMark/>
          </w:tcPr>
          <w:p w14:paraId="01CC567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0.01</w:t>
            </w:r>
          </w:p>
        </w:tc>
      </w:tr>
      <w:tr w:rsidR="001055FD" w:rsidRPr="001055FD" w14:paraId="0D7D5505"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5AD2E96F"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რეგიონული განვითარებისა და ინფრასტრუქტურის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68522FC6"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282,000.00</w:t>
            </w:r>
          </w:p>
        </w:tc>
        <w:tc>
          <w:tcPr>
            <w:tcW w:w="600" w:type="pct"/>
            <w:tcBorders>
              <w:top w:val="nil"/>
              <w:left w:val="nil"/>
              <w:bottom w:val="dotted" w:sz="4" w:space="0" w:color="auto"/>
              <w:right w:val="dotted" w:sz="4" w:space="0" w:color="auto"/>
            </w:tcBorders>
            <w:shd w:val="clear" w:color="000000" w:fill="DAEEF3"/>
            <w:noWrap/>
            <w:vAlign w:val="center"/>
            <w:hideMark/>
          </w:tcPr>
          <w:p w14:paraId="33FFA0B6"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282,000.00</w:t>
            </w:r>
          </w:p>
        </w:tc>
        <w:tc>
          <w:tcPr>
            <w:tcW w:w="600" w:type="pct"/>
            <w:tcBorders>
              <w:top w:val="nil"/>
              <w:left w:val="nil"/>
              <w:bottom w:val="dotted" w:sz="4" w:space="0" w:color="auto"/>
              <w:right w:val="dotted" w:sz="4" w:space="0" w:color="auto"/>
            </w:tcBorders>
            <w:shd w:val="clear" w:color="000000" w:fill="DAEEF3"/>
            <w:noWrap/>
            <w:vAlign w:val="center"/>
            <w:hideMark/>
          </w:tcPr>
          <w:p w14:paraId="70C54187"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282,000.00</w:t>
            </w:r>
          </w:p>
        </w:tc>
        <w:tc>
          <w:tcPr>
            <w:tcW w:w="557" w:type="pct"/>
            <w:tcBorders>
              <w:top w:val="nil"/>
              <w:left w:val="nil"/>
              <w:bottom w:val="dotted" w:sz="4" w:space="0" w:color="auto"/>
              <w:right w:val="dotted" w:sz="4" w:space="0" w:color="auto"/>
            </w:tcBorders>
            <w:shd w:val="clear" w:color="000000" w:fill="DAEEF3"/>
            <w:noWrap/>
            <w:vAlign w:val="center"/>
            <w:hideMark/>
          </w:tcPr>
          <w:p w14:paraId="5A6FC8F5"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0.00</w:t>
            </w:r>
          </w:p>
        </w:tc>
      </w:tr>
      <w:tr w:rsidR="001055FD" w:rsidRPr="001055FD" w14:paraId="5CC67A36"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1C335784"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N2314 21.12.21.</w:t>
            </w:r>
          </w:p>
        </w:tc>
        <w:tc>
          <w:tcPr>
            <w:tcW w:w="2024" w:type="pct"/>
            <w:tcBorders>
              <w:top w:val="nil"/>
              <w:left w:val="nil"/>
              <w:bottom w:val="dotted" w:sz="4" w:space="0" w:color="auto"/>
              <w:right w:val="dotted" w:sz="4" w:space="0" w:color="auto"/>
            </w:tcBorders>
            <w:shd w:val="clear" w:color="auto" w:fill="auto"/>
            <w:vAlign w:val="center"/>
            <w:hideMark/>
          </w:tcPr>
          <w:p w14:paraId="78B12D5B"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ინიციატივითა და მხარდაჭერით ქვეყნის მასშტაბით (64 მუნიციპალიტეტის ტერიტორიაზე) ჩასატარებელი საახალწლო და წლის დასრულებასთან დაკავშირებით გასამართი ღონისძიებებისათვის საჭირო ხარჯების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4025E40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282,000.00</w:t>
            </w:r>
          </w:p>
        </w:tc>
        <w:tc>
          <w:tcPr>
            <w:tcW w:w="600" w:type="pct"/>
            <w:tcBorders>
              <w:top w:val="nil"/>
              <w:left w:val="nil"/>
              <w:bottom w:val="dotted" w:sz="4" w:space="0" w:color="auto"/>
              <w:right w:val="dotted" w:sz="4" w:space="0" w:color="auto"/>
            </w:tcBorders>
            <w:shd w:val="clear" w:color="000000" w:fill="FFFFFF"/>
            <w:noWrap/>
            <w:vAlign w:val="center"/>
            <w:hideMark/>
          </w:tcPr>
          <w:p w14:paraId="08AAF1CA"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282,000.00</w:t>
            </w:r>
          </w:p>
        </w:tc>
        <w:tc>
          <w:tcPr>
            <w:tcW w:w="600" w:type="pct"/>
            <w:tcBorders>
              <w:top w:val="nil"/>
              <w:left w:val="nil"/>
              <w:bottom w:val="dotted" w:sz="4" w:space="0" w:color="auto"/>
              <w:right w:val="dotted" w:sz="4" w:space="0" w:color="auto"/>
            </w:tcBorders>
            <w:shd w:val="clear" w:color="000000" w:fill="FFFFFF"/>
            <w:noWrap/>
            <w:vAlign w:val="center"/>
            <w:hideMark/>
          </w:tcPr>
          <w:p w14:paraId="210A79CC"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282,000.00</w:t>
            </w:r>
          </w:p>
        </w:tc>
        <w:tc>
          <w:tcPr>
            <w:tcW w:w="557" w:type="pct"/>
            <w:tcBorders>
              <w:top w:val="nil"/>
              <w:left w:val="nil"/>
              <w:bottom w:val="dotted" w:sz="4" w:space="0" w:color="auto"/>
              <w:right w:val="dotted" w:sz="4" w:space="0" w:color="auto"/>
            </w:tcBorders>
            <w:shd w:val="clear" w:color="000000" w:fill="FFFFFF"/>
            <w:noWrap/>
            <w:vAlign w:val="center"/>
            <w:hideMark/>
          </w:tcPr>
          <w:p w14:paraId="29EF4F6B"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5FF35818"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454B4840"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იუსტიციის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741FA8E5"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91,204.00</w:t>
            </w:r>
          </w:p>
        </w:tc>
        <w:tc>
          <w:tcPr>
            <w:tcW w:w="600" w:type="pct"/>
            <w:tcBorders>
              <w:top w:val="nil"/>
              <w:left w:val="nil"/>
              <w:bottom w:val="dotted" w:sz="4" w:space="0" w:color="auto"/>
              <w:right w:val="dotted" w:sz="4" w:space="0" w:color="auto"/>
            </w:tcBorders>
            <w:shd w:val="clear" w:color="000000" w:fill="DAEEF3"/>
            <w:noWrap/>
            <w:vAlign w:val="center"/>
            <w:hideMark/>
          </w:tcPr>
          <w:p w14:paraId="7D9F5DBC"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91,204.00</w:t>
            </w:r>
          </w:p>
        </w:tc>
        <w:tc>
          <w:tcPr>
            <w:tcW w:w="600" w:type="pct"/>
            <w:tcBorders>
              <w:top w:val="nil"/>
              <w:left w:val="nil"/>
              <w:bottom w:val="dotted" w:sz="4" w:space="0" w:color="auto"/>
              <w:right w:val="dotted" w:sz="4" w:space="0" w:color="auto"/>
            </w:tcBorders>
            <w:shd w:val="clear" w:color="000000" w:fill="DAEEF3"/>
            <w:noWrap/>
            <w:vAlign w:val="center"/>
            <w:hideMark/>
          </w:tcPr>
          <w:p w14:paraId="65DC01EF"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91,203.72</w:t>
            </w:r>
          </w:p>
        </w:tc>
        <w:tc>
          <w:tcPr>
            <w:tcW w:w="557" w:type="pct"/>
            <w:tcBorders>
              <w:top w:val="nil"/>
              <w:left w:val="nil"/>
              <w:bottom w:val="dotted" w:sz="4" w:space="0" w:color="auto"/>
              <w:right w:val="dotted" w:sz="4" w:space="0" w:color="auto"/>
            </w:tcBorders>
            <w:shd w:val="clear" w:color="000000" w:fill="DAEEF3"/>
            <w:noWrap/>
            <w:vAlign w:val="center"/>
            <w:hideMark/>
          </w:tcPr>
          <w:p w14:paraId="44432BC7"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0.28</w:t>
            </w:r>
          </w:p>
        </w:tc>
      </w:tr>
      <w:tr w:rsidR="001055FD" w:rsidRPr="001055FD" w14:paraId="09AF90D7"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158772A7"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N1930 02.11.21.</w:t>
            </w:r>
          </w:p>
        </w:tc>
        <w:tc>
          <w:tcPr>
            <w:tcW w:w="2024" w:type="pct"/>
            <w:tcBorders>
              <w:top w:val="nil"/>
              <w:left w:val="nil"/>
              <w:bottom w:val="dotted" w:sz="4" w:space="0" w:color="auto"/>
              <w:right w:val="dotted" w:sz="4" w:space="0" w:color="auto"/>
            </w:tcBorders>
            <w:shd w:val="clear" w:color="auto" w:fill="auto"/>
            <w:vAlign w:val="center"/>
            <w:hideMark/>
          </w:tcPr>
          <w:p w14:paraId="084633A8"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სამართალდამცავი ორგანოების მიერ ძებნილი პირის საქართველოში ექსტრადიციის მიზნით განხორციელებული პროცედურის დასაფინანსებლად</w:t>
            </w:r>
          </w:p>
        </w:tc>
        <w:tc>
          <w:tcPr>
            <w:tcW w:w="600" w:type="pct"/>
            <w:tcBorders>
              <w:top w:val="nil"/>
              <w:left w:val="nil"/>
              <w:bottom w:val="dotted" w:sz="4" w:space="0" w:color="auto"/>
              <w:right w:val="dotted" w:sz="4" w:space="0" w:color="auto"/>
            </w:tcBorders>
            <w:shd w:val="clear" w:color="000000" w:fill="FFFFFF"/>
            <w:noWrap/>
            <w:vAlign w:val="center"/>
            <w:hideMark/>
          </w:tcPr>
          <w:p w14:paraId="08387659"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91,204.00</w:t>
            </w:r>
          </w:p>
        </w:tc>
        <w:tc>
          <w:tcPr>
            <w:tcW w:w="600" w:type="pct"/>
            <w:tcBorders>
              <w:top w:val="nil"/>
              <w:left w:val="nil"/>
              <w:bottom w:val="dotted" w:sz="4" w:space="0" w:color="auto"/>
              <w:right w:val="dotted" w:sz="4" w:space="0" w:color="auto"/>
            </w:tcBorders>
            <w:shd w:val="clear" w:color="000000" w:fill="FFFFFF"/>
            <w:noWrap/>
            <w:vAlign w:val="center"/>
            <w:hideMark/>
          </w:tcPr>
          <w:p w14:paraId="7920DE4A"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91,204.00</w:t>
            </w:r>
          </w:p>
        </w:tc>
        <w:tc>
          <w:tcPr>
            <w:tcW w:w="600" w:type="pct"/>
            <w:tcBorders>
              <w:top w:val="nil"/>
              <w:left w:val="nil"/>
              <w:bottom w:val="dotted" w:sz="4" w:space="0" w:color="auto"/>
              <w:right w:val="dotted" w:sz="4" w:space="0" w:color="auto"/>
            </w:tcBorders>
            <w:shd w:val="clear" w:color="000000" w:fill="FFFFFF"/>
            <w:noWrap/>
            <w:vAlign w:val="center"/>
            <w:hideMark/>
          </w:tcPr>
          <w:p w14:paraId="7CFCB24B"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91,203.72</w:t>
            </w:r>
          </w:p>
        </w:tc>
        <w:tc>
          <w:tcPr>
            <w:tcW w:w="557" w:type="pct"/>
            <w:tcBorders>
              <w:top w:val="nil"/>
              <w:left w:val="nil"/>
              <w:bottom w:val="dotted" w:sz="4" w:space="0" w:color="auto"/>
              <w:right w:val="dotted" w:sz="4" w:space="0" w:color="auto"/>
            </w:tcBorders>
            <w:shd w:val="clear" w:color="000000" w:fill="FFFFFF"/>
            <w:noWrap/>
            <w:vAlign w:val="center"/>
            <w:hideMark/>
          </w:tcPr>
          <w:p w14:paraId="0550D95E"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0.28</w:t>
            </w:r>
          </w:p>
        </w:tc>
      </w:tr>
      <w:tr w:rsidR="001055FD" w:rsidRPr="001055FD" w14:paraId="41116973"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2F544998"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4F981C9E"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258,400.00</w:t>
            </w:r>
          </w:p>
        </w:tc>
        <w:tc>
          <w:tcPr>
            <w:tcW w:w="600" w:type="pct"/>
            <w:tcBorders>
              <w:top w:val="nil"/>
              <w:left w:val="nil"/>
              <w:bottom w:val="dotted" w:sz="4" w:space="0" w:color="auto"/>
              <w:right w:val="dotted" w:sz="4" w:space="0" w:color="auto"/>
            </w:tcBorders>
            <w:shd w:val="clear" w:color="000000" w:fill="DAEEF3"/>
            <w:noWrap/>
            <w:vAlign w:val="center"/>
            <w:hideMark/>
          </w:tcPr>
          <w:p w14:paraId="198EAF6B"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258,400.00</w:t>
            </w:r>
          </w:p>
        </w:tc>
        <w:tc>
          <w:tcPr>
            <w:tcW w:w="600" w:type="pct"/>
            <w:tcBorders>
              <w:top w:val="nil"/>
              <w:left w:val="nil"/>
              <w:bottom w:val="dotted" w:sz="4" w:space="0" w:color="auto"/>
              <w:right w:val="dotted" w:sz="4" w:space="0" w:color="auto"/>
            </w:tcBorders>
            <w:shd w:val="clear" w:color="000000" w:fill="DAEEF3"/>
            <w:noWrap/>
            <w:vAlign w:val="center"/>
            <w:hideMark/>
          </w:tcPr>
          <w:p w14:paraId="11EC636E"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238,402.55</w:t>
            </w:r>
          </w:p>
        </w:tc>
        <w:tc>
          <w:tcPr>
            <w:tcW w:w="557" w:type="pct"/>
            <w:tcBorders>
              <w:top w:val="nil"/>
              <w:left w:val="nil"/>
              <w:bottom w:val="dotted" w:sz="4" w:space="0" w:color="auto"/>
              <w:right w:val="dotted" w:sz="4" w:space="0" w:color="auto"/>
            </w:tcBorders>
            <w:shd w:val="clear" w:color="000000" w:fill="DAEEF3"/>
            <w:noWrap/>
            <w:vAlign w:val="center"/>
            <w:hideMark/>
          </w:tcPr>
          <w:p w14:paraId="34AF3858"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19,997.45</w:t>
            </w:r>
          </w:p>
        </w:tc>
      </w:tr>
      <w:tr w:rsidR="001055FD" w:rsidRPr="001055FD" w14:paraId="044AFA8C"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40746AE"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N273 26.02.21.</w:t>
            </w:r>
          </w:p>
        </w:tc>
        <w:tc>
          <w:tcPr>
            <w:tcW w:w="2024" w:type="pct"/>
            <w:tcBorders>
              <w:top w:val="nil"/>
              <w:left w:val="nil"/>
              <w:bottom w:val="dotted" w:sz="4" w:space="0" w:color="auto"/>
              <w:right w:val="dotted" w:sz="4" w:space="0" w:color="auto"/>
            </w:tcBorders>
            <w:shd w:val="clear" w:color="auto" w:fill="auto"/>
            <w:vAlign w:val="center"/>
            <w:hideMark/>
          </w:tcPr>
          <w:p w14:paraId="362F5C40"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მოქალაქე მაია გომურისა (პ/ნ 16001029282) და მოქალაქე გიორგი სულაშვილისთვის (პ/ნ 01027040982)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მათი და მათი თანხლები პირების არასამედიცინო ხარჯების დაფინანსების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51F2D15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76,200.00</w:t>
            </w:r>
          </w:p>
        </w:tc>
        <w:tc>
          <w:tcPr>
            <w:tcW w:w="600" w:type="pct"/>
            <w:tcBorders>
              <w:top w:val="nil"/>
              <w:left w:val="nil"/>
              <w:bottom w:val="dotted" w:sz="4" w:space="0" w:color="auto"/>
              <w:right w:val="dotted" w:sz="4" w:space="0" w:color="auto"/>
            </w:tcBorders>
            <w:shd w:val="clear" w:color="000000" w:fill="FFFFFF"/>
            <w:noWrap/>
            <w:vAlign w:val="center"/>
            <w:hideMark/>
          </w:tcPr>
          <w:p w14:paraId="6B55415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76,200.00</w:t>
            </w:r>
          </w:p>
        </w:tc>
        <w:tc>
          <w:tcPr>
            <w:tcW w:w="600" w:type="pct"/>
            <w:tcBorders>
              <w:top w:val="nil"/>
              <w:left w:val="nil"/>
              <w:bottom w:val="dotted" w:sz="4" w:space="0" w:color="auto"/>
              <w:right w:val="dotted" w:sz="4" w:space="0" w:color="auto"/>
            </w:tcBorders>
            <w:shd w:val="clear" w:color="000000" w:fill="FFFFFF"/>
            <w:noWrap/>
            <w:vAlign w:val="center"/>
            <w:hideMark/>
          </w:tcPr>
          <w:p w14:paraId="40B82E19"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76,199.97</w:t>
            </w:r>
          </w:p>
        </w:tc>
        <w:tc>
          <w:tcPr>
            <w:tcW w:w="557" w:type="pct"/>
            <w:tcBorders>
              <w:top w:val="nil"/>
              <w:left w:val="nil"/>
              <w:bottom w:val="dotted" w:sz="4" w:space="0" w:color="auto"/>
              <w:right w:val="dotted" w:sz="4" w:space="0" w:color="auto"/>
            </w:tcBorders>
            <w:shd w:val="clear" w:color="000000" w:fill="FFFFFF"/>
            <w:noWrap/>
            <w:vAlign w:val="center"/>
            <w:hideMark/>
          </w:tcPr>
          <w:p w14:paraId="74CD5536"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0.03</w:t>
            </w:r>
          </w:p>
        </w:tc>
      </w:tr>
      <w:tr w:rsidR="001055FD" w:rsidRPr="001055FD" w14:paraId="16716E2D"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4B7A7F23"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N1176 08.07..21.</w:t>
            </w:r>
          </w:p>
        </w:tc>
        <w:tc>
          <w:tcPr>
            <w:tcW w:w="2024" w:type="pct"/>
            <w:tcBorders>
              <w:top w:val="nil"/>
              <w:left w:val="nil"/>
              <w:bottom w:val="dotted" w:sz="4" w:space="0" w:color="auto"/>
              <w:right w:val="dotted" w:sz="4" w:space="0" w:color="auto"/>
            </w:tcBorders>
            <w:shd w:val="clear" w:color="auto" w:fill="auto"/>
            <w:vAlign w:val="center"/>
            <w:hideMark/>
          </w:tcPr>
          <w:p w14:paraId="356C36FC"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მოქალაქე ლუკა პეტრიაშვილისათვის (პ/ნ:59001121464)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დასაფინანსებლად</w:t>
            </w:r>
          </w:p>
        </w:tc>
        <w:tc>
          <w:tcPr>
            <w:tcW w:w="600" w:type="pct"/>
            <w:tcBorders>
              <w:top w:val="nil"/>
              <w:left w:val="nil"/>
              <w:bottom w:val="dotted" w:sz="4" w:space="0" w:color="auto"/>
              <w:right w:val="dotted" w:sz="4" w:space="0" w:color="auto"/>
            </w:tcBorders>
            <w:shd w:val="clear" w:color="000000" w:fill="FFFFFF"/>
            <w:noWrap/>
            <w:vAlign w:val="center"/>
            <w:hideMark/>
          </w:tcPr>
          <w:p w14:paraId="13863026"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21,200.00</w:t>
            </w:r>
          </w:p>
        </w:tc>
        <w:tc>
          <w:tcPr>
            <w:tcW w:w="600" w:type="pct"/>
            <w:tcBorders>
              <w:top w:val="nil"/>
              <w:left w:val="nil"/>
              <w:bottom w:val="dotted" w:sz="4" w:space="0" w:color="auto"/>
              <w:right w:val="dotted" w:sz="4" w:space="0" w:color="auto"/>
            </w:tcBorders>
            <w:shd w:val="clear" w:color="000000" w:fill="FFFFFF"/>
            <w:noWrap/>
            <w:vAlign w:val="center"/>
            <w:hideMark/>
          </w:tcPr>
          <w:p w14:paraId="1DF1EA0A"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21,200.00</w:t>
            </w:r>
          </w:p>
        </w:tc>
        <w:tc>
          <w:tcPr>
            <w:tcW w:w="600" w:type="pct"/>
            <w:tcBorders>
              <w:top w:val="nil"/>
              <w:left w:val="nil"/>
              <w:bottom w:val="dotted" w:sz="4" w:space="0" w:color="auto"/>
              <w:right w:val="dotted" w:sz="4" w:space="0" w:color="auto"/>
            </w:tcBorders>
            <w:shd w:val="clear" w:color="000000" w:fill="FFFFFF"/>
            <w:noWrap/>
            <w:vAlign w:val="center"/>
            <w:hideMark/>
          </w:tcPr>
          <w:p w14:paraId="64AC3901"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20,079.24</w:t>
            </w:r>
          </w:p>
        </w:tc>
        <w:tc>
          <w:tcPr>
            <w:tcW w:w="557" w:type="pct"/>
            <w:tcBorders>
              <w:top w:val="nil"/>
              <w:left w:val="nil"/>
              <w:bottom w:val="dotted" w:sz="4" w:space="0" w:color="auto"/>
              <w:right w:val="dotted" w:sz="4" w:space="0" w:color="auto"/>
            </w:tcBorders>
            <w:shd w:val="clear" w:color="000000" w:fill="FFFFFF"/>
            <w:noWrap/>
            <w:vAlign w:val="center"/>
            <w:hideMark/>
          </w:tcPr>
          <w:p w14:paraId="3E13BE1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1,120.76</w:t>
            </w:r>
          </w:p>
        </w:tc>
      </w:tr>
      <w:tr w:rsidR="001055FD" w:rsidRPr="001055FD" w14:paraId="25DCD5F6"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189C6FB2"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N1628 09.09.21.</w:t>
            </w:r>
          </w:p>
        </w:tc>
        <w:tc>
          <w:tcPr>
            <w:tcW w:w="2024" w:type="pct"/>
            <w:tcBorders>
              <w:top w:val="nil"/>
              <w:left w:val="nil"/>
              <w:bottom w:val="dotted" w:sz="4" w:space="0" w:color="auto"/>
              <w:right w:val="dotted" w:sz="4" w:space="0" w:color="auto"/>
            </w:tcBorders>
            <w:shd w:val="clear" w:color="auto" w:fill="auto"/>
            <w:vAlign w:val="center"/>
            <w:hideMark/>
          </w:tcPr>
          <w:p w14:paraId="4475ADBF"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დაფინანსება</w:t>
            </w:r>
          </w:p>
        </w:tc>
        <w:tc>
          <w:tcPr>
            <w:tcW w:w="600" w:type="pct"/>
            <w:tcBorders>
              <w:top w:val="nil"/>
              <w:left w:val="nil"/>
              <w:bottom w:val="dotted" w:sz="4" w:space="0" w:color="auto"/>
              <w:right w:val="dotted" w:sz="4" w:space="0" w:color="auto"/>
            </w:tcBorders>
            <w:shd w:val="clear" w:color="000000" w:fill="FFFFFF"/>
            <w:noWrap/>
            <w:vAlign w:val="center"/>
            <w:hideMark/>
          </w:tcPr>
          <w:p w14:paraId="7197470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29,100.00</w:t>
            </w:r>
          </w:p>
        </w:tc>
        <w:tc>
          <w:tcPr>
            <w:tcW w:w="600" w:type="pct"/>
            <w:tcBorders>
              <w:top w:val="nil"/>
              <w:left w:val="nil"/>
              <w:bottom w:val="dotted" w:sz="4" w:space="0" w:color="auto"/>
              <w:right w:val="dotted" w:sz="4" w:space="0" w:color="auto"/>
            </w:tcBorders>
            <w:shd w:val="clear" w:color="000000" w:fill="FFFFFF"/>
            <w:noWrap/>
            <w:vAlign w:val="center"/>
            <w:hideMark/>
          </w:tcPr>
          <w:p w14:paraId="538E000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29,100.00</w:t>
            </w:r>
          </w:p>
        </w:tc>
        <w:tc>
          <w:tcPr>
            <w:tcW w:w="600" w:type="pct"/>
            <w:tcBorders>
              <w:top w:val="nil"/>
              <w:left w:val="nil"/>
              <w:bottom w:val="dotted" w:sz="4" w:space="0" w:color="auto"/>
              <w:right w:val="dotted" w:sz="4" w:space="0" w:color="auto"/>
            </w:tcBorders>
            <w:shd w:val="clear" w:color="000000" w:fill="FFFFFF"/>
            <w:noWrap/>
            <w:vAlign w:val="center"/>
            <w:hideMark/>
          </w:tcPr>
          <w:p w14:paraId="09A34CC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12,251.22</w:t>
            </w:r>
          </w:p>
        </w:tc>
        <w:tc>
          <w:tcPr>
            <w:tcW w:w="557" w:type="pct"/>
            <w:tcBorders>
              <w:top w:val="nil"/>
              <w:left w:val="nil"/>
              <w:bottom w:val="dotted" w:sz="4" w:space="0" w:color="auto"/>
              <w:right w:val="dotted" w:sz="4" w:space="0" w:color="auto"/>
            </w:tcBorders>
            <w:shd w:val="clear" w:color="000000" w:fill="FFFFFF"/>
            <w:noWrap/>
            <w:vAlign w:val="center"/>
            <w:hideMark/>
          </w:tcPr>
          <w:p w14:paraId="58C5586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16,848.78</w:t>
            </w:r>
          </w:p>
        </w:tc>
      </w:tr>
      <w:tr w:rsidR="001055FD" w:rsidRPr="001055FD" w14:paraId="0F905BAE"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24090BD8"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lastRenderedPageBreak/>
              <w:t>საქართველოს მთავრობის განკარგულება N1629 09.09.21.</w:t>
            </w:r>
          </w:p>
        </w:tc>
        <w:tc>
          <w:tcPr>
            <w:tcW w:w="2024" w:type="pct"/>
            <w:tcBorders>
              <w:top w:val="nil"/>
              <w:left w:val="nil"/>
              <w:bottom w:val="dotted" w:sz="4" w:space="0" w:color="auto"/>
              <w:right w:val="dotted" w:sz="4" w:space="0" w:color="auto"/>
            </w:tcBorders>
            <w:shd w:val="clear" w:color="auto" w:fill="auto"/>
            <w:vAlign w:val="center"/>
            <w:hideMark/>
          </w:tcPr>
          <w:p w14:paraId="0A183045"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მოქალაქე დავით ქურდოვანიძისათვის (პ/ნ 24001049653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დაფინანსება</w:t>
            </w:r>
          </w:p>
        </w:tc>
        <w:tc>
          <w:tcPr>
            <w:tcW w:w="600" w:type="pct"/>
            <w:tcBorders>
              <w:top w:val="nil"/>
              <w:left w:val="nil"/>
              <w:bottom w:val="dotted" w:sz="4" w:space="0" w:color="auto"/>
              <w:right w:val="dotted" w:sz="4" w:space="0" w:color="auto"/>
            </w:tcBorders>
            <w:shd w:val="clear" w:color="000000" w:fill="FFFFFF"/>
            <w:noWrap/>
            <w:vAlign w:val="center"/>
            <w:hideMark/>
          </w:tcPr>
          <w:p w14:paraId="5D006F87"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24,300.00</w:t>
            </w:r>
          </w:p>
        </w:tc>
        <w:tc>
          <w:tcPr>
            <w:tcW w:w="600" w:type="pct"/>
            <w:tcBorders>
              <w:top w:val="nil"/>
              <w:left w:val="nil"/>
              <w:bottom w:val="dotted" w:sz="4" w:space="0" w:color="auto"/>
              <w:right w:val="dotted" w:sz="4" w:space="0" w:color="auto"/>
            </w:tcBorders>
            <w:shd w:val="clear" w:color="000000" w:fill="FFFFFF"/>
            <w:noWrap/>
            <w:vAlign w:val="center"/>
            <w:hideMark/>
          </w:tcPr>
          <w:p w14:paraId="74C36B2D"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24,300.00</w:t>
            </w:r>
          </w:p>
        </w:tc>
        <w:tc>
          <w:tcPr>
            <w:tcW w:w="600" w:type="pct"/>
            <w:tcBorders>
              <w:top w:val="nil"/>
              <w:left w:val="nil"/>
              <w:bottom w:val="dotted" w:sz="4" w:space="0" w:color="auto"/>
              <w:right w:val="dotted" w:sz="4" w:space="0" w:color="auto"/>
            </w:tcBorders>
            <w:shd w:val="clear" w:color="000000" w:fill="FFFFFF"/>
            <w:noWrap/>
            <w:vAlign w:val="center"/>
            <w:hideMark/>
          </w:tcPr>
          <w:p w14:paraId="07F39516"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24,172.27</w:t>
            </w:r>
          </w:p>
        </w:tc>
        <w:tc>
          <w:tcPr>
            <w:tcW w:w="557" w:type="pct"/>
            <w:tcBorders>
              <w:top w:val="nil"/>
              <w:left w:val="nil"/>
              <w:bottom w:val="dotted" w:sz="4" w:space="0" w:color="auto"/>
              <w:right w:val="dotted" w:sz="4" w:space="0" w:color="auto"/>
            </w:tcBorders>
            <w:shd w:val="clear" w:color="000000" w:fill="FFFFFF"/>
            <w:noWrap/>
            <w:vAlign w:val="center"/>
            <w:hideMark/>
          </w:tcPr>
          <w:p w14:paraId="26AB2AA9"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127.73</w:t>
            </w:r>
          </w:p>
        </w:tc>
      </w:tr>
      <w:tr w:rsidR="001055FD" w:rsidRPr="001055FD" w14:paraId="696DD499"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019E439"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N1664 15.09.21.</w:t>
            </w:r>
          </w:p>
        </w:tc>
        <w:tc>
          <w:tcPr>
            <w:tcW w:w="2024" w:type="pct"/>
            <w:tcBorders>
              <w:top w:val="nil"/>
              <w:left w:val="nil"/>
              <w:bottom w:val="dotted" w:sz="4" w:space="0" w:color="auto"/>
              <w:right w:val="dotted" w:sz="4" w:space="0" w:color="auto"/>
            </w:tcBorders>
            <w:shd w:val="clear" w:color="auto" w:fill="auto"/>
            <w:vAlign w:val="center"/>
            <w:hideMark/>
          </w:tcPr>
          <w:p w14:paraId="6C553985"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მოქალაქე გიორგი ბულისკერიასთვის (პ/ნ: 62001037496), მოქალაქე დემეტრე ნაყოფიასა  (პ/ნ: 19001089333) და მოქალაქე კობა ლეთოდიანისათვის  (პ/ნ: 62001028432)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მათი და მათი თანმხლები პირების არასამედიცინო ხარჯების დაფინანსება</w:t>
            </w:r>
          </w:p>
        </w:tc>
        <w:tc>
          <w:tcPr>
            <w:tcW w:w="600" w:type="pct"/>
            <w:tcBorders>
              <w:top w:val="nil"/>
              <w:left w:val="nil"/>
              <w:bottom w:val="dotted" w:sz="4" w:space="0" w:color="auto"/>
              <w:right w:val="dotted" w:sz="4" w:space="0" w:color="auto"/>
            </w:tcBorders>
            <w:shd w:val="clear" w:color="000000" w:fill="FFFFFF"/>
            <w:noWrap/>
            <w:vAlign w:val="center"/>
            <w:hideMark/>
          </w:tcPr>
          <w:p w14:paraId="1C8C82DA"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94,700.00</w:t>
            </w:r>
          </w:p>
        </w:tc>
        <w:tc>
          <w:tcPr>
            <w:tcW w:w="600" w:type="pct"/>
            <w:tcBorders>
              <w:top w:val="nil"/>
              <w:left w:val="nil"/>
              <w:bottom w:val="dotted" w:sz="4" w:space="0" w:color="auto"/>
              <w:right w:val="dotted" w:sz="4" w:space="0" w:color="auto"/>
            </w:tcBorders>
            <w:shd w:val="clear" w:color="000000" w:fill="FFFFFF"/>
            <w:noWrap/>
            <w:vAlign w:val="center"/>
            <w:hideMark/>
          </w:tcPr>
          <w:p w14:paraId="5584AF7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94,700.00</w:t>
            </w:r>
          </w:p>
        </w:tc>
        <w:tc>
          <w:tcPr>
            <w:tcW w:w="600" w:type="pct"/>
            <w:tcBorders>
              <w:top w:val="nil"/>
              <w:left w:val="nil"/>
              <w:bottom w:val="dotted" w:sz="4" w:space="0" w:color="auto"/>
              <w:right w:val="dotted" w:sz="4" w:space="0" w:color="auto"/>
            </w:tcBorders>
            <w:shd w:val="clear" w:color="000000" w:fill="FFFFFF"/>
            <w:noWrap/>
            <w:vAlign w:val="center"/>
            <w:hideMark/>
          </w:tcPr>
          <w:p w14:paraId="5E4BA8D7"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93,413.95</w:t>
            </w:r>
          </w:p>
        </w:tc>
        <w:tc>
          <w:tcPr>
            <w:tcW w:w="557" w:type="pct"/>
            <w:tcBorders>
              <w:top w:val="nil"/>
              <w:left w:val="nil"/>
              <w:bottom w:val="dotted" w:sz="4" w:space="0" w:color="auto"/>
              <w:right w:val="dotted" w:sz="4" w:space="0" w:color="auto"/>
            </w:tcBorders>
            <w:shd w:val="clear" w:color="000000" w:fill="FFFFFF"/>
            <w:noWrap/>
            <w:vAlign w:val="center"/>
            <w:hideMark/>
          </w:tcPr>
          <w:p w14:paraId="179926A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1,286.05</w:t>
            </w:r>
          </w:p>
        </w:tc>
      </w:tr>
      <w:tr w:rsidR="001055FD" w:rsidRPr="001055FD" w14:paraId="740ADF66"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3581E74C"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N1864 19.10.21.</w:t>
            </w:r>
          </w:p>
        </w:tc>
        <w:tc>
          <w:tcPr>
            <w:tcW w:w="2024" w:type="pct"/>
            <w:tcBorders>
              <w:top w:val="nil"/>
              <w:left w:val="nil"/>
              <w:bottom w:val="dotted" w:sz="4" w:space="0" w:color="auto"/>
              <w:right w:val="dotted" w:sz="4" w:space="0" w:color="auto"/>
            </w:tcBorders>
            <w:shd w:val="clear" w:color="auto" w:fill="auto"/>
            <w:vAlign w:val="center"/>
            <w:hideMark/>
          </w:tcPr>
          <w:p w14:paraId="53930FCC"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მოქალაქე ლილია ალელიშვილისათვის (პ/ნ: 35001105817)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დაფინანსება</w:t>
            </w:r>
          </w:p>
        </w:tc>
        <w:tc>
          <w:tcPr>
            <w:tcW w:w="600" w:type="pct"/>
            <w:tcBorders>
              <w:top w:val="nil"/>
              <w:left w:val="nil"/>
              <w:bottom w:val="dotted" w:sz="4" w:space="0" w:color="auto"/>
              <w:right w:val="dotted" w:sz="4" w:space="0" w:color="auto"/>
            </w:tcBorders>
            <w:shd w:val="clear" w:color="000000" w:fill="FFFFFF"/>
            <w:noWrap/>
            <w:vAlign w:val="center"/>
            <w:hideMark/>
          </w:tcPr>
          <w:p w14:paraId="4BD1DFF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3,000.00</w:t>
            </w:r>
          </w:p>
        </w:tc>
        <w:tc>
          <w:tcPr>
            <w:tcW w:w="600" w:type="pct"/>
            <w:tcBorders>
              <w:top w:val="nil"/>
              <w:left w:val="nil"/>
              <w:bottom w:val="dotted" w:sz="4" w:space="0" w:color="auto"/>
              <w:right w:val="dotted" w:sz="4" w:space="0" w:color="auto"/>
            </w:tcBorders>
            <w:shd w:val="clear" w:color="000000" w:fill="FFFFFF"/>
            <w:noWrap/>
            <w:vAlign w:val="center"/>
            <w:hideMark/>
          </w:tcPr>
          <w:p w14:paraId="4D8B202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3,000.00</w:t>
            </w:r>
          </w:p>
        </w:tc>
        <w:tc>
          <w:tcPr>
            <w:tcW w:w="600" w:type="pct"/>
            <w:tcBorders>
              <w:top w:val="nil"/>
              <w:left w:val="nil"/>
              <w:bottom w:val="dotted" w:sz="4" w:space="0" w:color="auto"/>
              <w:right w:val="dotted" w:sz="4" w:space="0" w:color="auto"/>
            </w:tcBorders>
            <w:shd w:val="clear" w:color="000000" w:fill="FFFFFF"/>
            <w:noWrap/>
            <w:vAlign w:val="center"/>
            <w:hideMark/>
          </w:tcPr>
          <w:p w14:paraId="6D5CCB22"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2,917.99</w:t>
            </w:r>
          </w:p>
        </w:tc>
        <w:tc>
          <w:tcPr>
            <w:tcW w:w="557" w:type="pct"/>
            <w:tcBorders>
              <w:top w:val="nil"/>
              <w:left w:val="nil"/>
              <w:bottom w:val="dotted" w:sz="4" w:space="0" w:color="auto"/>
              <w:right w:val="dotted" w:sz="4" w:space="0" w:color="auto"/>
            </w:tcBorders>
            <w:shd w:val="clear" w:color="000000" w:fill="FFFFFF"/>
            <w:noWrap/>
            <w:vAlign w:val="center"/>
            <w:hideMark/>
          </w:tcPr>
          <w:p w14:paraId="1BE9D130"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82.01</w:t>
            </w:r>
          </w:p>
        </w:tc>
      </w:tr>
      <w:tr w:rsidR="001055FD" w:rsidRPr="001055FD" w14:paraId="7C6CB792"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60293866"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N2075 25.11.21.</w:t>
            </w:r>
          </w:p>
        </w:tc>
        <w:tc>
          <w:tcPr>
            <w:tcW w:w="2024" w:type="pct"/>
            <w:tcBorders>
              <w:top w:val="nil"/>
              <w:left w:val="nil"/>
              <w:bottom w:val="dotted" w:sz="4" w:space="0" w:color="auto"/>
              <w:right w:val="dotted" w:sz="4" w:space="0" w:color="auto"/>
            </w:tcBorders>
            <w:shd w:val="clear" w:color="auto" w:fill="auto"/>
            <w:vAlign w:val="center"/>
            <w:hideMark/>
          </w:tcPr>
          <w:p w14:paraId="28659412"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მოქალაქე მაიზერ ბექაურის   (პ/ნ:08001037626) მიერ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დაფინანსება</w:t>
            </w:r>
          </w:p>
        </w:tc>
        <w:tc>
          <w:tcPr>
            <w:tcW w:w="600" w:type="pct"/>
            <w:tcBorders>
              <w:top w:val="nil"/>
              <w:left w:val="nil"/>
              <w:bottom w:val="dotted" w:sz="4" w:space="0" w:color="auto"/>
              <w:right w:val="dotted" w:sz="4" w:space="0" w:color="auto"/>
            </w:tcBorders>
            <w:shd w:val="clear" w:color="000000" w:fill="FFFFFF"/>
            <w:noWrap/>
            <w:vAlign w:val="center"/>
            <w:hideMark/>
          </w:tcPr>
          <w:p w14:paraId="5BEE4969"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9,900.00</w:t>
            </w:r>
          </w:p>
        </w:tc>
        <w:tc>
          <w:tcPr>
            <w:tcW w:w="600" w:type="pct"/>
            <w:tcBorders>
              <w:top w:val="nil"/>
              <w:left w:val="nil"/>
              <w:bottom w:val="dotted" w:sz="4" w:space="0" w:color="auto"/>
              <w:right w:val="dotted" w:sz="4" w:space="0" w:color="auto"/>
            </w:tcBorders>
            <w:shd w:val="clear" w:color="000000" w:fill="FFFFFF"/>
            <w:noWrap/>
            <w:vAlign w:val="center"/>
            <w:hideMark/>
          </w:tcPr>
          <w:p w14:paraId="5F8316F0"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9,900.00</w:t>
            </w:r>
          </w:p>
        </w:tc>
        <w:tc>
          <w:tcPr>
            <w:tcW w:w="600" w:type="pct"/>
            <w:tcBorders>
              <w:top w:val="nil"/>
              <w:left w:val="nil"/>
              <w:bottom w:val="dotted" w:sz="4" w:space="0" w:color="auto"/>
              <w:right w:val="dotted" w:sz="4" w:space="0" w:color="auto"/>
            </w:tcBorders>
            <w:shd w:val="clear" w:color="000000" w:fill="FFFFFF"/>
            <w:noWrap/>
            <w:vAlign w:val="center"/>
            <w:hideMark/>
          </w:tcPr>
          <w:p w14:paraId="4313CE3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9,367.91</w:t>
            </w:r>
          </w:p>
        </w:tc>
        <w:tc>
          <w:tcPr>
            <w:tcW w:w="557" w:type="pct"/>
            <w:tcBorders>
              <w:top w:val="nil"/>
              <w:left w:val="nil"/>
              <w:bottom w:val="dotted" w:sz="4" w:space="0" w:color="auto"/>
              <w:right w:val="dotted" w:sz="4" w:space="0" w:color="auto"/>
            </w:tcBorders>
            <w:shd w:val="clear" w:color="000000" w:fill="FFFFFF"/>
            <w:noWrap/>
            <w:vAlign w:val="center"/>
            <w:hideMark/>
          </w:tcPr>
          <w:p w14:paraId="69DA72A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532.09</w:t>
            </w:r>
          </w:p>
        </w:tc>
      </w:tr>
      <w:tr w:rsidR="001055FD" w:rsidRPr="001055FD" w14:paraId="248C27A0"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71CB4C81"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საგარეო საქმეთა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1F42E36E"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482,065.50</w:t>
            </w:r>
          </w:p>
        </w:tc>
        <w:tc>
          <w:tcPr>
            <w:tcW w:w="600" w:type="pct"/>
            <w:tcBorders>
              <w:top w:val="nil"/>
              <w:left w:val="nil"/>
              <w:bottom w:val="dotted" w:sz="4" w:space="0" w:color="auto"/>
              <w:right w:val="dotted" w:sz="4" w:space="0" w:color="auto"/>
            </w:tcBorders>
            <w:shd w:val="clear" w:color="000000" w:fill="DAEEF3"/>
            <w:noWrap/>
            <w:vAlign w:val="center"/>
            <w:hideMark/>
          </w:tcPr>
          <w:p w14:paraId="641BC275"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482,065.50</w:t>
            </w:r>
          </w:p>
        </w:tc>
        <w:tc>
          <w:tcPr>
            <w:tcW w:w="600" w:type="pct"/>
            <w:tcBorders>
              <w:top w:val="nil"/>
              <w:left w:val="nil"/>
              <w:bottom w:val="dotted" w:sz="4" w:space="0" w:color="auto"/>
              <w:right w:val="dotted" w:sz="4" w:space="0" w:color="auto"/>
            </w:tcBorders>
            <w:shd w:val="clear" w:color="000000" w:fill="DAEEF3"/>
            <w:noWrap/>
            <w:vAlign w:val="center"/>
            <w:hideMark/>
          </w:tcPr>
          <w:p w14:paraId="17FFF7FF"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482,065.50</w:t>
            </w:r>
          </w:p>
        </w:tc>
        <w:tc>
          <w:tcPr>
            <w:tcW w:w="557" w:type="pct"/>
            <w:tcBorders>
              <w:top w:val="nil"/>
              <w:left w:val="nil"/>
              <w:bottom w:val="dotted" w:sz="4" w:space="0" w:color="auto"/>
              <w:right w:val="dotted" w:sz="4" w:space="0" w:color="auto"/>
            </w:tcBorders>
            <w:shd w:val="clear" w:color="000000" w:fill="DAEEF3"/>
            <w:noWrap/>
            <w:vAlign w:val="center"/>
            <w:hideMark/>
          </w:tcPr>
          <w:p w14:paraId="51D99DEB"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0.00</w:t>
            </w:r>
          </w:p>
        </w:tc>
      </w:tr>
      <w:tr w:rsidR="001055FD" w:rsidRPr="001055FD" w14:paraId="2F07BADB"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2FD8E424"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N410 19.03.21.</w:t>
            </w:r>
          </w:p>
        </w:tc>
        <w:tc>
          <w:tcPr>
            <w:tcW w:w="2024" w:type="pct"/>
            <w:tcBorders>
              <w:top w:val="nil"/>
              <w:left w:val="nil"/>
              <w:bottom w:val="dotted" w:sz="4" w:space="0" w:color="auto"/>
              <w:right w:val="dotted" w:sz="4" w:space="0" w:color="auto"/>
            </w:tcBorders>
            <w:shd w:val="clear" w:color="auto" w:fill="auto"/>
            <w:vAlign w:val="center"/>
            <w:hideMark/>
          </w:tcPr>
          <w:p w14:paraId="2EB509B4"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ისრაელის სახელმწიფოში ქართული დიასპორისა და საქართველოს საელჩოს საჭიროებისათვის განკუთვნილი შენობა-ნაგებობებთან დაკავშირებული (3 შენობა-ნაგებობა) დავალიანების დაფარვის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724202F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200,058.00</w:t>
            </w:r>
          </w:p>
        </w:tc>
        <w:tc>
          <w:tcPr>
            <w:tcW w:w="600" w:type="pct"/>
            <w:tcBorders>
              <w:top w:val="nil"/>
              <w:left w:val="nil"/>
              <w:bottom w:val="dotted" w:sz="4" w:space="0" w:color="auto"/>
              <w:right w:val="dotted" w:sz="4" w:space="0" w:color="auto"/>
            </w:tcBorders>
            <w:shd w:val="clear" w:color="000000" w:fill="FFFFFF"/>
            <w:noWrap/>
            <w:vAlign w:val="center"/>
            <w:hideMark/>
          </w:tcPr>
          <w:p w14:paraId="697805D5"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200,058.00</w:t>
            </w:r>
          </w:p>
        </w:tc>
        <w:tc>
          <w:tcPr>
            <w:tcW w:w="600" w:type="pct"/>
            <w:tcBorders>
              <w:top w:val="nil"/>
              <w:left w:val="nil"/>
              <w:bottom w:val="dotted" w:sz="4" w:space="0" w:color="auto"/>
              <w:right w:val="dotted" w:sz="4" w:space="0" w:color="auto"/>
            </w:tcBorders>
            <w:shd w:val="clear" w:color="000000" w:fill="FFFFFF"/>
            <w:noWrap/>
            <w:vAlign w:val="center"/>
            <w:hideMark/>
          </w:tcPr>
          <w:p w14:paraId="3C84A966"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200,058.00</w:t>
            </w:r>
          </w:p>
        </w:tc>
        <w:tc>
          <w:tcPr>
            <w:tcW w:w="557" w:type="pct"/>
            <w:tcBorders>
              <w:top w:val="nil"/>
              <w:left w:val="nil"/>
              <w:bottom w:val="dotted" w:sz="4" w:space="0" w:color="auto"/>
              <w:right w:val="dotted" w:sz="4" w:space="0" w:color="auto"/>
            </w:tcBorders>
            <w:shd w:val="clear" w:color="000000" w:fill="FFFFFF"/>
            <w:noWrap/>
            <w:vAlign w:val="center"/>
            <w:hideMark/>
          </w:tcPr>
          <w:p w14:paraId="486392E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5487D19D"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6981E9A"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N976 15.06.21.</w:t>
            </w:r>
          </w:p>
        </w:tc>
        <w:tc>
          <w:tcPr>
            <w:tcW w:w="2024" w:type="pct"/>
            <w:tcBorders>
              <w:top w:val="nil"/>
              <w:left w:val="nil"/>
              <w:bottom w:val="dotted" w:sz="4" w:space="0" w:color="auto"/>
              <w:right w:val="dotted" w:sz="4" w:space="0" w:color="auto"/>
            </w:tcBorders>
            <w:shd w:val="clear" w:color="auto" w:fill="auto"/>
            <w:vAlign w:val="center"/>
            <w:hideMark/>
          </w:tcPr>
          <w:p w14:paraId="24DAD8E2"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საინფორმაციო პორტალ EURACTIV.COM-ის მომსახურების შესყიდვის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7ABF0EE5"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282,007.50</w:t>
            </w:r>
          </w:p>
        </w:tc>
        <w:tc>
          <w:tcPr>
            <w:tcW w:w="600" w:type="pct"/>
            <w:tcBorders>
              <w:top w:val="nil"/>
              <w:left w:val="nil"/>
              <w:bottom w:val="dotted" w:sz="4" w:space="0" w:color="auto"/>
              <w:right w:val="dotted" w:sz="4" w:space="0" w:color="auto"/>
            </w:tcBorders>
            <w:shd w:val="clear" w:color="000000" w:fill="FFFFFF"/>
            <w:noWrap/>
            <w:vAlign w:val="center"/>
            <w:hideMark/>
          </w:tcPr>
          <w:p w14:paraId="0EAB5B42"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282,007.50</w:t>
            </w:r>
          </w:p>
        </w:tc>
        <w:tc>
          <w:tcPr>
            <w:tcW w:w="600" w:type="pct"/>
            <w:tcBorders>
              <w:top w:val="nil"/>
              <w:left w:val="nil"/>
              <w:bottom w:val="dotted" w:sz="4" w:space="0" w:color="auto"/>
              <w:right w:val="dotted" w:sz="4" w:space="0" w:color="auto"/>
            </w:tcBorders>
            <w:shd w:val="clear" w:color="000000" w:fill="FFFFFF"/>
            <w:noWrap/>
            <w:vAlign w:val="center"/>
            <w:hideMark/>
          </w:tcPr>
          <w:p w14:paraId="5ED8B46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282,007.50</w:t>
            </w:r>
          </w:p>
        </w:tc>
        <w:tc>
          <w:tcPr>
            <w:tcW w:w="557" w:type="pct"/>
            <w:tcBorders>
              <w:top w:val="nil"/>
              <w:left w:val="nil"/>
              <w:bottom w:val="dotted" w:sz="4" w:space="0" w:color="auto"/>
              <w:right w:val="dotted" w:sz="4" w:space="0" w:color="auto"/>
            </w:tcBorders>
            <w:shd w:val="clear" w:color="000000" w:fill="FFFFFF"/>
            <w:noWrap/>
            <w:vAlign w:val="center"/>
            <w:hideMark/>
          </w:tcPr>
          <w:p w14:paraId="3A8D29C2"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7025E3BC"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79816194"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თავდაცვის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73895A08"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1,450,000.00</w:t>
            </w:r>
          </w:p>
        </w:tc>
        <w:tc>
          <w:tcPr>
            <w:tcW w:w="600" w:type="pct"/>
            <w:tcBorders>
              <w:top w:val="nil"/>
              <w:left w:val="nil"/>
              <w:bottom w:val="dotted" w:sz="4" w:space="0" w:color="auto"/>
              <w:right w:val="dotted" w:sz="4" w:space="0" w:color="auto"/>
            </w:tcBorders>
            <w:shd w:val="clear" w:color="000000" w:fill="DAEEF3"/>
            <w:noWrap/>
            <w:vAlign w:val="center"/>
            <w:hideMark/>
          </w:tcPr>
          <w:p w14:paraId="774FDB11"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1,423,105.00</w:t>
            </w:r>
          </w:p>
        </w:tc>
        <w:tc>
          <w:tcPr>
            <w:tcW w:w="600" w:type="pct"/>
            <w:tcBorders>
              <w:top w:val="nil"/>
              <w:left w:val="nil"/>
              <w:bottom w:val="dotted" w:sz="4" w:space="0" w:color="auto"/>
              <w:right w:val="dotted" w:sz="4" w:space="0" w:color="auto"/>
            </w:tcBorders>
            <w:shd w:val="clear" w:color="000000" w:fill="DAEEF3"/>
            <w:noWrap/>
            <w:vAlign w:val="center"/>
            <w:hideMark/>
          </w:tcPr>
          <w:p w14:paraId="4D94063F"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1,423,104.65</w:t>
            </w:r>
          </w:p>
        </w:tc>
        <w:tc>
          <w:tcPr>
            <w:tcW w:w="557" w:type="pct"/>
            <w:tcBorders>
              <w:top w:val="nil"/>
              <w:left w:val="nil"/>
              <w:bottom w:val="dotted" w:sz="4" w:space="0" w:color="auto"/>
              <w:right w:val="dotted" w:sz="4" w:space="0" w:color="auto"/>
            </w:tcBorders>
            <w:shd w:val="clear" w:color="000000" w:fill="DAEEF3"/>
            <w:noWrap/>
            <w:vAlign w:val="center"/>
            <w:hideMark/>
          </w:tcPr>
          <w:p w14:paraId="42C08E75"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0.35</w:t>
            </w:r>
          </w:p>
        </w:tc>
      </w:tr>
      <w:tr w:rsidR="001055FD" w:rsidRPr="001055FD" w14:paraId="2773C724"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789E9D34"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N824 21.05.21.</w:t>
            </w:r>
          </w:p>
        </w:tc>
        <w:tc>
          <w:tcPr>
            <w:tcW w:w="2024" w:type="pct"/>
            <w:tcBorders>
              <w:top w:val="nil"/>
              <w:left w:val="nil"/>
              <w:bottom w:val="dotted" w:sz="4" w:space="0" w:color="auto"/>
              <w:right w:val="dotted" w:sz="4" w:space="0" w:color="auto"/>
            </w:tcBorders>
            <w:shd w:val="clear" w:color="auto" w:fill="auto"/>
            <w:vAlign w:val="center"/>
            <w:hideMark/>
          </w:tcPr>
          <w:p w14:paraId="7801C21B"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დამოუკიდებლობის დღისადმი - 26 მაისისადმი მიძღვნილი ზოგიერთი ღონისძიების დაფინანსების შესახებ</w:t>
            </w:r>
          </w:p>
        </w:tc>
        <w:tc>
          <w:tcPr>
            <w:tcW w:w="600" w:type="pct"/>
            <w:tcBorders>
              <w:top w:val="nil"/>
              <w:left w:val="nil"/>
              <w:bottom w:val="dotted" w:sz="4" w:space="0" w:color="auto"/>
              <w:right w:val="dotted" w:sz="4" w:space="0" w:color="auto"/>
            </w:tcBorders>
            <w:shd w:val="clear" w:color="000000" w:fill="FFFFFF"/>
            <w:noWrap/>
            <w:vAlign w:val="center"/>
            <w:hideMark/>
          </w:tcPr>
          <w:p w14:paraId="76808D80"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1,450,000.00</w:t>
            </w:r>
          </w:p>
        </w:tc>
        <w:tc>
          <w:tcPr>
            <w:tcW w:w="600" w:type="pct"/>
            <w:tcBorders>
              <w:top w:val="nil"/>
              <w:left w:val="nil"/>
              <w:bottom w:val="dotted" w:sz="4" w:space="0" w:color="auto"/>
              <w:right w:val="dotted" w:sz="4" w:space="0" w:color="auto"/>
            </w:tcBorders>
            <w:shd w:val="clear" w:color="000000" w:fill="FFFFFF"/>
            <w:noWrap/>
            <w:vAlign w:val="center"/>
            <w:hideMark/>
          </w:tcPr>
          <w:p w14:paraId="3CC165E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1,423,105.00</w:t>
            </w:r>
          </w:p>
        </w:tc>
        <w:tc>
          <w:tcPr>
            <w:tcW w:w="600" w:type="pct"/>
            <w:tcBorders>
              <w:top w:val="nil"/>
              <w:left w:val="nil"/>
              <w:bottom w:val="dotted" w:sz="4" w:space="0" w:color="auto"/>
              <w:right w:val="dotted" w:sz="4" w:space="0" w:color="auto"/>
            </w:tcBorders>
            <w:shd w:val="clear" w:color="000000" w:fill="FFFFFF"/>
            <w:noWrap/>
            <w:vAlign w:val="center"/>
            <w:hideMark/>
          </w:tcPr>
          <w:p w14:paraId="626F393D"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1,423,104.65</w:t>
            </w:r>
          </w:p>
        </w:tc>
        <w:tc>
          <w:tcPr>
            <w:tcW w:w="557" w:type="pct"/>
            <w:tcBorders>
              <w:top w:val="nil"/>
              <w:left w:val="nil"/>
              <w:bottom w:val="dotted" w:sz="4" w:space="0" w:color="auto"/>
              <w:right w:val="dotted" w:sz="4" w:space="0" w:color="auto"/>
            </w:tcBorders>
            <w:shd w:val="clear" w:color="000000" w:fill="FFFFFF"/>
            <w:noWrap/>
            <w:vAlign w:val="center"/>
            <w:hideMark/>
          </w:tcPr>
          <w:p w14:paraId="5FF3CFB2"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0.35</w:t>
            </w:r>
          </w:p>
        </w:tc>
      </w:tr>
      <w:tr w:rsidR="001055FD" w:rsidRPr="001055FD" w14:paraId="399E91F5"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1FAB8400"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შინაგან საქმეთა სამინისტრო</w:t>
            </w:r>
          </w:p>
        </w:tc>
        <w:tc>
          <w:tcPr>
            <w:tcW w:w="600" w:type="pct"/>
            <w:tcBorders>
              <w:top w:val="nil"/>
              <w:left w:val="nil"/>
              <w:bottom w:val="dotted" w:sz="4" w:space="0" w:color="auto"/>
              <w:right w:val="dotted" w:sz="4" w:space="0" w:color="auto"/>
            </w:tcBorders>
            <w:shd w:val="clear" w:color="000000" w:fill="DAEEF3"/>
            <w:noWrap/>
            <w:vAlign w:val="center"/>
            <w:hideMark/>
          </w:tcPr>
          <w:p w14:paraId="11F3B843"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5,300,000.00</w:t>
            </w:r>
          </w:p>
        </w:tc>
        <w:tc>
          <w:tcPr>
            <w:tcW w:w="600" w:type="pct"/>
            <w:tcBorders>
              <w:top w:val="nil"/>
              <w:left w:val="nil"/>
              <w:bottom w:val="dotted" w:sz="4" w:space="0" w:color="auto"/>
              <w:right w:val="dotted" w:sz="4" w:space="0" w:color="auto"/>
            </w:tcBorders>
            <w:shd w:val="clear" w:color="000000" w:fill="DAEEF3"/>
            <w:noWrap/>
            <w:vAlign w:val="center"/>
            <w:hideMark/>
          </w:tcPr>
          <w:p w14:paraId="4DF0A806"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5,300,000.00</w:t>
            </w:r>
          </w:p>
        </w:tc>
        <w:tc>
          <w:tcPr>
            <w:tcW w:w="600" w:type="pct"/>
            <w:tcBorders>
              <w:top w:val="nil"/>
              <w:left w:val="nil"/>
              <w:bottom w:val="dotted" w:sz="4" w:space="0" w:color="auto"/>
              <w:right w:val="dotted" w:sz="4" w:space="0" w:color="auto"/>
            </w:tcBorders>
            <w:shd w:val="clear" w:color="000000" w:fill="DAEEF3"/>
            <w:noWrap/>
            <w:vAlign w:val="center"/>
            <w:hideMark/>
          </w:tcPr>
          <w:p w14:paraId="246AC52C"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5,298,950.00</w:t>
            </w:r>
          </w:p>
        </w:tc>
        <w:tc>
          <w:tcPr>
            <w:tcW w:w="557" w:type="pct"/>
            <w:tcBorders>
              <w:top w:val="nil"/>
              <w:left w:val="nil"/>
              <w:bottom w:val="dotted" w:sz="4" w:space="0" w:color="auto"/>
              <w:right w:val="dotted" w:sz="4" w:space="0" w:color="auto"/>
            </w:tcBorders>
            <w:shd w:val="clear" w:color="000000" w:fill="DAEEF3"/>
            <w:noWrap/>
            <w:vAlign w:val="center"/>
            <w:hideMark/>
          </w:tcPr>
          <w:p w14:paraId="2F1AFE67"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1,050.00</w:t>
            </w:r>
          </w:p>
        </w:tc>
      </w:tr>
      <w:tr w:rsidR="001055FD" w:rsidRPr="001055FD" w14:paraId="31A20718"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135223FF"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N755 11.05.21.</w:t>
            </w:r>
          </w:p>
        </w:tc>
        <w:tc>
          <w:tcPr>
            <w:tcW w:w="2024" w:type="pct"/>
            <w:tcBorders>
              <w:top w:val="nil"/>
              <w:left w:val="nil"/>
              <w:bottom w:val="dotted" w:sz="4" w:space="0" w:color="auto"/>
              <w:right w:val="dotted" w:sz="4" w:space="0" w:color="auto"/>
            </w:tcBorders>
            <w:shd w:val="clear" w:color="auto" w:fill="auto"/>
            <w:vAlign w:val="center"/>
            <w:hideMark/>
          </w:tcPr>
          <w:p w14:paraId="513BA5C2"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ერთიანი სამთავრობო ცხელი ხაზის „144“-ის გამართული ფუნქციონირების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7852DF30"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300,000.00</w:t>
            </w:r>
          </w:p>
        </w:tc>
        <w:tc>
          <w:tcPr>
            <w:tcW w:w="600" w:type="pct"/>
            <w:tcBorders>
              <w:top w:val="nil"/>
              <w:left w:val="nil"/>
              <w:bottom w:val="dotted" w:sz="4" w:space="0" w:color="auto"/>
              <w:right w:val="dotted" w:sz="4" w:space="0" w:color="auto"/>
            </w:tcBorders>
            <w:shd w:val="clear" w:color="000000" w:fill="FFFFFF"/>
            <w:noWrap/>
            <w:vAlign w:val="center"/>
            <w:hideMark/>
          </w:tcPr>
          <w:p w14:paraId="1E491ADE"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300,000.00</w:t>
            </w:r>
          </w:p>
        </w:tc>
        <w:tc>
          <w:tcPr>
            <w:tcW w:w="600" w:type="pct"/>
            <w:tcBorders>
              <w:top w:val="nil"/>
              <w:left w:val="nil"/>
              <w:bottom w:val="dotted" w:sz="4" w:space="0" w:color="auto"/>
              <w:right w:val="dotted" w:sz="4" w:space="0" w:color="auto"/>
            </w:tcBorders>
            <w:shd w:val="clear" w:color="000000" w:fill="FFFFFF"/>
            <w:noWrap/>
            <w:vAlign w:val="center"/>
            <w:hideMark/>
          </w:tcPr>
          <w:p w14:paraId="759875C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300,000.00</w:t>
            </w:r>
          </w:p>
        </w:tc>
        <w:tc>
          <w:tcPr>
            <w:tcW w:w="557" w:type="pct"/>
            <w:tcBorders>
              <w:top w:val="nil"/>
              <w:left w:val="nil"/>
              <w:bottom w:val="dotted" w:sz="4" w:space="0" w:color="auto"/>
              <w:right w:val="dotted" w:sz="4" w:space="0" w:color="auto"/>
            </w:tcBorders>
            <w:shd w:val="clear" w:color="000000" w:fill="FFFFFF"/>
            <w:noWrap/>
            <w:vAlign w:val="center"/>
            <w:hideMark/>
          </w:tcPr>
          <w:p w14:paraId="74EC8B1E"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4B11DA77"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2FF6EDAD"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N2333 24.12.21.</w:t>
            </w:r>
          </w:p>
        </w:tc>
        <w:tc>
          <w:tcPr>
            <w:tcW w:w="2024" w:type="pct"/>
            <w:tcBorders>
              <w:top w:val="nil"/>
              <w:left w:val="nil"/>
              <w:bottom w:val="dotted" w:sz="4" w:space="0" w:color="auto"/>
              <w:right w:val="dotted" w:sz="4" w:space="0" w:color="auto"/>
            </w:tcBorders>
            <w:shd w:val="clear" w:color="auto" w:fill="auto"/>
            <w:vAlign w:val="center"/>
            <w:hideMark/>
          </w:tcPr>
          <w:p w14:paraId="2F08C40A"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შინაგან საქმეთა სამინისტროს მოსამსახურეთათვის ფულადი ჯილდოს გაცემის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7E558454"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5,000,000.00</w:t>
            </w:r>
          </w:p>
        </w:tc>
        <w:tc>
          <w:tcPr>
            <w:tcW w:w="600" w:type="pct"/>
            <w:tcBorders>
              <w:top w:val="nil"/>
              <w:left w:val="nil"/>
              <w:bottom w:val="dotted" w:sz="4" w:space="0" w:color="auto"/>
              <w:right w:val="dotted" w:sz="4" w:space="0" w:color="auto"/>
            </w:tcBorders>
            <w:shd w:val="clear" w:color="000000" w:fill="FFFFFF"/>
            <w:noWrap/>
            <w:vAlign w:val="center"/>
            <w:hideMark/>
          </w:tcPr>
          <w:p w14:paraId="31C27C6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5,000,000.00</w:t>
            </w:r>
          </w:p>
        </w:tc>
        <w:tc>
          <w:tcPr>
            <w:tcW w:w="600" w:type="pct"/>
            <w:tcBorders>
              <w:top w:val="nil"/>
              <w:left w:val="nil"/>
              <w:bottom w:val="dotted" w:sz="4" w:space="0" w:color="auto"/>
              <w:right w:val="dotted" w:sz="4" w:space="0" w:color="auto"/>
            </w:tcBorders>
            <w:shd w:val="clear" w:color="000000" w:fill="FFFFFF"/>
            <w:noWrap/>
            <w:vAlign w:val="center"/>
            <w:hideMark/>
          </w:tcPr>
          <w:p w14:paraId="0D2B7F3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4,998,950.00</w:t>
            </w:r>
          </w:p>
        </w:tc>
        <w:tc>
          <w:tcPr>
            <w:tcW w:w="557" w:type="pct"/>
            <w:tcBorders>
              <w:top w:val="nil"/>
              <w:left w:val="nil"/>
              <w:bottom w:val="dotted" w:sz="4" w:space="0" w:color="auto"/>
              <w:right w:val="dotted" w:sz="4" w:space="0" w:color="auto"/>
            </w:tcBorders>
            <w:shd w:val="clear" w:color="000000" w:fill="FFFFFF"/>
            <w:noWrap/>
            <w:vAlign w:val="center"/>
            <w:hideMark/>
          </w:tcPr>
          <w:p w14:paraId="58BC4E3A"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1,050.00</w:t>
            </w:r>
          </w:p>
        </w:tc>
      </w:tr>
      <w:tr w:rsidR="001055FD" w:rsidRPr="001055FD" w14:paraId="3366A197"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06F6E771"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პროკურატურა</w:t>
            </w:r>
          </w:p>
        </w:tc>
        <w:tc>
          <w:tcPr>
            <w:tcW w:w="600" w:type="pct"/>
            <w:tcBorders>
              <w:top w:val="nil"/>
              <w:left w:val="nil"/>
              <w:bottom w:val="dotted" w:sz="4" w:space="0" w:color="auto"/>
              <w:right w:val="dotted" w:sz="4" w:space="0" w:color="auto"/>
            </w:tcBorders>
            <w:shd w:val="clear" w:color="000000" w:fill="DAEEF3"/>
            <w:noWrap/>
            <w:vAlign w:val="center"/>
            <w:hideMark/>
          </w:tcPr>
          <w:p w14:paraId="49199638"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175,000.71</w:t>
            </w:r>
          </w:p>
        </w:tc>
        <w:tc>
          <w:tcPr>
            <w:tcW w:w="600" w:type="pct"/>
            <w:tcBorders>
              <w:top w:val="nil"/>
              <w:left w:val="nil"/>
              <w:bottom w:val="dotted" w:sz="4" w:space="0" w:color="auto"/>
              <w:right w:val="dotted" w:sz="4" w:space="0" w:color="auto"/>
            </w:tcBorders>
            <w:shd w:val="clear" w:color="000000" w:fill="DAEEF3"/>
            <w:noWrap/>
            <w:vAlign w:val="center"/>
            <w:hideMark/>
          </w:tcPr>
          <w:p w14:paraId="75A4B6B6"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91,686.10</w:t>
            </w:r>
          </w:p>
        </w:tc>
        <w:tc>
          <w:tcPr>
            <w:tcW w:w="600" w:type="pct"/>
            <w:tcBorders>
              <w:top w:val="nil"/>
              <w:left w:val="nil"/>
              <w:bottom w:val="dotted" w:sz="4" w:space="0" w:color="auto"/>
              <w:right w:val="dotted" w:sz="4" w:space="0" w:color="auto"/>
            </w:tcBorders>
            <w:shd w:val="clear" w:color="000000" w:fill="DAEEF3"/>
            <w:noWrap/>
            <w:vAlign w:val="center"/>
            <w:hideMark/>
          </w:tcPr>
          <w:p w14:paraId="4B025230"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91,683.34</w:t>
            </w:r>
          </w:p>
        </w:tc>
        <w:tc>
          <w:tcPr>
            <w:tcW w:w="557" w:type="pct"/>
            <w:tcBorders>
              <w:top w:val="nil"/>
              <w:left w:val="nil"/>
              <w:bottom w:val="dotted" w:sz="4" w:space="0" w:color="auto"/>
              <w:right w:val="dotted" w:sz="4" w:space="0" w:color="auto"/>
            </w:tcBorders>
            <w:shd w:val="clear" w:color="000000" w:fill="DAEEF3"/>
            <w:noWrap/>
            <w:vAlign w:val="center"/>
            <w:hideMark/>
          </w:tcPr>
          <w:p w14:paraId="3317CED5"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2.76</w:t>
            </w:r>
          </w:p>
        </w:tc>
      </w:tr>
      <w:tr w:rsidR="001055FD" w:rsidRPr="001055FD" w14:paraId="2FF9C9B7"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351DA07"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N1982 10.11.21.</w:t>
            </w:r>
          </w:p>
        </w:tc>
        <w:tc>
          <w:tcPr>
            <w:tcW w:w="2024" w:type="pct"/>
            <w:tcBorders>
              <w:top w:val="nil"/>
              <w:left w:val="nil"/>
              <w:bottom w:val="dotted" w:sz="4" w:space="0" w:color="auto"/>
              <w:right w:val="dotted" w:sz="4" w:space="0" w:color="auto"/>
            </w:tcBorders>
            <w:shd w:val="clear" w:color="auto" w:fill="auto"/>
            <w:vAlign w:val="center"/>
            <w:hideMark/>
          </w:tcPr>
          <w:p w14:paraId="7625EC8C"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სისხლის სამართლის დარგის უცხოელი სპეციალისტისაგან იურიდიული მომსახურების შესყიდვის, მისი საქართველოში ვიზიტებთან დაკავშირებული ხარჯების, აგრეთვე საქართველოს კანონმდებლობით გათვალისწინებული შესაბამისი გადასახადების დასაფინანსებლად</w:t>
            </w:r>
          </w:p>
        </w:tc>
        <w:tc>
          <w:tcPr>
            <w:tcW w:w="600" w:type="pct"/>
            <w:tcBorders>
              <w:top w:val="nil"/>
              <w:left w:val="nil"/>
              <w:bottom w:val="dotted" w:sz="4" w:space="0" w:color="auto"/>
              <w:right w:val="dotted" w:sz="4" w:space="0" w:color="auto"/>
            </w:tcBorders>
            <w:shd w:val="clear" w:color="000000" w:fill="FFFFFF"/>
            <w:noWrap/>
            <w:vAlign w:val="center"/>
            <w:hideMark/>
          </w:tcPr>
          <w:p w14:paraId="27F0A4E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175,000.71</w:t>
            </w:r>
          </w:p>
        </w:tc>
        <w:tc>
          <w:tcPr>
            <w:tcW w:w="600" w:type="pct"/>
            <w:tcBorders>
              <w:top w:val="nil"/>
              <w:left w:val="nil"/>
              <w:bottom w:val="dotted" w:sz="4" w:space="0" w:color="auto"/>
              <w:right w:val="dotted" w:sz="4" w:space="0" w:color="auto"/>
            </w:tcBorders>
            <w:shd w:val="clear" w:color="000000" w:fill="FFFFFF"/>
            <w:noWrap/>
            <w:vAlign w:val="center"/>
            <w:hideMark/>
          </w:tcPr>
          <w:p w14:paraId="55F428C8"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91,686.10</w:t>
            </w:r>
          </w:p>
        </w:tc>
        <w:tc>
          <w:tcPr>
            <w:tcW w:w="600" w:type="pct"/>
            <w:tcBorders>
              <w:top w:val="nil"/>
              <w:left w:val="nil"/>
              <w:bottom w:val="dotted" w:sz="4" w:space="0" w:color="auto"/>
              <w:right w:val="dotted" w:sz="4" w:space="0" w:color="auto"/>
            </w:tcBorders>
            <w:shd w:val="clear" w:color="000000" w:fill="FFFFFF"/>
            <w:noWrap/>
            <w:vAlign w:val="center"/>
            <w:hideMark/>
          </w:tcPr>
          <w:p w14:paraId="12CD7732"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91,683.34</w:t>
            </w:r>
          </w:p>
        </w:tc>
        <w:tc>
          <w:tcPr>
            <w:tcW w:w="557" w:type="pct"/>
            <w:tcBorders>
              <w:top w:val="nil"/>
              <w:left w:val="nil"/>
              <w:bottom w:val="dotted" w:sz="4" w:space="0" w:color="auto"/>
              <w:right w:val="dotted" w:sz="4" w:space="0" w:color="auto"/>
            </w:tcBorders>
            <w:shd w:val="clear" w:color="000000" w:fill="FFFFFF"/>
            <w:noWrap/>
            <w:vAlign w:val="center"/>
            <w:hideMark/>
          </w:tcPr>
          <w:p w14:paraId="6F627A46"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2.76</w:t>
            </w:r>
          </w:p>
        </w:tc>
      </w:tr>
      <w:tr w:rsidR="001055FD" w:rsidRPr="001055FD" w14:paraId="3DF50CC1"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1CBC35BE"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საქართველოს სახელმწიფო დაცვის სპეციალური სამსახური</w:t>
            </w:r>
          </w:p>
        </w:tc>
        <w:tc>
          <w:tcPr>
            <w:tcW w:w="600" w:type="pct"/>
            <w:tcBorders>
              <w:top w:val="nil"/>
              <w:left w:val="nil"/>
              <w:bottom w:val="dotted" w:sz="4" w:space="0" w:color="auto"/>
              <w:right w:val="dotted" w:sz="4" w:space="0" w:color="auto"/>
            </w:tcBorders>
            <w:shd w:val="clear" w:color="000000" w:fill="DAEEF3"/>
            <w:noWrap/>
            <w:vAlign w:val="center"/>
            <w:hideMark/>
          </w:tcPr>
          <w:p w14:paraId="7B667FB4"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1,150,000.00</w:t>
            </w:r>
          </w:p>
        </w:tc>
        <w:tc>
          <w:tcPr>
            <w:tcW w:w="600" w:type="pct"/>
            <w:tcBorders>
              <w:top w:val="nil"/>
              <w:left w:val="nil"/>
              <w:bottom w:val="dotted" w:sz="4" w:space="0" w:color="auto"/>
              <w:right w:val="dotted" w:sz="4" w:space="0" w:color="auto"/>
            </w:tcBorders>
            <w:shd w:val="clear" w:color="000000" w:fill="DAEEF3"/>
            <w:noWrap/>
            <w:vAlign w:val="center"/>
            <w:hideMark/>
          </w:tcPr>
          <w:p w14:paraId="263E19BF"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1,150,000.00</w:t>
            </w:r>
          </w:p>
        </w:tc>
        <w:tc>
          <w:tcPr>
            <w:tcW w:w="600" w:type="pct"/>
            <w:tcBorders>
              <w:top w:val="nil"/>
              <w:left w:val="nil"/>
              <w:bottom w:val="dotted" w:sz="4" w:space="0" w:color="auto"/>
              <w:right w:val="dotted" w:sz="4" w:space="0" w:color="auto"/>
            </w:tcBorders>
            <w:shd w:val="clear" w:color="000000" w:fill="DAEEF3"/>
            <w:noWrap/>
            <w:vAlign w:val="center"/>
            <w:hideMark/>
          </w:tcPr>
          <w:p w14:paraId="376E89E1"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1,000,000.00</w:t>
            </w:r>
          </w:p>
        </w:tc>
        <w:tc>
          <w:tcPr>
            <w:tcW w:w="557" w:type="pct"/>
            <w:tcBorders>
              <w:top w:val="nil"/>
              <w:left w:val="nil"/>
              <w:bottom w:val="dotted" w:sz="4" w:space="0" w:color="auto"/>
              <w:right w:val="dotted" w:sz="4" w:space="0" w:color="auto"/>
            </w:tcBorders>
            <w:shd w:val="clear" w:color="000000" w:fill="DAEEF3"/>
            <w:noWrap/>
            <w:vAlign w:val="center"/>
            <w:hideMark/>
          </w:tcPr>
          <w:p w14:paraId="26AC603F"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150,000.00</w:t>
            </w:r>
          </w:p>
        </w:tc>
      </w:tr>
      <w:tr w:rsidR="001055FD" w:rsidRPr="001055FD" w14:paraId="7C5EBACA"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7CF726F8"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lastRenderedPageBreak/>
              <w:t>საქართველოს მთავრობის განკარგულება N17-ს 09.12.21.</w:t>
            </w:r>
          </w:p>
        </w:tc>
        <w:tc>
          <w:tcPr>
            <w:tcW w:w="2024" w:type="pct"/>
            <w:tcBorders>
              <w:top w:val="nil"/>
              <w:left w:val="nil"/>
              <w:bottom w:val="dotted" w:sz="4" w:space="0" w:color="auto"/>
              <w:right w:val="dotted" w:sz="4" w:space="0" w:color="auto"/>
            </w:tcBorders>
            <w:shd w:val="clear" w:color="auto" w:fill="auto"/>
            <w:vAlign w:val="center"/>
            <w:hideMark/>
          </w:tcPr>
          <w:p w14:paraId="309EF6A6"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 ა ი დ უ მ ლ ო</w:t>
            </w:r>
          </w:p>
        </w:tc>
        <w:tc>
          <w:tcPr>
            <w:tcW w:w="600" w:type="pct"/>
            <w:tcBorders>
              <w:top w:val="nil"/>
              <w:left w:val="nil"/>
              <w:bottom w:val="dotted" w:sz="4" w:space="0" w:color="auto"/>
              <w:right w:val="dotted" w:sz="4" w:space="0" w:color="auto"/>
            </w:tcBorders>
            <w:shd w:val="clear" w:color="000000" w:fill="FFFFFF"/>
            <w:noWrap/>
            <w:vAlign w:val="center"/>
            <w:hideMark/>
          </w:tcPr>
          <w:p w14:paraId="5D69103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1,000,000.00</w:t>
            </w:r>
          </w:p>
        </w:tc>
        <w:tc>
          <w:tcPr>
            <w:tcW w:w="600" w:type="pct"/>
            <w:tcBorders>
              <w:top w:val="nil"/>
              <w:left w:val="nil"/>
              <w:bottom w:val="dotted" w:sz="4" w:space="0" w:color="auto"/>
              <w:right w:val="dotted" w:sz="4" w:space="0" w:color="auto"/>
            </w:tcBorders>
            <w:shd w:val="clear" w:color="000000" w:fill="FFFFFF"/>
            <w:noWrap/>
            <w:vAlign w:val="center"/>
            <w:hideMark/>
          </w:tcPr>
          <w:p w14:paraId="229F62D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1,000,000.00</w:t>
            </w:r>
          </w:p>
        </w:tc>
        <w:tc>
          <w:tcPr>
            <w:tcW w:w="600" w:type="pct"/>
            <w:tcBorders>
              <w:top w:val="nil"/>
              <w:left w:val="nil"/>
              <w:bottom w:val="dotted" w:sz="4" w:space="0" w:color="auto"/>
              <w:right w:val="dotted" w:sz="4" w:space="0" w:color="auto"/>
            </w:tcBorders>
            <w:shd w:val="clear" w:color="000000" w:fill="FFFFFF"/>
            <w:noWrap/>
            <w:vAlign w:val="center"/>
            <w:hideMark/>
          </w:tcPr>
          <w:p w14:paraId="579EFA83"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1,000,000.00</w:t>
            </w:r>
          </w:p>
        </w:tc>
        <w:tc>
          <w:tcPr>
            <w:tcW w:w="557" w:type="pct"/>
            <w:tcBorders>
              <w:top w:val="nil"/>
              <w:left w:val="nil"/>
              <w:bottom w:val="dotted" w:sz="4" w:space="0" w:color="auto"/>
              <w:right w:val="dotted" w:sz="4" w:space="0" w:color="auto"/>
            </w:tcBorders>
            <w:shd w:val="clear" w:color="000000" w:fill="FFFFFF"/>
            <w:noWrap/>
            <w:vAlign w:val="center"/>
            <w:hideMark/>
          </w:tcPr>
          <w:p w14:paraId="08FD66D5"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4EEF9411"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5930C72D"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N2376 27.12.21.</w:t>
            </w:r>
          </w:p>
        </w:tc>
        <w:tc>
          <w:tcPr>
            <w:tcW w:w="2024" w:type="pct"/>
            <w:tcBorders>
              <w:top w:val="nil"/>
              <w:left w:val="nil"/>
              <w:bottom w:val="dotted" w:sz="4" w:space="0" w:color="auto"/>
              <w:right w:val="dotted" w:sz="4" w:space="0" w:color="auto"/>
            </w:tcBorders>
            <w:shd w:val="clear" w:color="auto" w:fill="auto"/>
            <w:vAlign w:val="center"/>
            <w:hideMark/>
          </w:tcPr>
          <w:p w14:paraId="3F55E37D"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სსიპ - საქართველოს სახელმწიფო უზრუნველყოფის სააგენტოს მის ბალანსზე რიცხული მნიშვნელოვანი სახელმწიფო ობიექტების კომუნალური ხარჯების ანაზღაურების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5D04F997"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150,000.00</w:t>
            </w:r>
          </w:p>
        </w:tc>
        <w:tc>
          <w:tcPr>
            <w:tcW w:w="600" w:type="pct"/>
            <w:tcBorders>
              <w:top w:val="nil"/>
              <w:left w:val="nil"/>
              <w:bottom w:val="dotted" w:sz="4" w:space="0" w:color="auto"/>
              <w:right w:val="dotted" w:sz="4" w:space="0" w:color="auto"/>
            </w:tcBorders>
            <w:shd w:val="clear" w:color="000000" w:fill="FFFFFF"/>
            <w:noWrap/>
            <w:vAlign w:val="center"/>
            <w:hideMark/>
          </w:tcPr>
          <w:p w14:paraId="22E80520"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150,000.00</w:t>
            </w:r>
          </w:p>
        </w:tc>
        <w:tc>
          <w:tcPr>
            <w:tcW w:w="600" w:type="pct"/>
            <w:tcBorders>
              <w:top w:val="nil"/>
              <w:left w:val="nil"/>
              <w:bottom w:val="dotted" w:sz="4" w:space="0" w:color="auto"/>
              <w:right w:val="dotted" w:sz="4" w:space="0" w:color="auto"/>
            </w:tcBorders>
            <w:shd w:val="clear" w:color="000000" w:fill="FFFFFF"/>
            <w:noWrap/>
            <w:vAlign w:val="center"/>
            <w:hideMark/>
          </w:tcPr>
          <w:p w14:paraId="3A196C59"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c>
          <w:tcPr>
            <w:tcW w:w="557" w:type="pct"/>
            <w:tcBorders>
              <w:top w:val="nil"/>
              <w:left w:val="nil"/>
              <w:bottom w:val="dotted" w:sz="4" w:space="0" w:color="auto"/>
              <w:right w:val="dotted" w:sz="4" w:space="0" w:color="auto"/>
            </w:tcBorders>
            <w:shd w:val="clear" w:color="000000" w:fill="FFFFFF"/>
            <w:noWrap/>
            <w:vAlign w:val="center"/>
            <w:hideMark/>
          </w:tcPr>
          <w:p w14:paraId="7C5E765C"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150,000.00</w:t>
            </w:r>
          </w:p>
        </w:tc>
      </w:tr>
      <w:tr w:rsidR="001055FD" w:rsidRPr="001055FD" w14:paraId="45E8D095" w14:textId="77777777" w:rsidTr="001055FD">
        <w:trPr>
          <w:trHeight w:val="288"/>
        </w:trPr>
        <w:tc>
          <w:tcPr>
            <w:tcW w:w="2645" w:type="pct"/>
            <w:gridSpan w:val="2"/>
            <w:tcBorders>
              <w:top w:val="dotted" w:sz="4" w:space="0" w:color="auto"/>
              <w:left w:val="dotted" w:sz="4" w:space="0" w:color="auto"/>
              <w:bottom w:val="dotted" w:sz="4" w:space="0" w:color="auto"/>
              <w:right w:val="nil"/>
            </w:tcBorders>
            <w:shd w:val="clear" w:color="000000" w:fill="DAEEF3"/>
            <w:vAlign w:val="center"/>
            <w:hideMark/>
          </w:tcPr>
          <w:p w14:paraId="581038B3"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00" w:type="pct"/>
            <w:tcBorders>
              <w:top w:val="nil"/>
              <w:left w:val="nil"/>
              <w:bottom w:val="dotted" w:sz="4" w:space="0" w:color="auto"/>
              <w:right w:val="dotted" w:sz="4" w:space="0" w:color="auto"/>
            </w:tcBorders>
            <w:shd w:val="clear" w:color="000000" w:fill="DAEEF3"/>
            <w:noWrap/>
            <w:vAlign w:val="center"/>
            <w:hideMark/>
          </w:tcPr>
          <w:p w14:paraId="015C13C8"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900,000.00</w:t>
            </w:r>
          </w:p>
        </w:tc>
        <w:tc>
          <w:tcPr>
            <w:tcW w:w="600" w:type="pct"/>
            <w:tcBorders>
              <w:top w:val="nil"/>
              <w:left w:val="nil"/>
              <w:bottom w:val="dotted" w:sz="4" w:space="0" w:color="auto"/>
              <w:right w:val="dotted" w:sz="4" w:space="0" w:color="auto"/>
            </w:tcBorders>
            <w:shd w:val="clear" w:color="000000" w:fill="DAEEF3"/>
            <w:noWrap/>
            <w:vAlign w:val="center"/>
            <w:hideMark/>
          </w:tcPr>
          <w:p w14:paraId="446F9096"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900,000.00</w:t>
            </w:r>
          </w:p>
        </w:tc>
        <w:tc>
          <w:tcPr>
            <w:tcW w:w="600" w:type="pct"/>
            <w:tcBorders>
              <w:top w:val="nil"/>
              <w:left w:val="nil"/>
              <w:bottom w:val="dotted" w:sz="4" w:space="0" w:color="auto"/>
              <w:right w:val="dotted" w:sz="4" w:space="0" w:color="auto"/>
            </w:tcBorders>
            <w:shd w:val="clear" w:color="000000" w:fill="DAEEF3"/>
            <w:noWrap/>
            <w:vAlign w:val="center"/>
            <w:hideMark/>
          </w:tcPr>
          <w:p w14:paraId="070A956D"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900,000.00</w:t>
            </w:r>
          </w:p>
        </w:tc>
        <w:tc>
          <w:tcPr>
            <w:tcW w:w="557" w:type="pct"/>
            <w:tcBorders>
              <w:top w:val="nil"/>
              <w:left w:val="nil"/>
              <w:bottom w:val="dotted" w:sz="4" w:space="0" w:color="auto"/>
              <w:right w:val="dotted" w:sz="4" w:space="0" w:color="auto"/>
            </w:tcBorders>
            <w:shd w:val="clear" w:color="000000" w:fill="DAEEF3"/>
            <w:noWrap/>
            <w:vAlign w:val="center"/>
            <w:hideMark/>
          </w:tcPr>
          <w:p w14:paraId="3C1327C0"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0.00</w:t>
            </w:r>
          </w:p>
        </w:tc>
      </w:tr>
      <w:tr w:rsidR="001055FD" w:rsidRPr="001055FD" w14:paraId="5BF36EA4" w14:textId="77777777" w:rsidTr="001055FD">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F96CA2F" w14:textId="77777777" w:rsidR="001055FD" w:rsidRPr="001055FD" w:rsidRDefault="001055FD" w:rsidP="006B6DE2">
            <w:pPr>
              <w:spacing w:after="0" w:line="240" w:lineRule="auto"/>
              <w:jc w:val="center"/>
              <w:rPr>
                <w:rFonts w:ascii="Sylfaen" w:eastAsia="Times New Roman" w:hAnsi="Sylfaen" w:cs="Arial"/>
                <w:sz w:val="16"/>
                <w:szCs w:val="16"/>
              </w:rPr>
            </w:pPr>
            <w:r w:rsidRPr="001055FD">
              <w:rPr>
                <w:rFonts w:ascii="Sylfaen" w:eastAsia="Times New Roman" w:hAnsi="Sylfaen" w:cs="Arial"/>
                <w:sz w:val="16"/>
                <w:szCs w:val="16"/>
              </w:rPr>
              <w:t>საქართველოს მთავრობის განკარგულება N1727 28.09.21.</w:t>
            </w:r>
          </w:p>
        </w:tc>
        <w:tc>
          <w:tcPr>
            <w:tcW w:w="2024" w:type="pct"/>
            <w:tcBorders>
              <w:top w:val="nil"/>
              <w:left w:val="nil"/>
              <w:bottom w:val="dotted" w:sz="4" w:space="0" w:color="auto"/>
              <w:right w:val="dotted" w:sz="4" w:space="0" w:color="auto"/>
            </w:tcBorders>
            <w:shd w:val="clear" w:color="auto" w:fill="auto"/>
            <w:vAlign w:val="center"/>
            <w:hideMark/>
          </w:tcPr>
          <w:p w14:paraId="26D72FB0" w14:textId="77777777" w:rsidR="001055FD" w:rsidRPr="001055FD" w:rsidRDefault="001055FD" w:rsidP="006B6DE2">
            <w:pPr>
              <w:spacing w:after="0" w:line="240" w:lineRule="auto"/>
              <w:rPr>
                <w:rFonts w:ascii="Sylfaen" w:eastAsia="Times New Roman" w:hAnsi="Sylfaen" w:cs="Arial"/>
                <w:sz w:val="16"/>
                <w:szCs w:val="16"/>
              </w:rPr>
            </w:pPr>
            <w:r w:rsidRPr="001055FD">
              <w:rPr>
                <w:rFonts w:ascii="Sylfaen" w:eastAsia="Times New Roman" w:hAnsi="Sylfaen" w:cs="Arial"/>
                <w:sz w:val="16"/>
                <w:szCs w:val="16"/>
              </w:rPr>
              <w:t>თელავის მუნიციპალიტეტში 2021 წლის აგვისტო-სექტემბერში განვითარებული სტიქიური მოვლენების სალიკვიდაციო ღონისძიებების ნაწილობრივი თანადაფინანსების განხორციელების მიზნით</w:t>
            </w:r>
          </w:p>
        </w:tc>
        <w:tc>
          <w:tcPr>
            <w:tcW w:w="600" w:type="pct"/>
            <w:tcBorders>
              <w:top w:val="nil"/>
              <w:left w:val="nil"/>
              <w:bottom w:val="dotted" w:sz="4" w:space="0" w:color="auto"/>
              <w:right w:val="dotted" w:sz="4" w:space="0" w:color="auto"/>
            </w:tcBorders>
            <w:shd w:val="clear" w:color="000000" w:fill="FFFFFF"/>
            <w:noWrap/>
            <w:vAlign w:val="center"/>
            <w:hideMark/>
          </w:tcPr>
          <w:p w14:paraId="284D38C6"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900,000.00</w:t>
            </w:r>
          </w:p>
        </w:tc>
        <w:tc>
          <w:tcPr>
            <w:tcW w:w="600" w:type="pct"/>
            <w:tcBorders>
              <w:top w:val="nil"/>
              <w:left w:val="nil"/>
              <w:bottom w:val="dotted" w:sz="4" w:space="0" w:color="auto"/>
              <w:right w:val="dotted" w:sz="4" w:space="0" w:color="auto"/>
            </w:tcBorders>
            <w:shd w:val="clear" w:color="000000" w:fill="FFFFFF"/>
            <w:noWrap/>
            <w:vAlign w:val="center"/>
            <w:hideMark/>
          </w:tcPr>
          <w:p w14:paraId="3587C27F"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900,000.00</w:t>
            </w:r>
          </w:p>
        </w:tc>
        <w:tc>
          <w:tcPr>
            <w:tcW w:w="600" w:type="pct"/>
            <w:tcBorders>
              <w:top w:val="nil"/>
              <w:left w:val="nil"/>
              <w:bottom w:val="dotted" w:sz="4" w:space="0" w:color="auto"/>
              <w:right w:val="dotted" w:sz="4" w:space="0" w:color="auto"/>
            </w:tcBorders>
            <w:shd w:val="clear" w:color="000000" w:fill="FFFFFF"/>
            <w:noWrap/>
            <w:vAlign w:val="center"/>
            <w:hideMark/>
          </w:tcPr>
          <w:p w14:paraId="343D4F50"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900,000.00</w:t>
            </w:r>
          </w:p>
        </w:tc>
        <w:tc>
          <w:tcPr>
            <w:tcW w:w="557" w:type="pct"/>
            <w:tcBorders>
              <w:top w:val="nil"/>
              <w:left w:val="nil"/>
              <w:bottom w:val="dotted" w:sz="4" w:space="0" w:color="auto"/>
              <w:right w:val="dotted" w:sz="4" w:space="0" w:color="auto"/>
            </w:tcBorders>
            <w:shd w:val="clear" w:color="000000" w:fill="FFFFFF"/>
            <w:noWrap/>
            <w:vAlign w:val="center"/>
            <w:hideMark/>
          </w:tcPr>
          <w:p w14:paraId="2F188D59" w14:textId="77777777" w:rsidR="001055FD" w:rsidRPr="001055FD" w:rsidRDefault="001055FD" w:rsidP="006B6DE2">
            <w:pPr>
              <w:spacing w:after="0" w:line="240" w:lineRule="auto"/>
              <w:jc w:val="right"/>
              <w:rPr>
                <w:rFonts w:ascii="Arial" w:eastAsia="Times New Roman" w:hAnsi="Arial" w:cs="Arial"/>
                <w:sz w:val="16"/>
                <w:szCs w:val="16"/>
              </w:rPr>
            </w:pPr>
            <w:r w:rsidRPr="001055FD">
              <w:rPr>
                <w:rFonts w:ascii="Arial" w:eastAsia="Times New Roman" w:hAnsi="Arial" w:cs="Arial"/>
                <w:sz w:val="16"/>
                <w:szCs w:val="16"/>
              </w:rPr>
              <w:t>0.00</w:t>
            </w:r>
          </w:p>
        </w:tc>
      </w:tr>
      <w:tr w:rsidR="001055FD" w:rsidRPr="001055FD" w14:paraId="3C4830FC" w14:textId="77777777" w:rsidTr="001055FD">
        <w:trPr>
          <w:trHeight w:val="288"/>
        </w:trPr>
        <w:tc>
          <w:tcPr>
            <w:tcW w:w="2645"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24E86538" w14:textId="77777777" w:rsidR="001055FD" w:rsidRPr="001055FD" w:rsidRDefault="001055FD" w:rsidP="006B6DE2">
            <w:pPr>
              <w:spacing w:after="0" w:line="240" w:lineRule="auto"/>
              <w:jc w:val="center"/>
              <w:rPr>
                <w:rFonts w:ascii="Sylfaen" w:eastAsia="Times New Roman" w:hAnsi="Sylfaen" w:cs="Arial"/>
                <w:b/>
                <w:bCs/>
                <w:sz w:val="16"/>
                <w:szCs w:val="16"/>
              </w:rPr>
            </w:pPr>
            <w:r w:rsidRPr="001055FD">
              <w:rPr>
                <w:rFonts w:ascii="Sylfaen" w:eastAsia="Times New Roman" w:hAnsi="Sylfaen" w:cs="Arial"/>
                <w:b/>
                <w:bCs/>
                <w:sz w:val="16"/>
                <w:szCs w:val="16"/>
              </w:rPr>
              <w:t>სულ</w:t>
            </w:r>
          </w:p>
        </w:tc>
        <w:tc>
          <w:tcPr>
            <w:tcW w:w="600" w:type="pct"/>
            <w:tcBorders>
              <w:top w:val="nil"/>
              <w:left w:val="nil"/>
              <w:bottom w:val="dotted" w:sz="4" w:space="0" w:color="auto"/>
              <w:right w:val="dotted" w:sz="4" w:space="0" w:color="auto"/>
            </w:tcBorders>
            <w:shd w:val="clear" w:color="000000" w:fill="FFFFFF"/>
            <w:noWrap/>
            <w:vAlign w:val="center"/>
            <w:hideMark/>
          </w:tcPr>
          <w:p w14:paraId="027FCE71"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44,799,988.43</w:t>
            </w:r>
          </w:p>
        </w:tc>
        <w:tc>
          <w:tcPr>
            <w:tcW w:w="600" w:type="pct"/>
            <w:tcBorders>
              <w:top w:val="nil"/>
              <w:left w:val="nil"/>
              <w:bottom w:val="dotted" w:sz="4" w:space="0" w:color="auto"/>
              <w:right w:val="dotted" w:sz="4" w:space="0" w:color="auto"/>
            </w:tcBorders>
            <w:shd w:val="clear" w:color="000000" w:fill="FFFFFF"/>
            <w:noWrap/>
            <w:vAlign w:val="center"/>
            <w:hideMark/>
          </w:tcPr>
          <w:p w14:paraId="7C1F8842"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44,144,133.48</w:t>
            </w:r>
          </w:p>
        </w:tc>
        <w:tc>
          <w:tcPr>
            <w:tcW w:w="600" w:type="pct"/>
            <w:tcBorders>
              <w:top w:val="nil"/>
              <w:left w:val="nil"/>
              <w:bottom w:val="dotted" w:sz="4" w:space="0" w:color="auto"/>
              <w:right w:val="dotted" w:sz="4" w:space="0" w:color="auto"/>
            </w:tcBorders>
            <w:shd w:val="clear" w:color="000000" w:fill="FFFFFF"/>
            <w:noWrap/>
            <w:vAlign w:val="center"/>
            <w:hideMark/>
          </w:tcPr>
          <w:p w14:paraId="60BB498F"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43,143,871.24</w:t>
            </w:r>
          </w:p>
        </w:tc>
        <w:tc>
          <w:tcPr>
            <w:tcW w:w="557" w:type="pct"/>
            <w:tcBorders>
              <w:top w:val="nil"/>
              <w:left w:val="nil"/>
              <w:bottom w:val="dotted" w:sz="4" w:space="0" w:color="auto"/>
              <w:right w:val="dotted" w:sz="4" w:space="0" w:color="auto"/>
            </w:tcBorders>
            <w:shd w:val="clear" w:color="000000" w:fill="FFFFFF"/>
            <w:noWrap/>
            <w:vAlign w:val="center"/>
            <w:hideMark/>
          </w:tcPr>
          <w:p w14:paraId="0C01CDFE" w14:textId="77777777" w:rsidR="001055FD" w:rsidRPr="001055FD" w:rsidRDefault="001055FD" w:rsidP="006B6DE2">
            <w:pPr>
              <w:spacing w:after="0" w:line="240" w:lineRule="auto"/>
              <w:jc w:val="right"/>
              <w:rPr>
                <w:rFonts w:ascii="Arial" w:eastAsia="Times New Roman" w:hAnsi="Arial" w:cs="Arial"/>
                <w:b/>
                <w:bCs/>
                <w:sz w:val="16"/>
                <w:szCs w:val="16"/>
              </w:rPr>
            </w:pPr>
            <w:r w:rsidRPr="001055FD">
              <w:rPr>
                <w:rFonts w:ascii="Arial" w:eastAsia="Times New Roman" w:hAnsi="Arial" w:cs="Arial"/>
                <w:b/>
                <w:bCs/>
                <w:sz w:val="16"/>
                <w:szCs w:val="16"/>
              </w:rPr>
              <w:t>1,000,262.24</w:t>
            </w:r>
          </w:p>
        </w:tc>
      </w:tr>
    </w:tbl>
    <w:p w14:paraId="388C17BA" w14:textId="77777777" w:rsidR="001055FD" w:rsidRDefault="001055FD"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71770EC9" w14:textId="77777777" w:rsidR="00B05E92" w:rsidRPr="001055FD" w:rsidRDefault="00B05E92" w:rsidP="006B6DE2">
      <w:pPr>
        <w:tabs>
          <w:tab w:val="left" w:pos="0"/>
          <w:tab w:val="left" w:pos="4337"/>
        </w:tabs>
        <w:spacing w:line="240" w:lineRule="auto"/>
        <w:jc w:val="both"/>
        <w:rPr>
          <w:rFonts w:ascii="Sylfaen" w:hAnsi="Sylfaen" w:cs="Sylfaen"/>
          <w:b/>
          <w:i/>
          <w:noProof/>
          <w:sz w:val="18"/>
          <w:szCs w:val="18"/>
          <w:lang w:val="ka-GE"/>
        </w:rPr>
      </w:pPr>
      <w:r w:rsidRPr="001055FD">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1055FD" w:rsidRPr="001055FD">
        <w:rPr>
          <w:rFonts w:ascii="Sylfaen" w:hAnsi="Sylfaen" w:cs="Sylfaen"/>
          <w:b/>
          <w:i/>
          <w:noProof/>
          <w:sz w:val="18"/>
          <w:szCs w:val="18"/>
        </w:rPr>
        <w:t>1</w:t>
      </w:r>
      <w:r w:rsidRPr="001055FD">
        <w:rPr>
          <w:rFonts w:ascii="Sylfaen" w:hAnsi="Sylfaen" w:cs="Sylfaen"/>
          <w:b/>
          <w:i/>
          <w:noProof/>
          <w:sz w:val="18"/>
          <w:szCs w:val="18"/>
          <w:lang w:val="ka-GE"/>
        </w:rPr>
        <w:t>.</w:t>
      </w:r>
      <w:r w:rsidR="001055FD" w:rsidRPr="001055FD">
        <w:rPr>
          <w:rFonts w:ascii="Sylfaen" w:hAnsi="Sylfaen" w:cs="Sylfaen"/>
          <w:b/>
          <w:i/>
          <w:noProof/>
          <w:sz w:val="18"/>
          <w:szCs w:val="18"/>
        </w:rPr>
        <w:t>12</w:t>
      </w:r>
      <w:r w:rsidRPr="001055FD">
        <w:rPr>
          <w:rFonts w:ascii="Sylfaen" w:hAnsi="Sylfaen" w:cs="Sylfaen"/>
          <w:b/>
          <w:i/>
          <w:noProof/>
          <w:sz w:val="18"/>
          <w:szCs w:val="18"/>
          <w:lang w:val="ka-GE"/>
        </w:rPr>
        <w:t>.20</w:t>
      </w:r>
      <w:r w:rsidR="00A01A86" w:rsidRPr="001055FD">
        <w:rPr>
          <w:rFonts w:ascii="Sylfaen" w:hAnsi="Sylfaen" w:cs="Sylfaen"/>
          <w:b/>
          <w:i/>
          <w:noProof/>
          <w:sz w:val="18"/>
          <w:szCs w:val="18"/>
        </w:rPr>
        <w:t>2</w:t>
      </w:r>
      <w:r w:rsidR="00DC05BE" w:rsidRPr="001055FD">
        <w:rPr>
          <w:rFonts w:ascii="Sylfaen" w:hAnsi="Sylfaen" w:cs="Sylfaen"/>
          <w:b/>
          <w:i/>
          <w:noProof/>
          <w:sz w:val="18"/>
          <w:szCs w:val="18"/>
          <w:lang w:val="ka-GE"/>
        </w:rPr>
        <w:t>1</w:t>
      </w:r>
      <w:r w:rsidRPr="001055FD">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14:paraId="7F7F3B83" w14:textId="77777777" w:rsidR="00EF5CED" w:rsidRPr="00173161" w:rsidRDefault="00EF5CED" w:rsidP="006B6DE2">
      <w:pPr>
        <w:pStyle w:val="BodyText"/>
        <w:jc w:val="center"/>
        <w:rPr>
          <w:rFonts w:ascii="Sylfaen" w:hAnsi="Sylfaen" w:cs="Sylfaen"/>
          <w:b/>
          <w:noProof/>
          <w:sz w:val="22"/>
          <w:szCs w:val="22"/>
          <w:highlight w:val="yellow"/>
          <w:lang w:val="ka-GE"/>
        </w:rPr>
      </w:pPr>
    </w:p>
    <w:p w14:paraId="4F1B1297" w14:textId="77777777" w:rsidR="002D2726" w:rsidRPr="00173161" w:rsidRDefault="002D2726" w:rsidP="006B6DE2">
      <w:pPr>
        <w:pStyle w:val="BodyText"/>
        <w:jc w:val="center"/>
        <w:rPr>
          <w:rFonts w:ascii="Sylfaen" w:hAnsi="Sylfaen" w:cs="Sylfaen"/>
          <w:b/>
          <w:noProof/>
          <w:sz w:val="22"/>
          <w:szCs w:val="22"/>
          <w:highlight w:val="yellow"/>
          <w:lang w:val="ka-GE"/>
        </w:rPr>
      </w:pPr>
    </w:p>
    <w:p w14:paraId="5CA50A63" w14:textId="77777777" w:rsidR="00323E84" w:rsidRPr="009946FB" w:rsidRDefault="00323E84" w:rsidP="006B6DE2">
      <w:pPr>
        <w:pStyle w:val="BodyText"/>
        <w:jc w:val="center"/>
        <w:rPr>
          <w:rFonts w:ascii="Sylfaen" w:hAnsi="Sylfaen"/>
          <w:b/>
          <w:noProof/>
          <w:sz w:val="22"/>
          <w:szCs w:val="22"/>
          <w:lang w:val="ka-GE"/>
        </w:rPr>
      </w:pPr>
      <w:r w:rsidRPr="009946FB">
        <w:rPr>
          <w:rFonts w:ascii="Sylfaen" w:hAnsi="Sylfaen" w:cs="Sylfaen"/>
          <w:b/>
          <w:noProof/>
          <w:sz w:val="22"/>
          <w:szCs w:val="22"/>
          <w:lang w:val="ka-GE"/>
        </w:rPr>
        <w:t>საქართველოს</w:t>
      </w:r>
      <w:r w:rsidRPr="009946FB">
        <w:rPr>
          <w:rFonts w:ascii="Sylfaen" w:hAnsi="Sylfaen"/>
          <w:b/>
          <w:noProof/>
          <w:sz w:val="22"/>
          <w:szCs w:val="22"/>
          <w:lang w:val="ka-GE"/>
        </w:rPr>
        <w:t xml:space="preserve"> </w:t>
      </w:r>
      <w:r w:rsidRPr="009946FB">
        <w:rPr>
          <w:rFonts w:ascii="Sylfaen" w:hAnsi="Sylfaen" w:cs="Sylfaen"/>
          <w:b/>
          <w:noProof/>
          <w:sz w:val="22"/>
          <w:szCs w:val="22"/>
          <w:lang w:val="ka-GE"/>
        </w:rPr>
        <w:t>რეგიონებში</w:t>
      </w:r>
      <w:r w:rsidRPr="009946FB">
        <w:rPr>
          <w:rFonts w:ascii="Sylfaen" w:hAnsi="Sylfaen"/>
          <w:b/>
          <w:noProof/>
          <w:sz w:val="22"/>
          <w:szCs w:val="22"/>
          <w:lang w:val="ka-GE"/>
        </w:rPr>
        <w:t xml:space="preserve"> </w:t>
      </w:r>
      <w:r w:rsidRPr="009946FB">
        <w:rPr>
          <w:rFonts w:ascii="Sylfaen" w:hAnsi="Sylfaen" w:cs="Sylfaen"/>
          <w:b/>
          <w:noProof/>
          <w:sz w:val="22"/>
          <w:szCs w:val="22"/>
          <w:lang w:val="ka-GE"/>
        </w:rPr>
        <w:t>განსახორციელებელი</w:t>
      </w:r>
      <w:r w:rsidRPr="009946FB">
        <w:rPr>
          <w:rFonts w:ascii="Sylfaen" w:hAnsi="Sylfaen"/>
          <w:b/>
          <w:noProof/>
          <w:sz w:val="22"/>
          <w:szCs w:val="22"/>
          <w:lang w:val="ka-GE"/>
        </w:rPr>
        <w:t xml:space="preserve"> </w:t>
      </w:r>
      <w:r w:rsidRPr="009946FB">
        <w:rPr>
          <w:rFonts w:ascii="Sylfaen" w:hAnsi="Sylfaen" w:cs="Sylfaen"/>
          <w:b/>
          <w:noProof/>
          <w:sz w:val="22"/>
          <w:szCs w:val="22"/>
          <w:lang w:val="ka-GE"/>
        </w:rPr>
        <w:t>პროექტების</w:t>
      </w:r>
      <w:r w:rsidRPr="009946FB">
        <w:rPr>
          <w:rFonts w:ascii="Sylfaen" w:hAnsi="Sylfaen"/>
          <w:b/>
          <w:noProof/>
          <w:sz w:val="22"/>
          <w:szCs w:val="22"/>
          <w:lang w:val="ka-GE"/>
        </w:rPr>
        <w:t xml:space="preserve"> </w:t>
      </w:r>
      <w:r w:rsidRPr="009946FB">
        <w:rPr>
          <w:rFonts w:ascii="Sylfaen" w:hAnsi="Sylfaen" w:cs="Sylfaen"/>
          <w:b/>
          <w:noProof/>
          <w:sz w:val="22"/>
          <w:szCs w:val="22"/>
          <w:lang w:val="ka-GE"/>
        </w:rPr>
        <w:t>ფონდი</w:t>
      </w:r>
    </w:p>
    <w:p w14:paraId="428C6882" w14:textId="77777777" w:rsidR="00323E84" w:rsidRPr="00173161" w:rsidRDefault="00323E84" w:rsidP="006B6DE2">
      <w:pPr>
        <w:tabs>
          <w:tab w:val="left" w:pos="0"/>
          <w:tab w:val="left" w:pos="4337"/>
        </w:tabs>
        <w:spacing w:line="240" w:lineRule="auto"/>
        <w:ind w:firstLine="720"/>
        <w:jc w:val="both"/>
        <w:rPr>
          <w:rFonts w:ascii="Sylfaen" w:hAnsi="Sylfaen"/>
          <w:noProof/>
          <w:color w:val="000000"/>
          <w:highlight w:val="yellow"/>
          <w:lang w:val="ka-GE"/>
        </w:rPr>
      </w:pPr>
    </w:p>
    <w:p w14:paraId="1F921653" w14:textId="77777777" w:rsidR="00E004E5" w:rsidRPr="009A1BFE" w:rsidRDefault="009028F1" w:rsidP="006B6DE2">
      <w:pPr>
        <w:spacing w:after="0" w:line="240" w:lineRule="auto"/>
        <w:ind w:firstLine="720"/>
        <w:jc w:val="both"/>
        <w:rPr>
          <w:rFonts w:ascii="Sylfaen" w:hAnsi="Sylfaen"/>
          <w:noProof/>
          <w:lang w:val="ka-GE"/>
        </w:rPr>
      </w:pPr>
      <w:r w:rsidRPr="009A1BFE">
        <w:rPr>
          <w:rFonts w:ascii="Sylfaen" w:hAnsi="Sylfaen"/>
          <w:noProof/>
          <w:lang w:val="ka-GE"/>
        </w:rPr>
        <w:t>„საქართველოს 202</w:t>
      </w:r>
      <w:r w:rsidRPr="009A1BFE">
        <w:rPr>
          <w:rFonts w:ascii="Sylfaen" w:hAnsi="Sylfaen"/>
          <w:noProof/>
        </w:rPr>
        <w:t>1</w:t>
      </w:r>
      <w:r w:rsidRPr="009A1BFE">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00013413" w:rsidRPr="009A1BFE">
        <w:rPr>
          <w:rFonts w:ascii="Sylfaen" w:hAnsi="Sylfaen"/>
          <w:noProof/>
        </w:rPr>
        <w:t xml:space="preserve">             410 </w:t>
      </w:r>
      <w:r w:rsidRPr="009A1BFE">
        <w:rPr>
          <w:rFonts w:ascii="Sylfaen" w:hAnsi="Sylfaen"/>
          <w:noProof/>
          <w:lang w:val="ka-GE"/>
        </w:rPr>
        <w:t xml:space="preserve">000.0 ათასი ლარით. </w:t>
      </w:r>
      <w:r w:rsidR="00BE7A1B" w:rsidRPr="009A1BFE">
        <w:rPr>
          <w:rFonts w:ascii="Sylfaen" w:hAnsi="Sylfaen"/>
          <w:noProof/>
        </w:rPr>
        <w:t xml:space="preserve"> </w:t>
      </w:r>
      <w:r w:rsidR="00E004E5" w:rsidRPr="009A1BFE">
        <w:rPr>
          <w:rFonts w:ascii="Sylfaen" w:hAnsi="Sylfaen"/>
          <w:noProof/>
          <w:lang w:val="ka-GE"/>
        </w:rPr>
        <w:t>„საქართველოს 202</w:t>
      </w:r>
      <w:r w:rsidR="00E004E5" w:rsidRPr="009A1BFE">
        <w:rPr>
          <w:rFonts w:ascii="Sylfaen" w:hAnsi="Sylfaen"/>
          <w:noProof/>
          <w:lang w:val="ru-RU"/>
        </w:rPr>
        <w:t>1</w:t>
      </w:r>
      <w:r w:rsidR="00E004E5" w:rsidRPr="009A1BFE">
        <w:rPr>
          <w:rFonts w:ascii="Sylfaen" w:hAnsi="Sylfaen"/>
          <w:noProof/>
          <w:lang w:val="ka-GE"/>
        </w:rPr>
        <w:t xml:space="preserve"> წლის სახელმწიფო ბიუჯეტის შესახებ“ საქართველოს კანონით გათვალისწინებული საერთო-სახელმწიფოებრივი მნიშვნელობის გადასახდელების ასიგნებების დაზუსტებისა და საქართველოს რეგიონებში განსახორციელებელი პროექტების ფონდიდან ქ. თბილისის მუნიციპალიტეტისათვის თანხის გამოყოფის თაობაზე“ საქართველოს მთავრობის 2021 წლის 27 აპრილის N632 განკარგულების თანახმად საქართველოს რეგიონებში განსახორციელებელი პროექტების ფონდის ასიგნებები გაიზარდა </w:t>
      </w:r>
      <w:r w:rsidR="00A51276" w:rsidRPr="009A1BFE">
        <w:rPr>
          <w:rFonts w:ascii="Sylfaen" w:hAnsi="Sylfaen"/>
          <w:noProof/>
        </w:rPr>
        <w:t>5</w:t>
      </w:r>
      <w:r w:rsidR="00E004E5" w:rsidRPr="009A1BFE">
        <w:rPr>
          <w:rFonts w:ascii="Sylfaen" w:hAnsi="Sylfaen"/>
          <w:noProof/>
          <w:lang w:val="ka-GE"/>
        </w:rPr>
        <w:t xml:space="preserve"> 000.0 ათასი ლარით და საანგარიშო პერიოდის ბოლოსთვის ფონდის მოცულობა განისაზღვრა </w:t>
      </w:r>
      <w:r w:rsidR="00A51276" w:rsidRPr="009A1BFE">
        <w:rPr>
          <w:rFonts w:ascii="Sylfaen" w:hAnsi="Sylfaen"/>
          <w:noProof/>
        </w:rPr>
        <w:t>415</w:t>
      </w:r>
      <w:r w:rsidR="00E004E5" w:rsidRPr="009A1BFE">
        <w:rPr>
          <w:rFonts w:ascii="Sylfaen" w:hAnsi="Sylfaen"/>
          <w:noProof/>
          <w:lang w:val="ka-GE"/>
        </w:rPr>
        <w:t xml:space="preserve"> 000.0 ათასი ლარით.</w:t>
      </w:r>
    </w:p>
    <w:p w14:paraId="426F327D" w14:textId="77777777" w:rsidR="00823E47" w:rsidRPr="009A1BFE" w:rsidRDefault="0045745F" w:rsidP="006B6DE2">
      <w:pPr>
        <w:tabs>
          <w:tab w:val="left" w:pos="0"/>
          <w:tab w:val="left" w:pos="4337"/>
        </w:tabs>
        <w:spacing w:line="240" w:lineRule="auto"/>
        <w:ind w:firstLine="720"/>
        <w:jc w:val="both"/>
        <w:rPr>
          <w:rFonts w:ascii="Sylfaen" w:hAnsi="Sylfaen"/>
          <w:noProof/>
        </w:rPr>
      </w:pPr>
      <w:r w:rsidRPr="009A1BFE">
        <w:rPr>
          <w:rFonts w:ascii="Sylfaen" w:hAnsi="Sylfaen" w:cs="Sylfaen"/>
          <w:noProof/>
        </w:rPr>
        <w:t xml:space="preserve">საქართველოს მთავრობის განკარგულებებით </w:t>
      </w:r>
      <w:r w:rsidRPr="009A1BFE">
        <w:rPr>
          <w:rFonts w:ascii="Sylfaen" w:hAnsi="Sylfaen" w:cs="Sylfaen"/>
          <w:noProof/>
          <w:lang w:val="ka-GE"/>
        </w:rPr>
        <w:t xml:space="preserve">საანგარიშო პერიოდში </w:t>
      </w:r>
      <w:r w:rsidR="00823E47" w:rsidRPr="009A1BFE">
        <w:rPr>
          <w:rFonts w:ascii="Sylfaen" w:hAnsi="Sylfaen" w:cs="Sylfaen"/>
          <w:noProof/>
          <w:lang w:val="ka-GE"/>
        </w:rPr>
        <w:t>საქართველოს</w:t>
      </w:r>
      <w:r w:rsidR="00823E47" w:rsidRPr="009A1BFE">
        <w:rPr>
          <w:rFonts w:ascii="Sylfaen" w:hAnsi="Sylfaen"/>
          <w:noProof/>
          <w:lang w:val="ka-GE"/>
        </w:rPr>
        <w:t xml:space="preserve"> </w:t>
      </w:r>
      <w:r w:rsidR="00823E47" w:rsidRPr="009A1BFE">
        <w:rPr>
          <w:rFonts w:ascii="Sylfaen" w:hAnsi="Sylfaen" w:cs="Sylfaen"/>
          <w:noProof/>
          <w:lang w:val="ka-GE"/>
        </w:rPr>
        <w:t>რეგიონებში</w:t>
      </w:r>
      <w:r w:rsidR="00823E47" w:rsidRPr="009A1BFE">
        <w:rPr>
          <w:rFonts w:ascii="Sylfaen" w:hAnsi="Sylfaen"/>
          <w:noProof/>
          <w:lang w:val="ka-GE"/>
        </w:rPr>
        <w:t xml:space="preserve"> </w:t>
      </w:r>
      <w:r w:rsidR="00823E47" w:rsidRPr="009A1BFE">
        <w:rPr>
          <w:rFonts w:ascii="Sylfaen" w:hAnsi="Sylfaen" w:cs="Sylfaen"/>
          <w:noProof/>
          <w:lang w:val="ka-GE"/>
        </w:rPr>
        <w:t>განსახორციელებელი</w:t>
      </w:r>
      <w:r w:rsidR="00823E47" w:rsidRPr="009A1BFE">
        <w:rPr>
          <w:rFonts w:ascii="Sylfaen" w:hAnsi="Sylfaen"/>
          <w:noProof/>
          <w:lang w:val="ka-GE"/>
        </w:rPr>
        <w:t xml:space="preserve"> </w:t>
      </w:r>
      <w:r w:rsidR="00823E47" w:rsidRPr="009A1BFE">
        <w:rPr>
          <w:rFonts w:ascii="Sylfaen" w:hAnsi="Sylfaen" w:cs="Sylfaen"/>
          <w:noProof/>
          <w:lang w:val="ka-GE"/>
        </w:rPr>
        <w:t>პროექტების</w:t>
      </w:r>
      <w:r w:rsidR="00823E47" w:rsidRPr="009A1BFE">
        <w:rPr>
          <w:rFonts w:ascii="Sylfaen" w:hAnsi="Sylfaen"/>
          <w:noProof/>
          <w:lang w:val="ka-GE"/>
        </w:rPr>
        <w:t xml:space="preserve"> </w:t>
      </w:r>
      <w:r w:rsidR="00823E47" w:rsidRPr="009A1BFE">
        <w:rPr>
          <w:rFonts w:ascii="Sylfaen" w:hAnsi="Sylfaen" w:cs="Sylfaen"/>
          <w:noProof/>
          <w:lang w:val="ka-GE"/>
        </w:rPr>
        <w:t xml:space="preserve">ფონდიდან </w:t>
      </w:r>
      <w:r w:rsidR="00A51276" w:rsidRPr="009A1BFE">
        <w:rPr>
          <w:rFonts w:ascii="Sylfaen" w:hAnsi="Sylfaen" w:cs="Sylfaen"/>
          <w:noProof/>
          <w:lang w:val="ka-GE"/>
        </w:rPr>
        <w:t xml:space="preserve">აქტებით </w:t>
      </w:r>
      <w:r w:rsidR="00823E47" w:rsidRPr="009A1BFE">
        <w:rPr>
          <w:rFonts w:ascii="Sylfaen" w:hAnsi="Sylfaen" w:cs="Sylfaen"/>
          <w:noProof/>
          <w:lang w:val="ka-GE"/>
        </w:rPr>
        <w:t>გამოყოფილი ასიგნების</w:t>
      </w:r>
      <w:r w:rsidR="00823E47" w:rsidRPr="009A1BFE">
        <w:rPr>
          <w:rFonts w:ascii="Sylfaen" w:hAnsi="Sylfaen"/>
          <w:noProof/>
          <w:lang w:val="ka-GE"/>
        </w:rPr>
        <w:t xml:space="preserve"> </w:t>
      </w:r>
      <w:r w:rsidR="00823E47" w:rsidRPr="009A1BFE">
        <w:rPr>
          <w:rFonts w:ascii="Sylfaen" w:hAnsi="Sylfaen" w:cs="Sylfaen"/>
          <w:noProof/>
          <w:lang w:val="ka-GE"/>
        </w:rPr>
        <w:t>მოცულობამ</w:t>
      </w:r>
      <w:r w:rsidR="00823E47" w:rsidRPr="009A1BFE">
        <w:rPr>
          <w:rFonts w:ascii="Sylfaen" w:hAnsi="Sylfaen"/>
          <w:noProof/>
          <w:lang w:val="ka-GE"/>
        </w:rPr>
        <w:t xml:space="preserve"> შეადგინა </w:t>
      </w:r>
      <w:r w:rsidR="00A51276" w:rsidRPr="009A1BFE">
        <w:rPr>
          <w:rFonts w:ascii="Sylfaen" w:hAnsi="Sylfaen"/>
          <w:noProof/>
          <w:lang w:val="ka-GE"/>
        </w:rPr>
        <w:t>40</w:t>
      </w:r>
      <w:r w:rsidR="009A1BFE" w:rsidRPr="009A1BFE">
        <w:rPr>
          <w:rFonts w:ascii="Sylfaen" w:hAnsi="Sylfaen"/>
          <w:noProof/>
          <w:lang w:val="ka-GE"/>
        </w:rPr>
        <w:t>4</w:t>
      </w:r>
      <w:r w:rsidR="00A51276" w:rsidRPr="009A1BFE">
        <w:rPr>
          <w:rFonts w:ascii="Sylfaen" w:hAnsi="Sylfaen"/>
          <w:noProof/>
          <w:lang w:val="ka-GE"/>
        </w:rPr>
        <w:t xml:space="preserve"> </w:t>
      </w:r>
      <w:r w:rsidR="009A1BFE" w:rsidRPr="009A1BFE">
        <w:rPr>
          <w:rFonts w:ascii="Sylfaen" w:hAnsi="Sylfaen"/>
          <w:noProof/>
          <w:lang w:val="ka-GE"/>
        </w:rPr>
        <w:t>85</w:t>
      </w:r>
      <w:r w:rsidR="00A51276" w:rsidRPr="009A1BFE">
        <w:rPr>
          <w:rFonts w:ascii="Sylfaen" w:hAnsi="Sylfaen"/>
          <w:noProof/>
          <w:lang w:val="ka-GE"/>
        </w:rPr>
        <w:t>5.4</w:t>
      </w:r>
      <w:r w:rsidR="00823E47" w:rsidRPr="009A1BFE">
        <w:rPr>
          <w:rFonts w:ascii="Sylfaen" w:hAnsi="Sylfaen"/>
          <w:noProof/>
        </w:rPr>
        <w:t xml:space="preserve"> </w:t>
      </w:r>
      <w:r w:rsidR="00823E47" w:rsidRPr="009A1BFE">
        <w:rPr>
          <w:rFonts w:ascii="Sylfaen" w:hAnsi="Sylfaen"/>
          <w:noProof/>
          <w:lang w:val="ka-GE"/>
        </w:rPr>
        <w:t xml:space="preserve">ათასი </w:t>
      </w:r>
      <w:r w:rsidR="00823E47" w:rsidRPr="009A1BFE">
        <w:rPr>
          <w:rFonts w:ascii="Sylfaen" w:hAnsi="Sylfaen" w:cs="Sylfaen"/>
          <w:noProof/>
          <w:lang w:val="ka-GE"/>
        </w:rPr>
        <w:t>ლარი</w:t>
      </w:r>
      <w:r w:rsidR="00823E47" w:rsidRPr="009A1BFE">
        <w:rPr>
          <w:rFonts w:ascii="Sylfaen" w:hAnsi="Sylfaen"/>
          <w:noProof/>
          <w:lang w:val="ka-GE"/>
        </w:rPr>
        <w:t xml:space="preserve">, </w:t>
      </w:r>
      <w:r w:rsidR="00823E47" w:rsidRPr="009A1BFE">
        <w:rPr>
          <w:rFonts w:ascii="Sylfaen" w:hAnsi="Sylfaen" w:cs="Sylfaen"/>
          <w:noProof/>
          <w:lang w:val="ka-GE"/>
        </w:rPr>
        <w:t>ხოლო</w:t>
      </w:r>
      <w:r w:rsidR="00823E47" w:rsidRPr="009A1BFE">
        <w:rPr>
          <w:rFonts w:ascii="Sylfaen" w:hAnsi="Sylfaen"/>
          <w:noProof/>
          <w:lang w:val="ka-GE"/>
        </w:rPr>
        <w:t xml:space="preserve"> </w:t>
      </w:r>
      <w:r w:rsidR="00823E47" w:rsidRPr="009A1BFE">
        <w:rPr>
          <w:rFonts w:ascii="Sylfaen" w:hAnsi="Sylfaen" w:cs="Sylfaen"/>
          <w:noProof/>
          <w:lang w:val="ka-GE"/>
        </w:rPr>
        <w:t>გაწეულმა</w:t>
      </w:r>
      <w:r w:rsidR="00823E47" w:rsidRPr="009A1BFE">
        <w:rPr>
          <w:rFonts w:ascii="Sylfaen" w:hAnsi="Sylfaen"/>
          <w:noProof/>
          <w:lang w:val="ka-GE"/>
        </w:rPr>
        <w:t xml:space="preserve"> </w:t>
      </w:r>
      <w:r w:rsidR="00823E47" w:rsidRPr="009A1BFE">
        <w:rPr>
          <w:rFonts w:ascii="Sylfaen" w:hAnsi="Sylfaen" w:cs="Sylfaen"/>
          <w:noProof/>
          <w:lang w:val="ka-GE"/>
        </w:rPr>
        <w:t>საკასო</w:t>
      </w:r>
      <w:r w:rsidR="00823E47" w:rsidRPr="009A1BFE">
        <w:rPr>
          <w:rFonts w:ascii="Sylfaen" w:hAnsi="Sylfaen"/>
          <w:noProof/>
          <w:lang w:val="ka-GE"/>
        </w:rPr>
        <w:t xml:space="preserve"> </w:t>
      </w:r>
      <w:r w:rsidR="00823E47" w:rsidRPr="009A1BFE">
        <w:rPr>
          <w:rFonts w:ascii="Sylfaen" w:hAnsi="Sylfaen" w:cs="Sylfaen"/>
          <w:noProof/>
          <w:lang w:val="ka-GE"/>
        </w:rPr>
        <w:t>ხარჯმა</w:t>
      </w:r>
      <w:r w:rsidR="00823E47" w:rsidRPr="009A1BFE">
        <w:rPr>
          <w:rFonts w:ascii="Sylfaen" w:hAnsi="Sylfaen"/>
          <w:noProof/>
          <w:lang w:val="ka-GE"/>
        </w:rPr>
        <w:t xml:space="preserve"> -</w:t>
      </w:r>
      <w:r w:rsidR="00156E1C" w:rsidRPr="009A1BFE">
        <w:rPr>
          <w:rFonts w:ascii="Sylfaen" w:hAnsi="Sylfaen"/>
          <w:noProof/>
        </w:rPr>
        <w:t xml:space="preserve"> </w:t>
      </w:r>
      <w:r w:rsidR="009A1BFE" w:rsidRPr="009A1BFE">
        <w:rPr>
          <w:rFonts w:ascii="Sylfaen" w:hAnsi="Sylfaen"/>
          <w:noProof/>
          <w:lang w:val="ka-GE"/>
        </w:rPr>
        <w:t>401 802</w:t>
      </w:r>
      <w:r w:rsidR="00A51276" w:rsidRPr="009A1BFE">
        <w:rPr>
          <w:rFonts w:ascii="Sylfaen" w:hAnsi="Sylfaen"/>
          <w:noProof/>
          <w:lang w:val="ka-GE"/>
        </w:rPr>
        <w:t>.</w:t>
      </w:r>
      <w:r w:rsidR="009A1BFE" w:rsidRPr="009A1BFE">
        <w:rPr>
          <w:rFonts w:ascii="Sylfaen" w:hAnsi="Sylfaen"/>
          <w:noProof/>
          <w:lang w:val="ka-GE"/>
        </w:rPr>
        <w:t>7</w:t>
      </w:r>
      <w:r w:rsidR="00823E47" w:rsidRPr="009A1BFE">
        <w:rPr>
          <w:rFonts w:ascii="Sylfaen" w:hAnsi="Sylfaen"/>
          <w:noProof/>
        </w:rPr>
        <w:t xml:space="preserve"> </w:t>
      </w:r>
      <w:r w:rsidR="00823E47" w:rsidRPr="009A1BFE">
        <w:rPr>
          <w:rFonts w:ascii="Sylfaen" w:hAnsi="Sylfaen" w:cs="Sylfaen"/>
          <w:noProof/>
          <w:lang w:val="ka-GE"/>
        </w:rPr>
        <w:t>ათასი</w:t>
      </w:r>
      <w:r w:rsidR="00823E47" w:rsidRPr="009A1BFE">
        <w:rPr>
          <w:rFonts w:ascii="Sylfaen" w:hAnsi="Sylfaen"/>
          <w:noProof/>
          <w:lang w:val="ka-GE"/>
        </w:rPr>
        <w:t xml:space="preserve"> </w:t>
      </w:r>
      <w:r w:rsidR="00823E47" w:rsidRPr="009A1BFE">
        <w:rPr>
          <w:rFonts w:ascii="Sylfaen" w:hAnsi="Sylfaen" w:cs="Sylfaen"/>
          <w:noProof/>
          <w:lang w:val="ka-GE"/>
        </w:rPr>
        <w:t>ლარი</w:t>
      </w:r>
      <w:r w:rsidR="00823E47" w:rsidRPr="009A1BFE">
        <w:rPr>
          <w:rFonts w:ascii="Sylfaen" w:hAnsi="Sylfaen"/>
          <w:noProof/>
          <w:lang w:val="ka-GE"/>
        </w:rPr>
        <w:t>.</w:t>
      </w:r>
      <w:r w:rsidR="00823E47" w:rsidRPr="009A1BFE">
        <w:rPr>
          <w:rFonts w:ascii="Sylfaen" w:hAnsi="Sylfaen"/>
          <w:noProof/>
        </w:rPr>
        <w:t xml:space="preserve"> </w:t>
      </w:r>
    </w:p>
    <w:p w14:paraId="3EF0B210" w14:textId="77777777" w:rsidR="00323E84" w:rsidRPr="009A1BFE" w:rsidRDefault="00323E84" w:rsidP="006B6DE2">
      <w:pPr>
        <w:tabs>
          <w:tab w:val="left" w:pos="0"/>
        </w:tabs>
        <w:spacing w:after="0" w:line="240" w:lineRule="auto"/>
        <w:ind w:right="173" w:firstLine="720"/>
        <w:jc w:val="right"/>
        <w:rPr>
          <w:rFonts w:ascii="Sylfaen" w:hAnsi="Sylfaen"/>
          <w:i/>
          <w:noProof/>
          <w:color w:val="000000"/>
          <w:sz w:val="18"/>
          <w:szCs w:val="18"/>
          <w:lang w:val="ka-GE"/>
        </w:rPr>
      </w:pPr>
      <w:r w:rsidRPr="009A1BFE">
        <w:rPr>
          <w:rFonts w:ascii="Sylfaen" w:hAnsi="Sylfaen"/>
          <w:i/>
          <w:noProof/>
          <w:color w:val="000000"/>
          <w:sz w:val="18"/>
          <w:szCs w:val="18"/>
          <w:lang w:val="ka-GE"/>
        </w:rPr>
        <w:t>ლარებში</w:t>
      </w:r>
    </w:p>
    <w:tbl>
      <w:tblPr>
        <w:tblW w:w="5000" w:type="pct"/>
        <w:tblLook w:val="04A0" w:firstRow="1" w:lastRow="0" w:firstColumn="1" w:lastColumn="0" w:noHBand="0" w:noVBand="1"/>
      </w:tblPr>
      <w:tblGrid>
        <w:gridCol w:w="1283"/>
        <w:gridCol w:w="3918"/>
        <w:gridCol w:w="1329"/>
        <w:gridCol w:w="1329"/>
        <w:gridCol w:w="1330"/>
        <w:gridCol w:w="1151"/>
      </w:tblGrid>
      <w:tr w:rsidR="009A1BFE" w:rsidRPr="009A1BFE" w14:paraId="13EDBB31" w14:textId="77777777" w:rsidTr="009A1BFE">
        <w:trPr>
          <w:trHeight w:val="288"/>
          <w:tblHeader/>
        </w:trPr>
        <w:tc>
          <w:tcPr>
            <w:tcW w:w="62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2EBE2AF" w14:textId="77777777" w:rsidR="009A1BFE" w:rsidRPr="009A1BFE" w:rsidRDefault="009A1BFE" w:rsidP="006B6DE2">
            <w:pPr>
              <w:spacing w:after="0" w:line="240" w:lineRule="auto"/>
              <w:jc w:val="center"/>
              <w:rPr>
                <w:rFonts w:ascii="Sylfaen" w:eastAsia="Times New Roman" w:hAnsi="Sylfaen" w:cs="Arial"/>
                <w:b/>
                <w:bCs/>
                <w:i/>
                <w:iCs/>
                <w:sz w:val="16"/>
                <w:szCs w:val="16"/>
              </w:rPr>
            </w:pPr>
            <w:r w:rsidRPr="009A1BFE">
              <w:rPr>
                <w:rFonts w:ascii="Sylfaen" w:eastAsia="Times New Roman" w:hAnsi="Sylfaen" w:cs="Arial"/>
                <w:b/>
                <w:bCs/>
                <w:i/>
                <w:iCs/>
                <w:sz w:val="16"/>
                <w:szCs w:val="16"/>
              </w:rPr>
              <w:t>დოკუმენტის თარიღი და ნომერი</w:t>
            </w:r>
          </w:p>
        </w:tc>
        <w:tc>
          <w:tcPr>
            <w:tcW w:w="1895" w:type="pct"/>
            <w:tcBorders>
              <w:top w:val="dotted" w:sz="4" w:space="0" w:color="auto"/>
              <w:left w:val="nil"/>
              <w:bottom w:val="dotted" w:sz="4" w:space="0" w:color="auto"/>
              <w:right w:val="dotted" w:sz="4" w:space="0" w:color="auto"/>
            </w:tcBorders>
            <w:shd w:val="clear" w:color="auto" w:fill="auto"/>
            <w:vAlign w:val="center"/>
            <w:hideMark/>
          </w:tcPr>
          <w:p w14:paraId="1E64295F" w14:textId="77777777" w:rsidR="009A1BFE" w:rsidRPr="009A1BFE" w:rsidRDefault="009A1BFE" w:rsidP="006B6DE2">
            <w:pPr>
              <w:spacing w:after="0" w:line="240" w:lineRule="auto"/>
              <w:jc w:val="center"/>
              <w:rPr>
                <w:rFonts w:ascii="Sylfaen" w:eastAsia="Times New Roman" w:hAnsi="Sylfaen" w:cs="Arial"/>
                <w:b/>
                <w:bCs/>
                <w:i/>
                <w:iCs/>
                <w:sz w:val="16"/>
                <w:szCs w:val="16"/>
              </w:rPr>
            </w:pPr>
            <w:r w:rsidRPr="009A1BFE">
              <w:rPr>
                <w:rFonts w:ascii="Sylfaen" w:eastAsia="Times New Roman" w:hAnsi="Sylfaen" w:cs="Arial"/>
                <w:b/>
                <w:bCs/>
                <w:i/>
                <w:iCs/>
                <w:sz w:val="16"/>
                <w:szCs w:val="16"/>
              </w:rPr>
              <w:t>თანხის გაცემის მიზანი</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0393D42B" w14:textId="77777777" w:rsidR="009A1BFE" w:rsidRPr="009A1BFE" w:rsidRDefault="009A1BFE" w:rsidP="006B6DE2">
            <w:pPr>
              <w:spacing w:after="0" w:line="240" w:lineRule="auto"/>
              <w:jc w:val="center"/>
              <w:rPr>
                <w:rFonts w:ascii="Sylfaen" w:eastAsia="Times New Roman" w:hAnsi="Sylfaen" w:cs="Arial"/>
                <w:b/>
                <w:bCs/>
                <w:i/>
                <w:iCs/>
                <w:sz w:val="16"/>
                <w:szCs w:val="16"/>
              </w:rPr>
            </w:pPr>
            <w:r w:rsidRPr="009A1BFE">
              <w:rPr>
                <w:rFonts w:ascii="Sylfaen" w:eastAsia="Times New Roman" w:hAnsi="Sylfaen" w:cs="Arial"/>
                <w:b/>
                <w:bCs/>
                <w:i/>
                <w:iCs/>
                <w:sz w:val="16"/>
                <w:szCs w:val="16"/>
              </w:rPr>
              <w:t>აქტით გამოყოფილი თანხა</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593F2101" w14:textId="77777777" w:rsidR="009A1BFE" w:rsidRPr="009A1BFE" w:rsidRDefault="009A1BFE" w:rsidP="006B6DE2">
            <w:pPr>
              <w:spacing w:after="0" w:line="240" w:lineRule="auto"/>
              <w:jc w:val="center"/>
              <w:rPr>
                <w:rFonts w:ascii="Sylfaen" w:eastAsia="Times New Roman" w:hAnsi="Sylfaen" w:cs="Arial"/>
                <w:b/>
                <w:bCs/>
                <w:i/>
                <w:iCs/>
                <w:sz w:val="16"/>
                <w:szCs w:val="16"/>
              </w:rPr>
            </w:pPr>
            <w:r w:rsidRPr="009A1BFE">
              <w:rPr>
                <w:rFonts w:ascii="Sylfaen" w:eastAsia="Times New Roman" w:hAnsi="Sylfaen" w:cs="Arial"/>
                <w:b/>
                <w:bCs/>
                <w:i/>
                <w:iCs/>
                <w:sz w:val="16"/>
                <w:szCs w:val="16"/>
              </w:rPr>
              <w:t>გამოყოფილი თანხა</w:t>
            </w:r>
          </w:p>
        </w:tc>
        <w:tc>
          <w:tcPr>
            <w:tcW w:w="643" w:type="pct"/>
            <w:tcBorders>
              <w:top w:val="dotted" w:sz="4" w:space="0" w:color="auto"/>
              <w:left w:val="nil"/>
              <w:bottom w:val="dotted" w:sz="4" w:space="0" w:color="auto"/>
              <w:right w:val="dotted" w:sz="4" w:space="0" w:color="auto"/>
            </w:tcBorders>
            <w:shd w:val="clear" w:color="auto" w:fill="auto"/>
            <w:vAlign w:val="center"/>
            <w:hideMark/>
          </w:tcPr>
          <w:p w14:paraId="65E203B8" w14:textId="77777777" w:rsidR="009A1BFE" w:rsidRPr="009A1BFE" w:rsidRDefault="009A1BFE" w:rsidP="006B6DE2">
            <w:pPr>
              <w:spacing w:after="0" w:line="240" w:lineRule="auto"/>
              <w:jc w:val="center"/>
              <w:rPr>
                <w:rFonts w:ascii="Sylfaen" w:eastAsia="Times New Roman" w:hAnsi="Sylfaen" w:cs="Arial"/>
                <w:b/>
                <w:bCs/>
                <w:i/>
                <w:iCs/>
                <w:sz w:val="16"/>
                <w:szCs w:val="16"/>
              </w:rPr>
            </w:pPr>
            <w:r w:rsidRPr="009A1BFE">
              <w:rPr>
                <w:rFonts w:ascii="Sylfaen" w:eastAsia="Times New Roman" w:hAnsi="Sylfaen" w:cs="Arial"/>
                <w:b/>
                <w:bCs/>
                <w:i/>
                <w:iCs/>
                <w:sz w:val="16"/>
                <w:szCs w:val="16"/>
              </w:rPr>
              <w:t>საკასო</w:t>
            </w:r>
            <w:r w:rsidRPr="009A1BFE">
              <w:rPr>
                <w:rFonts w:ascii="AcadNusx" w:eastAsia="Times New Roman" w:hAnsi="AcadNusx" w:cs="Arial"/>
                <w:b/>
                <w:bCs/>
                <w:sz w:val="16"/>
                <w:szCs w:val="16"/>
              </w:rPr>
              <w:t xml:space="preserve"> </w:t>
            </w:r>
            <w:r w:rsidRPr="009A1BFE">
              <w:rPr>
                <w:rFonts w:ascii="Sylfaen" w:eastAsia="Times New Roman" w:hAnsi="Sylfaen" w:cs="Arial"/>
                <w:b/>
                <w:bCs/>
                <w:sz w:val="16"/>
                <w:szCs w:val="16"/>
              </w:rPr>
              <w:t>ხარჯი</w:t>
            </w:r>
          </w:p>
        </w:tc>
        <w:tc>
          <w:tcPr>
            <w:tcW w:w="557" w:type="pct"/>
            <w:tcBorders>
              <w:top w:val="dotted" w:sz="4" w:space="0" w:color="auto"/>
              <w:left w:val="nil"/>
              <w:bottom w:val="dotted" w:sz="4" w:space="0" w:color="auto"/>
              <w:right w:val="dotted" w:sz="4" w:space="0" w:color="auto"/>
            </w:tcBorders>
            <w:shd w:val="clear" w:color="auto" w:fill="auto"/>
            <w:vAlign w:val="center"/>
            <w:hideMark/>
          </w:tcPr>
          <w:p w14:paraId="2AB59A50" w14:textId="77777777" w:rsidR="009A1BFE" w:rsidRPr="009A1BFE" w:rsidRDefault="009A1BFE" w:rsidP="006B6DE2">
            <w:pPr>
              <w:spacing w:after="0" w:line="240" w:lineRule="auto"/>
              <w:jc w:val="center"/>
              <w:rPr>
                <w:rFonts w:ascii="Sylfaen" w:eastAsia="Times New Roman" w:hAnsi="Sylfaen" w:cs="Arial"/>
                <w:b/>
                <w:bCs/>
                <w:i/>
                <w:iCs/>
                <w:sz w:val="16"/>
                <w:szCs w:val="16"/>
              </w:rPr>
            </w:pPr>
            <w:r w:rsidRPr="009A1BFE">
              <w:rPr>
                <w:rFonts w:ascii="Sylfaen" w:eastAsia="Times New Roman" w:hAnsi="Sylfaen" w:cs="Arial"/>
                <w:b/>
                <w:bCs/>
                <w:i/>
                <w:iCs/>
                <w:sz w:val="16"/>
                <w:szCs w:val="16"/>
              </w:rPr>
              <w:t>გადახრა</w:t>
            </w:r>
          </w:p>
        </w:tc>
      </w:tr>
      <w:tr w:rsidR="009A1BFE" w:rsidRPr="009A1BFE" w14:paraId="4974FA8A" w14:textId="77777777" w:rsidTr="009A1BFE">
        <w:trPr>
          <w:trHeight w:val="288"/>
        </w:trPr>
        <w:tc>
          <w:tcPr>
            <w:tcW w:w="2515" w:type="pct"/>
            <w:gridSpan w:val="2"/>
            <w:tcBorders>
              <w:top w:val="dotted" w:sz="4" w:space="0" w:color="auto"/>
              <w:left w:val="dotted" w:sz="4" w:space="0" w:color="auto"/>
              <w:bottom w:val="dotted" w:sz="4" w:space="0" w:color="auto"/>
              <w:right w:val="nil"/>
            </w:tcBorders>
            <w:shd w:val="clear" w:color="000000" w:fill="DAEEF3"/>
            <w:vAlign w:val="center"/>
            <w:hideMark/>
          </w:tcPr>
          <w:p w14:paraId="22330F42" w14:textId="77777777" w:rsidR="009A1BFE" w:rsidRPr="009A1BFE" w:rsidRDefault="009A1BFE" w:rsidP="006B6DE2">
            <w:pPr>
              <w:spacing w:after="0" w:line="240" w:lineRule="auto"/>
              <w:jc w:val="center"/>
              <w:rPr>
                <w:rFonts w:ascii="Sylfaen" w:eastAsia="Times New Roman" w:hAnsi="Sylfaen" w:cs="Arial"/>
                <w:b/>
                <w:bCs/>
                <w:sz w:val="16"/>
                <w:szCs w:val="16"/>
              </w:rPr>
            </w:pPr>
            <w:r w:rsidRPr="009A1BFE">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43" w:type="pct"/>
            <w:tcBorders>
              <w:top w:val="nil"/>
              <w:left w:val="nil"/>
              <w:bottom w:val="dotted" w:sz="4" w:space="0" w:color="auto"/>
              <w:right w:val="dotted" w:sz="4" w:space="0" w:color="auto"/>
            </w:tcBorders>
            <w:shd w:val="clear" w:color="000000" w:fill="DAEEF3"/>
            <w:noWrap/>
            <w:vAlign w:val="center"/>
            <w:hideMark/>
          </w:tcPr>
          <w:p w14:paraId="1BDD2342" w14:textId="77777777" w:rsidR="009A1BFE" w:rsidRPr="009A1BFE" w:rsidRDefault="009A1BFE" w:rsidP="006B6DE2">
            <w:pPr>
              <w:spacing w:after="0" w:line="240" w:lineRule="auto"/>
              <w:jc w:val="right"/>
              <w:rPr>
                <w:rFonts w:ascii="Arial" w:eastAsia="Times New Roman" w:hAnsi="Arial" w:cs="Arial"/>
                <w:b/>
                <w:bCs/>
                <w:sz w:val="16"/>
                <w:szCs w:val="16"/>
              </w:rPr>
            </w:pPr>
            <w:r w:rsidRPr="009A1BFE">
              <w:rPr>
                <w:rFonts w:ascii="Arial" w:eastAsia="Times New Roman" w:hAnsi="Arial" w:cs="Arial"/>
                <w:b/>
                <w:bCs/>
                <w:sz w:val="16"/>
                <w:szCs w:val="16"/>
              </w:rPr>
              <w:t>404,855,433.00</w:t>
            </w:r>
          </w:p>
        </w:tc>
        <w:tc>
          <w:tcPr>
            <w:tcW w:w="643" w:type="pct"/>
            <w:tcBorders>
              <w:top w:val="nil"/>
              <w:left w:val="nil"/>
              <w:bottom w:val="dotted" w:sz="4" w:space="0" w:color="auto"/>
              <w:right w:val="dotted" w:sz="4" w:space="0" w:color="auto"/>
            </w:tcBorders>
            <w:shd w:val="clear" w:color="000000" w:fill="DAEEF3"/>
            <w:noWrap/>
            <w:vAlign w:val="center"/>
            <w:hideMark/>
          </w:tcPr>
          <w:p w14:paraId="0D9E4B02" w14:textId="77777777" w:rsidR="009A1BFE" w:rsidRPr="009A1BFE" w:rsidRDefault="009A1BFE" w:rsidP="006B6DE2">
            <w:pPr>
              <w:spacing w:after="0" w:line="240" w:lineRule="auto"/>
              <w:jc w:val="right"/>
              <w:rPr>
                <w:rFonts w:ascii="Arial" w:eastAsia="Times New Roman" w:hAnsi="Arial" w:cs="Arial"/>
                <w:b/>
                <w:bCs/>
                <w:sz w:val="16"/>
                <w:szCs w:val="16"/>
              </w:rPr>
            </w:pPr>
            <w:r w:rsidRPr="009A1BFE">
              <w:rPr>
                <w:rFonts w:ascii="Arial" w:eastAsia="Times New Roman" w:hAnsi="Arial" w:cs="Arial"/>
                <w:b/>
                <w:bCs/>
                <w:sz w:val="16"/>
                <w:szCs w:val="16"/>
              </w:rPr>
              <w:t>402,892,196.00</w:t>
            </w:r>
          </w:p>
        </w:tc>
        <w:tc>
          <w:tcPr>
            <w:tcW w:w="643" w:type="pct"/>
            <w:tcBorders>
              <w:top w:val="nil"/>
              <w:left w:val="nil"/>
              <w:bottom w:val="dotted" w:sz="4" w:space="0" w:color="auto"/>
              <w:right w:val="dotted" w:sz="4" w:space="0" w:color="auto"/>
            </w:tcBorders>
            <w:shd w:val="clear" w:color="000000" w:fill="DAEEF3"/>
            <w:noWrap/>
            <w:vAlign w:val="center"/>
            <w:hideMark/>
          </w:tcPr>
          <w:p w14:paraId="0CB04FC4" w14:textId="77777777" w:rsidR="009A1BFE" w:rsidRPr="009A1BFE" w:rsidRDefault="009A1BFE" w:rsidP="006B6DE2">
            <w:pPr>
              <w:spacing w:after="0" w:line="240" w:lineRule="auto"/>
              <w:jc w:val="right"/>
              <w:rPr>
                <w:rFonts w:ascii="Arial" w:eastAsia="Times New Roman" w:hAnsi="Arial" w:cs="Arial"/>
                <w:b/>
                <w:bCs/>
                <w:sz w:val="16"/>
                <w:szCs w:val="16"/>
              </w:rPr>
            </w:pPr>
            <w:r w:rsidRPr="009A1BFE">
              <w:rPr>
                <w:rFonts w:ascii="Arial" w:eastAsia="Times New Roman" w:hAnsi="Arial" w:cs="Arial"/>
                <w:b/>
                <w:bCs/>
                <w:sz w:val="16"/>
                <w:szCs w:val="16"/>
              </w:rPr>
              <w:t>401,802,742.47</w:t>
            </w:r>
          </w:p>
        </w:tc>
        <w:tc>
          <w:tcPr>
            <w:tcW w:w="557" w:type="pct"/>
            <w:tcBorders>
              <w:top w:val="nil"/>
              <w:left w:val="nil"/>
              <w:bottom w:val="dotted" w:sz="4" w:space="0" w:color="auto"/>
              <w:right w:val="dotted" w:sz="4" w:space="0" w:color="auto"/>
            </w:tcBorders>
            <w:shd w:val="clear" w:color="000000" w:fill="DAEEF3"/>
            <w:noWrap/>
            <w:vAlign w:val="center"/>
            <w:hideMark/>
          </w:tcPr>
          <w:p w14:paraId="62F0C2FB" w14:textId="77777777" w:rsidR="009A1BFE" w:rsidRPr="009A1BFE" w:rsidRDefault="009A1BFE" w:rsidP="006B6DE2">
            <w:pPr>
              <w:spacing w:after="0" w:line="240" w:lineRule="auto"/>
              <w:jc w:val="right"/>
              <w:rPr>
                <w:rFonts w:ascii="Arial" w:eastAsia="Times New Roman" w:hAnsi="Arial" w:cs="Arial"/>
                <w:b/>
                <w:bCs/>
                <w:sz w:val="16"/>
                <w:szCs w:val="16"/>
              </w:rPr>
            </w:pPr>
            <w:r w:rsidRPr="009A1BFE">
              <w:rPr>
                <w:rFonts w:ascii="Arial" w:eastAsia="Times New Roman" w:hAnsi="Arial" w:cs="Arial"/>
                <w:b/>
                <w:bCs/>
                <w:sz w:val="16"/>
                <w:szCs w:val="16"/>
              </w:rPr>
              <w:t>1,089,453.53</w:t>
            </w:r>
          </w:p>
        </w:tc>
      </w:tr>
      <w:tr w:rsidR="009A1BFE" w:rsidRPr="009A1BFE" w14:paraId="2FFBE657" w14:textId="77777777" w:rsidTr="009A1BFE">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27BC546E" w14:textId="77777777" w:rsidR="009A1BFE" w:rsidRPr="009A1BFE" w:rsidRDefault="009A1BFE" w:rsidP="006B6DE2">
            <w:pPr>
              <w:spacing w:after="0" w:line="240" w:lineRule="auto"/>
              <w:jc w:val="center"/>
              <w:rPr>
                <w:rFonts w:ascii="Sylfaen" w:eastAsia="Times New Roman" w:hAnsi="Sylfaen" w:cs="Arial"/>
                <w:sz w:val="16"/>
                <w:szCs w:val="16"/>
              </w:rPr>
            </w:pPr>
            <w:r w:rsidRPr="009A1BFE">
              <w:rPr>
                <w:rFonts w:ascii="Sylfaen" w:eastAsia="Times New Roman" w:hAnsi="Sylfaen" w:cs="Arial"/>
                <w:sz w:val="16"/>
                <w:szCs w:val="16"/>
              </w:rPr>
              <w:t>საქართველოს მთავრობის განკარგულება N2685 31.12.20.</w:t>
            </w:r>
          </w:p>
        </w:tc>
        <w:tc>
          <w:tcPr>
            <w:tcW w:w="1895" w:type="pct"/>
            <w:tcBorders>
              <w:top w:val="nil"/>
              <w:left w:val="nil"/>
              <w:bottom w:val="dotted" w:sz="4" w:space="0" w:color="auto"/>
              <w:right w:val="dotted" w:sz="4" w:space="0" w:color="auto"/>
            </w:tcBorders>
            <w:shd w:val="clear" w:color="auto" w:fill="auto"/>
            <w:vAlign w:val="center"/>
            <w:hideMark/>
          </w:tcPr>
          <w:p w14:paraId="7EFFC0B2" w14:textId="77777777" w:rsidR="009A1BFE" w:rsidRPr="009A1BFE" w:rsidRDefault="009A1BFE" w:rsidP="006B6DE2">
            <w:pPr>
              <w:spacing w:after="0" w:line="240" w:lineRule="auto"/>
              <w:rPr>
                <w:rFonts w:ascii="Sylfaen" w:eastAsia="Times New Roman" w:hAnsi="Sylfaen" w:cs="Arial"/>
                <w:sz w:val="16"/>
                <w:szCs w:val="16"/>
              </w:rPr>
            </w:pPr>
            <w:r w:rsidRPr="009A1BFE">
              <w:rPr>
                <w:rFonts w:ascii="Sylfaen" w:eastAsia="Times New Roman" w:hAnsi="Sylfaen" w:cs="Arial"/>
                <w:sz w:val="16"/>
                <w:szCs w:val="16"/>
              </w:rPr>
              <w:t xml:space="preserve">„საქართველოს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w:t>
            </w:r>
            <w:r w:rsidRPr="009A1BFE">
              <w:rPr>
                <w:rFonts w:ascii="Sylfaen" w:eastAsia="Times New Roman" w:hAnsi="Sylfaen" w:cs="Arial"/>
                <w:sz w:val="16"/>
                <w:szCs w:val="16"/>
              </w:rPr>
              <w:lastRenderedPageBreak/>
              <w:t>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მიღებული გადაწყვეტილების შესაბამისად</w:t>
            </w:r>
          </w:p>
        </w:tc>
        <w:tc>
          <w:tcPr>
            <w:tcW w:w="643" w:type="pct"/>
            <w:tcBorders>
              <w:top w:val="nil"/>
              <w:left w:val="nil"/>
              <w:bottom w:val="dotted" w:sz="4" w:space="0" w:color="auto"/>
              <w:right w:val="dotted" w:sz="4" w:space="0" w:color="auto"/>
            </w:tcBorders>
            <w:shd w:val="clear" w:color="000000" w:fill="FFFFFF"/>
            <w:noWrap/>
            <w:vAlign w:val="center"/>
            <w:hideMark/>
          </w:tcPr>
          <w:p w14:paraId="34906A78"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lastRenderedPageBreak/>
              <w:t>330,000,000.00</w:t>
            </w:r>
          </w:p>
        </w:tc>
        <w:tc>
          <w:tcPr>
            <w:tcW w:w="643" w:type="pct"/>
            <w:tcBorders>
              <w:top w:val="nil"/>
              <w:left w:val="nil"/>
              <w:bottom w:val="dotted" w:sz="4" w:space="0" w:color="auto"/>
              <w:right w:val="dotted" w:sz="4" w:space="0" w:color="auto"/>
            </w:tcBorders>
            <w:shd w:val="clear" w:color="000000" w:fill="FFFFFF"/>
            <w:noWrap/>
            <w:vAlign w:val="center"/>
            <w:hideMark/>
          </w:tcPr>
          <w:p w14:paraId="23515689"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328,800,000.00</w:t>
            </w:r>
          </w:p>
        </w:tc>
        <w:tc>
          <w:tcPr>
            <w:tcW w:w="643" w:type="pct"/>
            <w:tcBorders>
              <w:top w:val="nil"/>
              <w:left w:val="nil"/>
              <w:bottom w:val="dotted" w:sz="4" w:space="0" w:color="auto"/>
              <w:right w:val="dotted" w:sz="4" w:space="0" w:color="auto"/>
            </w:tcBorders>
            <w:shd w:val="clear" w:color="000000" w:fill="FFFFFF"/>
            <w:noWrap/>
            <w:vAlign w:val="center"/>
            <w:hideMark/>
          </w:tcPr>
          <w:p w14:paraId="0271908D"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328,751,297.47</w:t>
            </w:r>
          </w:p>
        </w:tc>
        <w:tc>
          <w:tcPr>
            <w:tcW w:w="557" w:type="pct"/>
            <w:tcBorders>
              <w:top w:val="nil"/>
              <w:left w:val="nil"/>
              <w:bottom w:val="dotted" w:sz="4" w:space="0" w:color="auto"/>
              <w:right w:val="dotted" w:sz="4" w:space="0" w:color="auto"/>
            </w:tcBorders>
            <w:shd w:val="clear" w:color="000000" w:fill="FFFFFF"/>
            <w:noWrap/>
            <w:vAlign w:val="center"/>
            <w:hideMark/>
          </w:tcPr>
          <w:p w14:paraId="59C32F56"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48,702.53</w:t>
            </w:r>
          </w:p>
        </w:tc>
      </w:tr>
      <w:tr w:rsidR="009A1BFE" w:rsidRPr="009A1BFE" w14:paraId="1C019F14" w14:textId="77777777" w:rsidTr="009A1BFE">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6DC057E4" w14:textId="77777777" w:rsidR="009A1BFE" w:rsidRPr="009A1BFE" w:rsidRDefault="009A1BFE" w:rsidP="006B6DE2">
            <w:pPr>
              <w:spacing w:after="0" w:line="240" w:lineRule="auto"/>
              <w:jc w:val="center"/>
              <w:rPr>
                <w:rFonts w:ascii="Sylfaen" w:eastAsia="Times New Roman" w:hAnsi="Sylfaen" w:cs="Arial"/>
                <w:sz w:val="16"/>
                <w:szCs w:val="16"/>
              </w:rPr>
            </w:pPr>
            <w:r w:rsidRPr="009A1BFE">
              <w:rPr>
                <w:rFonts w:ascii="Sylfaen" w:eastAsia="Times New Roman" w:hAnsi="Sylfaen" w:cs="Arial"/>
                <w:sz w:val="16"/>
                <w:szCs w:val="16"/>
              </w:rPr>
              <w:t>საქართველოს მთავრობის განკარგულება N168 05.02.21.</w:t>
            </w:r>
          </w:p>
        </w:tc>
        <w:tc>
          <w:tcPr>
            <w:tcW w:w="1895" w:type="pct"/>
            <w:tcBorders>
              <w:top w:val="nil"/>
              <w:left w:val="nil"/>
              <w:bottom w:val="dotted" w:sz="4" w:space="0" w:color="auto"/>
              <w:right w:val="dotted" w:sz="4" w:space="0" w:color="auto"/>
            </w:tcBorders>
            <w:shd w:val="clear" w:color="auto" w:fill="auto"/>
            <w:vAlign w:val="center"/>
            <w:hideMark/>
          </w:tcPr>
          <w:p w14:paraId="06F8C031" w14:textId="77777777" w:rsidR="009A1BFE" w:rsidRPr="009A1BFE" w:rsidRDefault="009A1BFE" w:rsidP="006B6DE2">
            <w:pPr>
              <w:spacing w:after="0" w:line="240" w:lineRule="auto"/>
              <w:rPr>
                <w:rFonts w:ascii="Sylfaen" w:eastAsia="Times New Roman" w:hAnsi="Sylfaen" w:cs="Arial"/>
                <w:sz w:val="16"/>
                <w:szCs w:val="16"/>
              </w:rPr>
            </w:pPr>
            <w:r w:rsidRPr="009A1BFE">
              <w:rPr>
                <w:rFonts w:ascii="Sylfaen" w:eastAsia="Times New Roman" w:hAnsi="Sylfaen" w:cs="Arial"/>
                <w:sz w:val="16"/>
                <w:szCs w:val="16"/>
              </w:rPr>
              <w:t>„საქართველოს 2021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43" w:type="pct"/>
            <w:tcBorders>
              <w:top w:val="nil"/>
              <w:left w:val="nil"/>
              <w:bottom w:val="dotted" w:sz="4" w:space="0" w:color="auto"/>
              <w:right w:val="dotted" w:sz="4" w:space="0" w:color="auto"/>
            </w:tcBorders>
            <w:shd w:val="clear" w:color="000000" w:fill="FFFFFF"/>
            <w:noWrap/>
            <w:vAlign w:val="center"/>
            <w:hideMark/>
          </w:tcPr>
          <w:p w14:paraId="0FF1BCBE"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40,530,000.00</w:t>
            </w:r>
          </w:p>
        </w:tc>
        <w:tc>
          <w:tcPr>
            <w:tcW w:w="643" w:type="pct"/>
            <w:tcBorders>
              <w:top w:val="nil"/>
              <w:left w:val="nil"/>
              <w:bottom w:val="dotted" w:sz="4" w:space="0" w:color="auto"/>
              <w:right w:val="dotted" w:sz="4" w:space="0" w:color="auto"/>
            </w:tcBorders>
            <w:shd w:val="clear" w:color="000000" w:fill="FFFFFF"/>
            <w:noWrap/>
            <w:vAlign w:val="center"/>
            <w:hideMark/>
          </w:tcPr>
          <w:p w14:paraId="47E28D8E"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40,530,000.00</w:t>
            </w:r>
          </w:p>
        </w:tc>
        <w:tc>
          <w:tcPr>
            <w:tcW w:w="643" w:type="pct"/>
            <w:tcBorders>
              <w:top w:val="nil"/>
              <w:left w:val="nil"/>
              <w:bottom w:val="dotted" w:sz="4" w:space="0" w:color="auto"/>
              <w:right w:val="dotted" w:sz="4" w:space="0" w:color="auto"/>
            </w:tcBorders>
            <w:shd w:val="clear" w:color="000000" w:fill="FFFFFF"/>
            <w:noWrap/>
            <w:vAlign w:val="center"/>
            <w:hideMark/>
          </w:tcPr>
          <w:p w14:paraId="595D53D4"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40,530,000.00</w:t>
            </w:r>
          </w:p>
        </w:tc>
        <w:tc>
          <w:tcPr>
            <w:tcW w:w="557" w:type="pct"/>
            <w:tcBorders>
              <w:top w:val="nil"/>
              <w:left w:val="nil"/>
              <w:bottom w:val="dotted" w:sz="4" w:space="0" w:color="auto"/>
              <w:right w:val="dotted" w:sz="4" w:space="0" w:color="auto"/>
            </w:tcBorders>
            <w:shd w:val="clear" w:color="000000" w:fill="FFFFFF"/>
            <w:noWrap/>
            <w:vAlign w:val="center"/>
            <w:hideMark/>
          </w:tcPr>
          <w:p w14:paraId="6C65E4A6"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0.00</w:t>
            </w:r>
          </w:p>
        </w:tc>
      </w:tr>
      <w:tr w:rsidR="009A1BFE" w:rsidRPr="009A1BFE" w14:paraId="5F59AA37" w14:textId="77777777" w:rsidTr="009A1BFE">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54095F7" w14:textId="77777777" w:rsidR="009A1BFE" w:rsidRPr="009A1BFE" w:rsidRDefault="009A1BFE" w:rsidP="006B6DE2">
            <w:pPr>
              <w:spacing w:after="0" w:line="240" w:lineRule="auto"/>
              <w:jc w:val="center"/>
              <w:rPr>
                <w:rFonts w:ascii="Sylfaen" w:eastAsia="Times New Roman" w:hAnsi="Sylfaen" w:cs="Arial"/>
                <w:sz w:val="16"/>
                <w:szCs w:val="16"/>
              </w:rPr>
            </w:pPr>
            <w:r w:rsidRPr="009A1BFE">
              <w:rPr>
                <w:rFonts w:ascii="Sylfaen" w:eastAsia="Times New Roman" w:hAnsi="Sylfaen" w:cs="Arial"/>
                <w:sz w:val="16"/>
                <w:szCs w:val="16"/>
              </w:rPr>
              <w:t>საქართველოს მთავრობის განკარგულება N313 05.03.21.</w:t>
            </w:r>
          </w:p>
        </w:tc>
        <w:tc>
          <w:tcPr>
            <w:tcW w:w="1895" w:type="pct"/>
            <w:tcBorders>
              <w:top w:val="nil"/>
              <w:left w:val="nil"/>
              <w:bottom w:val="dotted" w:sz="4" w:space="0" w:color="auto"/>
              <w:right w:val="dotted" w:sz="4" w:space="0" w:color="auto"/>
            </w:tcBorders>
            <w:shd w:val="clear" w:color="auto" w:fill="auto"/>
            <w:vAlign w:val="center"/>
            <w:hideMark/>
          </w:tcPr>
          <w:p w14:paraId="19C5D416" w14:textId="77777777" w:rsidR="009A1BFE" w:rsidRPr="009A1BFE" w:rsidRDefault="009A1BFE" w:rsidP="006B6DE2">
            <w:pPr>
              <w:spacing w:after="0" w:line="240" w:lineRule="auto"/>
              <w:rPr>
                <w:rFonts w:ascii="Sylfaen" w:eastAsia="Times New Roman" w:hAnsi="Sylfaen" w:cs="Arial"/>
                <w:sz w:val="16"/>
                <w:szCs w:val="16"/>
              </w:rPr>
            </w:pPr>
            <w:r w:rsidRPr="009A1BFE">
              <w:rPr>
                <w:rFonts w:ascii="Sylfaen" w:eastAsia="Times New Roman" w:hAnsi="Sylfaen" w:cs="Arial"/>
                <w:sz w:val="16"/>
                <w:szCs w:val="16"/>
              </w:rPr>
              <w:t>2020 წელს ონის მუნიციპალიტეტში მომხდარი სტიქიური მოვლენების შედეგების სალიკვიდაციო-აღდგენითი და მათთან დაკავშირებული საპროექტო-საზედამხედველო ღონისძიებების განხორციელების მიზნით</w:t>
            </w:r>
          </w:p>
        </w:tc>
        <w:tc>
          <w:tcPr>
            <w:tcW w:w="643" w:type="pct"/>
            <w:tcBorders>
              <w:top w:val="nil"/>
              <w:left w:val="nil"/>
              <w:bottom w:val="dotted" w:sz="4" w:space="0" w:color="auto"/>
              <w:right w:val="dotted" w:sz="4" w:space="0" w:color="auto"/>
            </w:tcBorders>
            <w:shd w:val="clear" w:color="000000" w:fill="FFFFFF"/>
            <w:noWrap/>
            <w:vAlign w:val="center"/>
            <w:hideMark/>
          </w:tcPr>
          <w:p w14:paraId="5566220A"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5,962,196.00</w:t>
            </w:r>
          </w:p>
        </w:tc>
        <w:tc>
          <w:tcPr>
            <w:tcW w:w="643" w:type="pct"/>
            <w:tcBorders>
              <w:top w:val="nil"/>
              <w:left w:val="nil"/>
              <w:bottom w:val="dotted" w:sz="4" w:space="0" w:color="auto"/>
              <w:right w:val="dotted" w:sz="4" w:space="0" w:color="auto"/>
            </w:tcBorders>
            <w:shd w:val="clear" w:color="000000" w:fill="FFFFFF"/>
            <w:noWrap/>
            <w:vAlign w:val="center"/>
            <w:hideMark/>
          </w:tcPr>
          <w:p w14:paraId="4A34AF80"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5,962,196.00</w:t>
            </w:r>
          </w:p>
        </w:tc>
        <w:tc>
          <w:tcPr>
            <w:tcW w:w="643" w:type="pct"/>
            <w:tcBorders>
              <w:top w:val="nil"/>
              <w:left w:val="nil"/>
              <w:bottom w:val="dotted" w:sz="4" w:space="0" w:color="auto"/>
              <w:right w:val="dotted" w:sz="4" w:space="0" w:color="auto"/>
            </w:tcBorders>
            <w:shd w:val="clear" w:color="000000" w:fill="FFFFFF"/>
            <w:noWrap/>
            <w:vAlign w:val="center"/>
            <w:hideMark/>
          </w:tcPr>
          <w:p w14:paraId="623DA17B"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5,962,196.00</w:t>
            </w:r>
          </w:p>
        </w:tc>
        <w:tc>
          <w:tcPr>
            <w:tcW w:w="557" w:type="pct"/>
            <w:tcBorders>
              <w:top w:val="nil"/>
              <w:left w:val="nil"/>
              <w:bottom w:val="dotted" w:sz="4" w:space="0" w:color="auto"/>
              <w:right w:val="dotted" w:sz="4" w:space="0" w:color="auto"/>
            </w:tcBorders>
            <w:shd w:val="clear" w:color="000000" w:fill="FFFFFF"/>
            <w:noWrap/>
            <w:vAlign w:val="center"/>
            <w:hideMark/>
          </w:tcPr>
          <w:p w14:paraId="7168DFAB"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0.00</w:t>
            </w:r>
          </w:p>
        </w:tc>
      </w:tr>
      <w:tr w:rsidR="009A1BFE" w:rsidRPr="009A1BFE" w14:paraId="4234657F" w14:textId="77777777" w:rsidTr="009A1BFE">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0DE3ED01" w14:textId="77777777" w:rsidR="009A1BFE" w:rsidRPr="009A1BFE" w:rsidRDefault="009A1BFE" w:rsidP="006B6DE2">
            <w:pPr>
              <w:spacing w:after="0" w:line="240" w:lineRule="auto"/>
              <w:jc w:val="center"/>
              <w:rPr>
                <w:rFonts w:ascii="Sylfaen" w:eastAsia="Times New Roman" w:hAnsi="Sylfaen" w:cs="Arial"/>
                <w:sz w:val="16"/>
                <w:szCs w:val="16"/>
              </w:rPr>
            </w:pPr>
            <w:r w:rsidRPr="009A1BFE">
              <w:rPr>
                <w:rFonts w:ascii="Sylfaen" w:eastAsia="Times New Roman" w:hAnsi="Sylfaen" w:cs="Arial"/>
                <w:sz w:val="16"/>
                <w:szCs w:val="16"/>
              </w:rPr>
              <w:t>საქართველოს მთავრობის განკარგულება N330 11.03.21</w:t>
            </w:r>
          </w:p>
        </w:tc>
        <w:tc>
          <w:tcPr>
            <w:tcW w:w="1895" w:type="pct"/>
            <w:tcBorders>
              <w:top w:val="nil"/>
              <w:left w:val="nil"/>
              <w:bottom w:val="dotted" w:sz="4" w:space="0" w:color="auto"/>
              <w:right w:val="dotted" w:sz="4" w:space="0" w:color="auto"/>
            </w:tcBorders>
            <w:shd w:val="clear" w:color="auto" w:fill="auto"/>
            <w:vAlign w:val="center"/>
            <w:hideMark/>
          </w:tcPr>
          <w:p w14:paraId="7C07FDDA" w14:textId="77777777" w:rsidR="009A1BFE" w:rsidRPr="009A1BFE" w:rsidRDefault="009A1BFE" w:rsidP="006B6DE2">
            <w:pPr>
              <w:spacing w:after="0" w:line="240" w:lineRule="auto"/>
              <w:rPr>
                <w:rFonts w:ascii="Sylfaen" w:eastAsia="Times New Roman" w:hAnsi="Sylfaen" w:cs="Arial"/>
                <w:sz w:val="16"/>
                <w:szCs w:val="16"/>
              </w:rPr>
            </w:pPr>
            <w:r w:rsidRPr="009A1BFE">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43" w:type="pct"/>
            <w:tcBorders>
              <w:top w:val="nil"/>
              <w:left w:val="nil"/>
              <w:bottom w:val="dotted" w:sz="4" w:space="0" w:color="auto"/>
              <w:right w:val="dotted" w:sz="4" w:space="0" w:color="auto"/>
            </w:tcBorders>
            <w:shd w:val="clear" w:color="000000" w:fill="FFFFFF"/>
            <w:noWrap/>
            <w:vAlign w:val="center"/>
            <w:hideMark/>
          </w:tcPr>
          <w:p w14:paraId="59A280C4"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23,363,237.00</w:t>
            </w:r>
          </w:p>
        </w:tc>
        <w:tc>
          <w:tcPr>
            <w:tcW w:w="643" w:type="pct"/>
            <w:tcBorders>
              <w:top w:val="nil"/>
              <w:left w:val="nil"/>
              <w:bottom w:val="dotted" w:sz="4" w:space="0" w:color="auto"/>
              <w:right w:val="dotted" w:sz="4" w:space="0" w:color="auto"/>
            </w:tcBorders>
            <w:shd w:val="clear" w:color="000000" w:fill="FFFFFF"/>
            <w:noWrap/>
            <w:vAlign w:val="center"/>
            <w:hideMark/>
          </w:tcPr>
          <w:p w14:paraId="4A32C0AF"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22,600,000.00</w:t>
            </w:r>
          </w:p>
        </w:tc>
        <w:tc>
          <w:tcPr>
            <w:tcW w:w="643" w:type="pct"/>
            <w:tcBorders>
              <w:top w:val="nil"/>
              <w:left w:val="nil"/>
              <w:bottom w:val="dotted" w:sz="4" w:space="0" w:color="auto"/>
              <w:right w:val="dotted" w:sz="4" w:space="0" w:color="auto"/>
            </w:tcBorders>
            <w:shd w:val="clear" w:color="000000" w:fill="FFFFFF"/>
            <w:noWrap/>
            <w:vAlign w:val="center"/>
            <w:hideMark/>
          </w:tcPr>
          <w:p w14:paraId="1816DF7B"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21,559,249.00</w:t>
            </w:r>
          </w:p>
        </w:tc>
        <w:tc>
          <w:tcPr>
            <w:tcW w:w="557" w:type="pct"/>
            <w:tcBorders>
              <w:top w:val="nil"/>
              <w:left w:val="nil"/>
              <w:bottom w:val="dotted" w:sz="4" w:space="0" w:color="auto"/>
              <w:right w:val="dotted" w:sz="4" w:space="0" w:color="auto"/>
            </w:tcBorders>
            <w:shd w:val="clear" w:color="000000" w:fill="FFFFFF"/>
            <w:noWrap/>
            <w:vAlign w:val="center"/>
            <w:hideMark/>
          </w:tcPr>
          <w:p w14:paraId="4088265C"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1,040,751.00</w:t>
            </w:r>
          </w:p>
        </w:tc>
      </w:tr>
      <w:tr w:rsidR="009A1BFE" w:rsidRPr="009A1BFE" w14:paraId="4B1417F9" w14:textId="77777777" w:rsidTr="009A1BFE">
        <w:trPr>
          <w:trHeight w:val="288"/>
        </w:trPr>
        <w:tc>
          <w:tcPr>
            <w:tcW w:w="620" w:type="pct"/>
            <w:tcBorders>
              <w:top w:val="nil"/>
              <w:left w:val="dotted" w:sz="4" w:space="0" w:color="auto"/>
              <w:bottom w:val="dotted" w:sz="4" w:space="0" w:color="auto"/>
              <w:right w:val="dotted" w:sz="4" w:space="0" w:color="auto"/>
            </w:tcBorders>
            <w:shd w:val="clear" w:color="auto" w:fill="auto"/>
            <w:vAlign w:val="center"/>
            <w:hideMark/>
          </w:tcPr>
          <w:p w14:paraId="6F269D50" w14:textId="77777777" w:rsidR="009A1BFE" w:rsidRPr="009A1BFE" w:rsidRDefault="009A1BFE" w:rsidP="006B6DE2">
            <w:pPr>
              <w:spacing w:after="0" w:line="240" w:lineRule="auto"/>
              <w:jc w:val="center"/>
              <w:rPr>
                <w:rFonts w:ascii="Sylfaen" w:eastAsia="Times New Roman" w:hAnsi="Sylfaen" w:cs="Arial"/>
                <w:sz w:val="16"/>
                <w:szCs w:val="16"/>
              </w:rPr>
            </w:pPr>
            <w:r w:rsidRPr="009A1BFE">
              <w:rPr>
                <w:rFonts w:ascii="Sylfaen" w:eastAsia="Times New Roman" w:hAnsi="Sylfaen" w:cs="Arial"/>
                <w:sz w:val="16"/>
                <w:szCs w:val="16"/>
              </w:rPr>
              <w:t>საქართველოს მთავრობის განკარგულება N632 27.04.22</w:t>
            </w:r>
          </w:p>
        </w:tc>
        <w:tc>
          <w:tcPr>
            <w:tcW w:w="1895" w:type="pct"/>
            <w:tcBorders>
              <w:top w:val="nil"/>
              <w:left w:val="nil"/>
              <w:bottom w:val="dotted" w:sz="4" w:space="0" w:color="auto"/>
              <w:right w:val="dotted" w:sz="4" w:space="0" w:color="auto"/>
            </w:tcBorders>
            <w:shd w:val="clear" w:color="auto" w:fill="auto"/>
            <w:vAlign w:val="center"/>
            <w:hideMark/>
          </w:tcPr>
          <w:p w14:paraId="376E00A5" w14:textId="77777777" w:rsidR="009A1BFE" w:rsidRPr="009A1BFE" w:rsidRDefault="009A1BFE" w:rsidP="006B6DE2">
            <w:pPr>
              <w:spacing w:after="0" w:line="240" w:lineRule="auto"/>
              <w:rPr>
                <w:rFonts w:ascii="Sylfaen" w:eastAsia="Times New Roman" w:hAnsi="Sylfaen" w:cs="Arial"/>
                <w:sz w:val="16"/>
                <w:szCs w:val="16"/>
              </w:rPr>
            </w:pPr>
            <w:r w:rsidRPr="009A1BFE">
              <w:rPr>
                <w:rFonts w:ascii="Sylfaen" w:eastAsia="Times New Roman" w:hAnsi="Sylfaen" w:cs="Arial"/>
                <w:sz w:val="16"/>
                <w:szCs w:val="16"/>
              </w:rPr>
              <w:t>ქ. თბილისის მუნიციპალიტეტში სხვადასხვა ინფრასტრუქტურული პროექტების ნაწილობრივი დაფინანსების მიზნით</w:t>
            </w:r>
          </w:p>
        </w:tc>
        <w:tc>
          <w:tcPr>
            <w:tcW w:w="643" w:type="pct"/>
            <w:tcBorders>
              <w:top w:val="nil"/>
              <w:left w:val="nil"/>
              <w:bottom w:val="dotted" w:sz="4" w:space="0" w:color="auto"/>
              <w:right w:val="dotted" w:sz="4" w:space="0" w:color="auto"/>
            </w:tcBorders>
            <w:shd w:val="clear" w:color="000000" w:fill="FFFFFF"/>
            <w:noWrap/>
            <w:vAlign w:val="center"/>
            <w:hideMark/>
          </w:tcPr>
          <w:p w14:paraId="121B9A14"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5,000,000.00</w:t>
            </w:r>
          </w:p>
        </w:tc>
        <w:tc>
          <w:tcPr>
            <w:tcW w:w="643" w:type="pct"/>
            <w:tcBorders>
              <w:top w:val="nil"/>
              <w:left w:val="nil"/>
              <w:bottom w:val="dotted" w:sz="4" w:space="0" w:color="auto"/>
              <w:right w:val="dotted" w:sz="4" w:space="0" w:color="auto"/>
            </w:tcBorders>
            <w:shd w:val="clear" w:color="000000" w:fill="FFFFFF"/>
            <w:noWrap/>
            <w:vAlign w:val="center"/>
            <w:hideMark/>
          </w:tcPr>
          <w:p w14:paraId="47F2A677"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5,000,000.00</w:t>
            </w:r>
          </w:p>
        </w:tc>
        <w:tc>
          <w:tcPr>
            <w:tcW w:w="643" w:type="pct"/>
            <w:tcBorders>
              <w:top w:val="nil"/>
              <w:left w:val="nil"/>
              <w:bottom w:val="dotted" w:sz="4" w:space="0" w:color="auto"/>
              <w:right w:val="dotted" w:sz="4" w:space="0" w:color="auto"/>
            </w:tcBorders>
            <w:shd w:val="clear" w:color="000000" w:fill="FFFFFF"/>
            <w:noWrap/>
            <w:vAlign w:val="center"/>
            <w:hideMark/>
          </w:tcPr>
          <w:p w14:paraId="42E8FBB9"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5,000,000.00</w:t>
            </w:r>
          </w:p>
        </w:tc>
        <w:tc>
          <w:tcPr>
            <w:tcW w:w="557" w:type="pct"/>
            <w:tcBorders>
              <w:top w:val="nil"/>
              <w:left w:val="nil"/>
              <w:bottom w:val="dotted" w:sz="4" w:space="0" w:color="auto"/>
              <w:right w:val="dotted" w:sz="4" w:space="0" w:color="auto"/>
            </w:tcBorders>
            <w:shd w:val="clear" w:color="000000" w:fill="FFFFFF"/>
            <w:noWrap/>
            <w:vAlign w:val="center"/>
            <w:hideMark/>
          </w:tcPr>
          <w:p w14:paraId="7F0DAF89" w14:textId="77777777" w:rsidR="009A1BFE" w:rsidRPr="009A1BFE" w:rsidRDefault="009A1BFE" w:rsidP="006B6DE2">
            <w:pPr>
              <w:spacing w:after="0" w:line="240" w:lineRule="auto"/>
              <w:jc w:val="right"/>
              <w:rPr>
                <w:rFonts w:ascii="Arial" w:eastAsia="Times New Roman" w:hAnsi="Arial" w:cs="Arial"/>
                <w:sz w:val="16"/>
                <w:szCs w:val="16"/>
              </w:rPr>
            </w:pPr>
            <w:r w:rsidRPr="009A1BFE">
              <w:rPr>
                <w:rFonts w:ascii="Arial" w:eastAsia="Times New Roman" w:hAnsi="Arial" w:cs="Arial"/>
                <w:sz w:val="16"/>
                <w:szCs w:val="16"/>
              </w:rPr>
              <w:t>0.00</w:t>
            </w:r>
          </w:p>
        </w:tc>
      </w:tr>
      <w:tr w:rsidR="009A1BFE" w:rsidRPr="009A1BFE" w14:paraId="5339374A" w14:textId="77777777" w:rsidTr="009A1BFE">
        <w:trPr>
          <w:trHeight w:val="288"/>
        </w:trPr>
        <w:tc>
          <w:tcPr>
            <w:tcW w:w="2515"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5CE89960" w14:textId="77777777" w:rsidR="009A1BFE" w:rsidRPr="009A1BFE" w:rsidRDefault="009A1BFE" w:rsidP="006B6DE2">
            <w:pPr>
              <w:spacing w:after="0" w:line="240" w:lineRule="auto"/>
              <w:jc w:val="center"/>
              <w:rPr>
                <w:rFonts w:ascii="Sylfaen" w:eastAsia="Times New Roman" w:hAnsi="Sylfaen" w:cs="Arial"/>
                <w:b/>
                <w:bCs/>
                <w:sz w:val="16"/>
                <w:szCs w:val="16"/>
              </w:rPr>
            </w:pPr>
            <w:r w:rsidRPr="009A1BFE">
              <w:rPr>
                <w:rFonts w:ascii="Sylfaen" w:eastAsia="Times New Roman" w:hAnsi="Sylfaen" w:cs="Arial"/>
                <w:b/>
                <w:bCs/>
                <w:sz w:val="16"/>
                <w:szCs w:val="16"/>
              </w:rPr>
              <w:t>სულ</w:t>
            </w:r>
          </w:p>
        </w:tc>
        <w:tc>
          <w:tcPr>
            <w:tcW w:w="643" w:type="pct"/>
            <w:tcBorders>
              <w:top w:val="nil"/>
              <w:left w:val="nil"/>
              <w:bottom w:val="dotted" w:sz="4" w:space="0" w:color="auto"/>
              <w:right w:val="dotted" w:sz="4" w:space="0" w:color="auto"/>
            </w:tcBorders>
            <w:shd w:val="clear" w:color="000000" w:fill="FFFFFF"/>
            <w:noWrap/>
            <w:vAlign w:val="center"/>
            <w:hideMark/>
          </w:tcPr>
          <w:p w14:paraId="6250E39F" w14:textId="77777777" w:rsidR="009A1BFE" w:rsidRPr="009A1BFE" w:rsidRDefault="009A1BFE" w:rsidP="006B6DE2">
            <w:pPr>
              <w:spacing w:after="0" w:line="240" w:lineRule="auto"/>
              <w:jc w:val="right"/>
              <w:rPr>
                <w:rFonts w:ascii="Arial" w:eastAsia="Times New Roman" w:hAnsi="Arial" w:cs="Arial"/>
                <w:b/>
                <w:bCs/>
                <w:sz w:val="16"/>
                <w:szCs w:val="16"/>
              </w:rPr>
            </w:pPr>
            <w:r w:rsidRPr="009A1BFE">
              <w:rPr>
                <w:rFonts w:ascii="Arial" w:eastAsia="Times New Roman" w:hAnsi="Arial" w:cs="Arial"/>
                <w:b/>
                <w:bCs/>
                <w:sz w:val="16"/>
                <w:szCs w:val="16"/>
              </w:rPr>
              <w:t>404,855,433.00</w:t>
            </w:r>
          </w:p>
        </w:tc>
        <w:tc>
          <w:tcPr>
            <w:tcW w:w="643" w:type="pct"/>
            <w:tcBorders>
              <w:top w:val="nil"/>
              <w:left w:val="nil"/>
              <w:bottom w:val="dotted" w:sz="4" w:space="0" w:color="auto"/>
              <w:right w:val="dotted" w:sz="4" w:space="0" w:color="auto"/>
            </w:tcBorders>
            <w:shd w:val="clear" w:color="000000" w:fill="FFFFFF"/>
            <w:noWrap/>
            <w:vAlign w:val="center"/>
            <w:hideMark/>
          </w:tcPr>
          <w:p w14:paraId="54392C3E" w14:textId="77777777" w:rsidR="009A1BFE" w:rsidRPr="009A1BFE" w:rsidRDefault="009A1BFE" w:rsidP="006B6DE2">
            <w:pPr>
              <w:spacing w:after="0" w:line="240" w:lineRule="auto"/>
              <w:jc w:val="right"/>
              <w:rPr>
                <w:rFonts w:ascii="Arial" w:eastAsia="Times New Roman" w:hAnsi="Arial" w:cs="Arial"/>
                <w:b/>
                <w:bCs/>
                <w:sz w:val="16"/>
                <w:szCs w:val="16"/>
              </w:rPr>
            </w:pPr>
            <w:r w:rsidRPr="009A1BFE">
              <w:rPr>
                <w:rFonts w:ascii="Arial" w:eastAsia="Times New Roman" w:hAnsi="Arial" w:cs="Arial"/>
                <w:b/>
                <w:bCs/>
                <w:sz w:val="16"/>
                <w:szCs w:val="16"/>
              </w:rPr>
              <w:t>402,892,196.00</w:t>
            </w:r>
          </w:p>
        </w:tc>
        <w:tc>
          <w:tcPr>
            <w:tcW w:w="643" w:type="pct"/>
            <w:tcBorders>
              <w:top w:val="nil"/>
              <w:left w:val="nil"/>
              <w:bottom w:val="dotted" w:sz="4" w:space="0" w:color="auto"/>
              <w:right w:val="dotted" w:sz="4" w:space="0" w:color="auto"/>
            </w:tcBorders>
            <w:shd w:val="clear" w:color="000000" w:fill="FFFFFF"/>
            <w:noWrap/>
            <w:vAlign w:val="center"/>
            <w:hideMark/>
          </w:tcPr>
          <w:p w14:paraId="30632C6D" w14:textId="77777777" w:rsidR="009A1BFE" w:rsidRPr="009A1BFE" w:rsidRDefault="009A1BFE" w:rsidP="006B6DE2">
            <w:pPr>
              <w:spacing w:after="0" w:line="240" w:lineRule="auto"/>
              <w:jc w:val="right"/>
              <w:rPr>
                <w:rFonts w:ascii="Arial" w:eastAsia="Times New Roman" w:hAnsi="Arial" w:cs="Arial"/>
                <w:b/>
                <w:bCs/>
                <w:sz w:val="16"/>
                <w:szCs w:val="16"/>
              </w:rPr>
            </w:pPr>
            <w:r w:rsidRPr="009A1BFE">
              <w:rPr>
                <w:rFonts w:ascii="Arial" w:eastAsia="Times New Roman" w:hAnsi="Arial" w:cs="Arial"/>
                <w:b/>
                <w:bCs/>
                <w:sz w:val="16"/>
                <w:szCs w:val="16"/>
              </w:rPr>
              <w:t>401,802,742.47</w:t>
            </w:r>
          </w:p>
        </w:tc>
        <w:tc>
          <w:tcPr>
            <w:tcW w:w="557" w:type="pct"/>
            <w:tcBorders>
              <w:top w:val="nil"/>
              <w:left w:val="nil"/>
              <w:bottom w:val="dotted" w:sz="4" w:space="0" w:color="auto"/>
              <w:right w:val="dotted" w:sz="4" w:space="0" w:color="auto"/>
            </w:tcBorders>
            <w:shd w:val="clear" w:color="000000" w:fill="FFFFFF"/>
            <w:noWrap/>
            <w:vAlign w:val="center"/>
            <w:hideMark/>
          </w:tcPr>
          <w:p w14:paraId="67AC2CA2" w14:textId="77777777" w:rsidR="009A1BFE" w:rsidRPr="009A1BFE" w:rsidRDefault="009A1BFE" w:rsidP="006B6DE2">
            <w:pPr>
              <w:spacing w:after="0" w:line="240" w:lineRule="auto"/>
              <w:jc w:val="right"/>
              <w:rPr>
                <w:rFonts w:ascii="Arial" w:eastAsia="Times New Roman" w:hAnsi="Arial" w:cs="Arial"/>
                <w:b/>
                <w:bCs/>
                <w:sz w:val="16"/>
                <w:szCs w:val="16"/>
              </w:rPr>
            </w:pPr>
            <w:r w:rsidRPr="009A1BFE">
              <w:rPr>
                <w:rFonts w:ascii="Arial" w:eastAsia="Times New Roman" w:hAnsi="Arial" w:cs="Arial"/>
                <w:b/>
                <w:bCs/>
                <w:sz w:val="16"/>
                <w:szCs w:val="16"/>
              </w:rPr>
              <w:t>1,089,453.53</w:t>
            </w:r>
          </w:p>
        </w:tc>
      </w:tr>
    </w:tbl>
    <w:p w14:paraId="550AF610" w14:textId="77777777" w:rsidR="009A1BFE" w:rsidRDefault="009A1BFE"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208E9809" w14:textId="77777777" w:rsidR="009A1BFE" w:rsidRDefault="009A1BFE"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196B4B0B" w14:textId="77777777" w:rsidR="00D12A39" w:rsidRPr="00531668" w:rsidRDefault="00D12A39" w:rsidP="006B6DE2">
      <w:pPr>
        <w:tabs>
          <w:tab w:val="left" w:pos="0"/>
          <w:tab w:val="left" w:pos="4337"/>
        </w:tabs>
        <w:spacing w:line="240" w:lineRule="auto"/>
        <w:ind w:firstLine="720"/>
        <w:jc w:val="center"/>
        <w:rPr>
          <w:rFonts w:ascii="Sylfaen" w:eastAsia="Times New Roman" w:hAnsi="Sylfaen" w:cs="Sylfaen"/>
          <w:b/>
          <w:noProof/>
          <w:lang w:val="ka-GE"/>
        </w:rPr>
      </w:pPr>
      <w:r w:rsidRPr="00531668">
        <w:rPr>
          <w:rFonts w:ascii="Sylfaen" w:eastAsia="Times New Roman" w:hAnsi="Sylfaen" w:cs="Sylfaen"/>
          <w:b/>
          <w:noProof/>
          <w:lang w:val="ka-GE"/>
        </w:rPr>
        <w:t>მაღალმთიანი დასახლებების განვითარების ფონდი</w:t>
      </w:r>
    </w:p>
    <w:p w14:paraId="442A9A32" w14:textId="77777777" w:rsidR="00D12A39" w:rsidRPr="00531668" w:rsidRDefault="00D12A39" w:rsidP="006B6DE2">
      <w:pPr>
        <w:tabs>
          <w:tab w:val="left" w:pos="0"/>
          <w:tab w:val="left" w:pos="4337"/>
        </w:tabs>
        <w:spacing w:line="240" w:lineRule="auto"/>
        <w:ind w:firstLine="720"/>
        <w:jc w:val="both"/>
        <w:rPr>
          <w:rFonts w:ascii="Sylfaen" w:hAnsi="Sylfaen"/>
          <w:i/>
          <w:noProof/>
          <w:sz w:val="16"/>
          <w:szCs w:val="16"/>
        </w:rPr>
      </w:pPr>
      <w:r w:rsidRPr="00531668">
        <w:rPr>
          <w:rFonts w:ascii="Sylfaen" w:hAnsi="Sylfaen"/>
          <w:noProof/>
          <w:lang w:val="ka-GE"/>
        </w:rPr>
        <w:t>„საქართველოს 20</w:t>
      </w:r>
      <w:r w:rsidRPr="00531668">
        <w:rPr>
          <w:rFonts w:ascii="Sylfaen" w:hAnsi="Sylfaen"/>
          <w:noProof/>
        </w:rPr>
        <w:t>2</w:t>
      </w:r>
      <w:r w:rsidRPr="00531668">
        <w:rPr>
          <w:rFonts w:ascii="Sylfaen" w:hAnsi="Sylfaen"/>
          <w:noProof/>
          <w:lang w:val="ka-GE"/>
        </w:rPr>
        <w:t xml:space="preserve">1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00D824FA" w:rsidRPr="00531668">
        <w:rPr>
          <w:rFonts w:ascii="Sylfaen" w:hAnsi="Sylfaen"/>
          <w:noProof/>
          <w:lang w:val="ka-GE"/>
        </w:rPr>
        <w:t>15</w:t>
      </w:r>
      <w:r w:rsidRPr="00531668">
        <w:rPr>
          <w:rFonts w:ascii="Sylfaen" w:hAnsi="Sylfaen"/>
          <w:noProof/>
          <w:lang w:val="ka-GE"/>
        </w:rPr>
        <w:t xml:space="preserve"> 000.0 ათასი ლარით. საანგარიშო პერიოდში საქართველოს მთავრობის მიერ </w:t>
      </w:r>
      <w:r w:rsidRPr="00531668">
        <w:rPr>
          <w:rFonts w:ascii="Sylfaen" w:hAnsi="Sylfaen" w:cs="Sylfaen"/>
          <w:noProof/>
          <w:lang w:val="ka-GE"/>
        </w:rPr>
        <w:t>მიღებული</w:t>
      </w:r>
      <w:r w:rsidRPr="00531668">
        <w:rPr>
          <w:rFonts w:ascii="Sylfaen" w:hAnsi="Sylfaen" w:cs="Sylfaen"/>
          <w:noProof/>
        </w:rPr>
        <w:t xml:space="preserve"> </w:t>
      </w:r>
      <w:r w:rsidRPr="00531668">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531668">
        <w:rPr>
          <w:rFonts w:ascii="Sylfaen" w:hAnsi="Sylfaen" w:cs="Sylfaen"/>
          <w:noProof/>
        </w:rPr>
        <w:t>აქტ</w:t>
      </w:r>
      <w:r w:rsidRPr="00531668">
        <w:rPr>
          <w:rFonts w:ascii="Sylfaen" w:hAnsi="Sylfaen" w:cs="Sylfaen"/>
          <w:noProof/>
          <w:lang w:val="ka-GE"/>
        </w:rPr>
        <w:t>ებ</w:t>
      </w:r>
      <w:r w:rsidRPr="00531668">
        <w:rPr>
          <w:rFonts w:ascii="Sylfaen" w:hAnsi="Sylfaen" w:cs="Sylfaen"/>
          <w:noProof/>
        </w:rPr>
        <w:t>ით</w:t>
      </w:r>
      <w:r w:rsidRPr="00531668">
        <w:rPr>
          <w:rFonts w:ascii="Sylfaen" w:hAnsi="Sylfaen" w:cs="Sylfaen"/>
          <w:noProof/>
          <w:lang w:val="ka-GE"/>
        </w:rPr>
        <w:t xml:space="preserve"> გამოყოფილი ასიგნების</w:t>
      </w:r>
      <w:r w:rsidRPr="00531668">
        <w:rPr>
          <w:rFonts w:ascii="Sylfaen" w:hAnsi="Sylfaen"/>
          <w:noProof/>
          <w:lang w:val="ka-GE"/>
        </w:rPr>
        <w:t xml:space="preserve"> </w:t>
      </w:r>
      <w:r w:rsidRPr="00531668">
        <w:rPr>
          <w:rFonts w:ascii="Sylfaen" w:hAnsi="Sylfaen" w:cs="Sylfaen"/>
          <w:noProof/>
          <w:lang w:val="ka-GE"/>
        </w:rPr>
        <w:t>მოცულობამ</w:t>
      </w:r>
      <w:r w:rsidRPr="00531668">
        <w:rPr>
          <w:rFonts w:ascii="Sylfaen" w:hAnsi="Sylfaen"/>
          <w:noProof/>
          <w:lang w:val="ka-GE"/>
        </w:rPr>
        <w:t xml:space="preserve"> შეადგინა </w:t>
      </w:r>
      <w:r w:rsidR="00531668" w:rsidRPr="00531668">
        <w:rPr>
          <w:rFonts w:ascii="Sylfaen" w:hAnsi="Sylfaen"/>
          <w:noProof/>
          <w:lang w:val="ka-GE"/>
        </w:rPr>
        <w:t xml:space="preserve">          </w:t>
      </w:r>
      <w:r w:rsidR="00D824FA" w:rsidRPr="00531668">
        <w:rPr>
          <w:rFonts w:ascii="Sylfaen" w:hAnsi="Sylfaen"/>
          <w:noProof/>
          <w:lang w:val="ka-GE"/>
        </w:rPr>
        <w:t>15</w:t>
      </w:r>
      <w:r w:rsidRPr="00531668">
        <w:rPr>
          <w:rFonts w:ascii="Sylfaen" w:hAnsi="Sylfaen"/>
          <w:noProof/>
          <w:lang w:val="ka-GE"/>
        </w:rPr>
        <w:t xml:space="preserve"> 000</w:t>
      </w:r>
      <w:r w:rsidRPr="00531668">
        <w:rPr>
          <w:rFonts w:ascii="Sylfaen" w:hAnsi="Sylfaen"/>
          <w:noProof/>
        </w:rPr>
        <w:t xml:space="preserve">.0 </w:t>
      </w:r>
      <w:r w:rsidRPr="00531668">
        <w:rPr>
          <w:rFonts w:ascii="Sylfaen" w:hAnsi="Sylfaen"/>
          <w:noProof/>
          <w:lang w:val="ka-GE"/>
        </w:rPr>
        <w:t xml:space="preserve">ათასი </w:t>
      </w:r>
      <w:r w:rsidRPr="00531668">
        <w:rPr>
          <w:rFonts w:ascii="Sylfaen" w:hAnsi="Sylfaen" w:cs="Sylfaen"/>
          <w:noProof/>
          <w:lang w:val="ka-GE"/>
        </w:rPr>
        <w:t>ლარი</w:t>
      </w:r>
      <w:r w:rsidRPr="00531668">
        <w:rPr>
          <w:rFonts w:ascii="Sylfaen" w:hAnsi="Sylfaen"/>
          <w:noProof/>
          <w:lang w:val="ka-GE"/>
        </w:rPr>
        <w:t xml:space="preserve">, </w:t>
      </w:r>
      <w:r w:rsidRPr="00531668">
        <w:rPr>
          <w:rFonts w:ascii="Sylfaen" w:hAnsi="Sylfaen" w:cs="Sylfaen"/>
          <w:noProof/>
          <w:lang w:val="ka-GE"/>
        </w:rPr>
        <w:t>ხოლო</w:t>
      </w:r>
      <w:r w:rsidRPr="00531668">
        <w:rPr>
          <w:rFonts w:ascii="Sylfaen" w:hAnsi="Sylfaen"/>
          <w:noProof/>
          <w:lang w:val="ka-GE"/>
        </w:rPr>
        <w:t xml:space="preserve"> სახაზინო სამსახურის მიერ გადარიცხულმა თანხებმა - </w:t>
      </w:r>
      <w:r w:rsidR="00531668" w:rsidRPr="00531668">
        <w:rPr>
          <w:rFonts w:ascii="Sylfaen" w:hAnsi="Sylfaen"/>
          <w:noProof/>
          <w:lang w:val="ka-GE"/>
        </w:rPr>
        <w:t>14 953.12</w:t>
      </w:r>
      <w:r w:rsidRPr="00531668">
        <w:rPr>
          <w:rFonts w:ascii="Sylfaen" w:eastAsia="Times New Roman" w:hAnsi="Sylfaen" w:cs="Arial"/>
          <w:b/>
          <w:bCs/>
        </w:rPr>
        <w:t xml:space="preserve"> </w:t>
      </w:r>
      <w:r w:rsidRPr="00531668">
        <w:rPr>
          <w:rFonts w:ascii="Sylfaen" w:hAnsi="Sylfaen" w:cs="Sylfaen"/>
          <w:noProof/>
          <w:lang w:val="ka-GE"/>
        </w:rPr>
        <w:t>ათასი</w:t>
      </w:r>
      <w:r w:rsidRPr="00531668">
        <w:rPr>
          <w:rFonts w:ascii="Sylfaen" w:hAnsi="Sylfaen"/>
          <w:noProof/>
          <w:lang w:val="ka-GE"/>
        </w:rPr>
        <w:t xml:space="preserve"> </w:t>
      </w:r>
      <w:r w:rsidRPr="00531668">
        <w:rPr>
          <w:rFonts w:ascii="Sylfaen" w:hAnsi="Sylfaen" w:cs="Sylfaen"/>
          <w:noProof/>
          <w:lang w:val="ka-GE"/>
        </w:rPr>
        <w:t>ლარი</w:t>
      </w:r>
      <w:r w:rsidRPr="00531668">
        <w:rPr>
          <w:rFonts w:ascii="Sylfaen" w:hAnsi="Sylfaen"/>
          <w:noProof/>
          <w:lang w:val="ka-GE"/>
        </w:rPr>
        <w:t>.</w:t>
      </w:r>
      <w:r w:rsidRPr="00531668">
        <w:rPr>
          <w:rFonts w:ascii="Sylfaen" w:hAnsi="Sylfaen"/>
          <w:noProof/>
        </w:rPr>
        <w:t xml:space="preserve"> </w:t>
      </w:r>
    </w:p>
    <w:p w14:paraId="316A48A8" w14:textId="77777777" w:rsidR="00D824FA" w:rsidRPr="00531668" w:rsidRDefault="00D824FA" w:rsidP="006B6DE2">
      <w:pPr>
        <w:tabs>
          <w:tab w:val="left" w:pos="0"/>
          <w:tab w:val="left" w:pos="4080"/>
        </w:tabs>
        <w:spacing w:after="0" w:line="240" w:lineRule="auto"/>
        <w:ind w:right="173" w:firstLine="720"/>
        <w:jc w:val="right"/>
        <w:rPr>
          <w:rFonts w:ascii="Sylfaen" w:hAnsi="Sylfaen"/>
          <w:i/>
          <w:noProof/>
          <w:color w:val="000000"/>
          <w:sz w:val="18"/>
          <w:szCs w:val="18"/>
          <w:lang w:val="ka-GE"/>
        </w:rPr>
      </w:pPr>
      <w:r w:rsidRPr="00531668">
        <w:rPr>
          <w:rFonts w:ascii="Sylfaen" w:hAnsi="Sylfaen"/>
          <w:i/>
          <w:noProof/>
          <w:color w:val="000000"/>
          <w:sz w:val="18"/>
          <w:szCs w:val="18"/>
          <w:lang w:val="ka-GE"/>
        </w:rPr>
        <w:tab/>
        <w:t>ლარებში</w:t>
      </w:r>
    </w:p>
    <w:tbl>
      <w:tblPr>
        <w:tblW w:w="5000" w:type="pct"/>
        <w:tblLook w:val="04A0" w:firstRow="1" w:lastRow="0" w:firstColumn="1" w:lastColumn="0" w:noHBand="0" w:noVBand="1"/>
      </w:tblPr>
      <w:tblGrid>
        <w:gridCol w:w="1283"/>
        <w:gridCol w:w="3875"/>
        <w:gridCol w:w="1240"/>
        <w:gridCol w:w="1240"/>
        <w:gridCol w:w="1240"/>
        <w:gridCol w:w="1462"/>
      </w:tblGrid>
      <w:tr w:rsidR="00531668" w:rsidRPr="00531668" w14:paraId="16E465E0" w14:textId="77777777" w:rsidTr="00D447D9">
        <w:trPr>
          <w:trHeight w:val="288"/>
          <w:tblHeader/>
        </w:trPr>
        <w:tc>
          <w:tcPr>
            <w:tcW w:w="60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5721C5D" w14:textId="77777777" w:rsidR="00531668" w:rsidRPr="00531668" w:rsidRDefault="00531668" w:rsidP="006B6DE2">
            <w:pPr>
              <w:spacing w:after="0" w:line="240" w:lineRule="auto"/>
              <w:jc w:val="center"/>
              <w:rPr>
                <w:rFonts w:ascii="Sylfaen" w:eastAsia="Times New Roman" w:hAnsi="Sylfaen" w:cs="Arial"/>
                <w:b/>
                <w:bCs/>
                <w:i/>
                <w:iCs/>
                <w:sz w:val="16"/>
                <w:szCs w:val="16"/>
              </w:rPr>
            </w:pPr>
            <w:r w:rsidRPr="00531668">
              <w:rPr>
                <w:rFonts w:ascii="Sylfaen" w:eastAsia="Times New Roman" w:hAnsi="Sylfaen" w:cs="Arial"/>
                <w:b/>
                <w:bCs/>
                <w:i/>
                <w:iCs/>
                <w:sz w:val="16"/>
                <w:szCs w:val="16"/>
              </w:rPr>
              <w:t>დოკუმენტის თარიღი და ნომერი</w:t>
            </w:r>
          </w:p>
        </w:tc>
        <w:tc>
          <w:tcPr>
            <w:tcW w:w="1959" w:type="pct"/>
            <w:tcBorders>
              <w:top w:val="dotted" w:sz="4" w:space="0" w:color="auto"/>
              <w:left w:val="nil"/>
              <w:bottom w:val="dotted" w:sz="4" w:space="0" w:color="auto"/>
              <w:right w:val="dotted" w:sz="4" w:space="0" w:color="auto"/>
            </w:tcBorders>
            <w:shd w:val="clear" w:color="auto" w:fill="auto"/>
            <w:vAlign w:val="center"/>
            <w:hideMark/>
          </w:tcPr>
          <w:p w14:paraId="15B6F2A1" w14:textId="77777777" w:rsidR="00531668" w:rsidRPr="00531668" w:rsidRDefault="00531668" w:rsidP="006B6DE2">
            <w:pPr>
              <w:spacing w:after="0" w:line="240" w:lineRule="auto"/>
              <w:jc w:val="center"/>
              <w:rPr>
                <w:rFonts w:ascii="Sylfaen" w:eastAsia="Times New Roman" w:hAnsi="Sylfaen" w:cs="Arial"/>
                <w:b/>
                <w:bCs/>
                <w:i/>
                <w:iCs/>
                <w:sz w:val="16"/>
                <w:szCs w:val="16"/>
              </w:rPr>
            </w:pPr>
            <w:r w:rsidRPr="00531668">
              <w:rPr>
                <w:rFonts w:ascii="Sylfaen" w:eastAsia="Times New Roman" w:hAnsi="Sylfaen" w:cs="Arial"/>
                <w:b/>
                <w:bCs/>
                <w:i/>
                <w:iCs/>
                <w:sz w:val="16"/>
                <w:szCs w:val="16"/>
              </w:rPr>
              <w:t>თანხის გაცემის მიზანი</w:t>
            </w:r>
          </w:p>
        </w:tc>
        <w:tc>
          <w:tcPr>
            <w:tcW w:w="585" w:type="pct"/>
            <w:tcBorders>
              <w:top w:val="dotted" w:sz="4" w:space="0" w:color="auto"/>
              <w:left w:val="nil"/>
              <w:bottom w:val="dotted" w:sz="4" w:space="0" w:color="auto"/>
              <w:right w:val="dotted" w:sz="4" w:space="0" w:color="auto"/>
            </w:tcBorders>
            <w:shd w:val="clear" w:color="auto" w:fill="auto"/>
            <w:vAlign w:val="center"/>
            <w:hideMark/>
          </w:tcPr>
          <w:p w14:paraId="2686D1F9" w14:textId="77777777" w:rsidR="00531668" w:rsidRPr="00531668" w:rsidRDefault="00531668" w:rsidP="006B6DE2">
            <w:pPr>
              <w:spacing w:after="0" w:line="240" w:lineRule="auto"/>
              <w:jc w:val="center"/>
              <w:rPr>
                <w:rFonts w:ascii="Sylfaen" w:eastAsia="Times New Roman" w:hAnsi="Sylfaen" w:cs="Arial"/>
                <w:b/>
                <w:bCs/>
                <w:i/>
                <w:iCs/>
                <w:sz w:val="16"/>
                <w:szCs w:val="16"/>
              </w:rPr>
            </w:pPr>
            <w:r w:rsidRPr="00531668">
              <w:rPr>
                <w:rFonts w:ascii="Sylfaen" w:eastAsia="Times New Roman" w:hAnsi="Sylfaen" w:cs="Arial"/>
                <w:b/>
                <w:bCs/>
                <w:i/>
                <w:iCs/>
                <w:sz w:val="16"/>
                <w:szCs w:val="16"/>
              </w:rPr>
              <w:t>აქტით გამოყოფილი თანხა</w:t>
            </w:r>
          </w:p>
        </w:tc>
        <w:tc>
          <w:tcPr>
            <w:tcW w:w="583" w:type="pct"/>
            <w:tcBorders>
              <w:top w:val="dotted" w:sz="4" w:space="0" w:color="auto"/>
              <w:left w:val="nil"/>
              <w:bottom w:val="dotted" w:sz="4" w:space="0" w:color="auto"/>
              <w:right w:val="dotted" w:sz="4" w:space="0" w:color="auto"/>
            </w:tcBorders>
            <w:shd w:val="clear" w:color="auto" w:fill="auto"/>
            <w:vAlign w:val="center"/>
            <w:hideMark/>
          </w:tcPr>
          <w:p w14:paraId="1D31FBE0" w14:textId="77777777" w:rsidR="00531668" w:rsidRPr="00531668" w:rsidRDefault="00531668" w:rsidP="006B6DE2">
            <w:pPr>
              <w:spacing w:after="0" w:line="240" w:lineRule="auto"/>
              <w:jc w:val="center"/>
              <w:rPr>
                <w:rFonts w:ascii="Sylfaen" w:eastAsia="Times New Roman" w:hAnsi="Sylfaen" w:cs="Arial"/>
                <w:b/>
                <w:bCs/>
                <w:i/>
                <w:iCs/>
                <w:sz w:val="16"/>
                <w:szCs w:val="16"/>
              </w:rPr>
            </w:pPr>
            <w:r w:rsidRPr="00531668">
              <w:rPr>
                <w:rFonts w:ascii="Sylfaen" w:eastAsia="Times New Roman" w:hAnsi="Sylfaen" w:cs="Arial"/>
                <w:b/>
                <w:bCs/>
                <w:i/>
                <w:iCs/>
                <w:sz w:val="16"/>
                <w:szCs w:val="16"/>
              </w:rPr>
              <w:t>გამოყოფილი თანხა</w:t>
            </w:r>
          </w:p>
        </w:tc>
        <w:tc>
          <w:tcPr>
            <w:tcW w:w="583" w:type="pct"/>
            <w:tcBorders>
              <w:top w:val="dotted" w:sz="4" w:space="0" w:color="auto"/>
              <w:left w:val="nil"/>
              <w:bottom w:val="dotted" w:sz="4" w:space="0" w:color="auto"/>
              <w:right w:val="dotted" w:sz="4" w:space="0" w:color="auto"/>
            </w:tcBorders>
            <w:shd w:val="clear" w:color="auto" w:fill="auto"/>
            <w:vAlign w:val="center"/>
            <w:hideMark/>
          </w:tcPr>
          <w:p w14:paraId="21987F9E" w14:textId="77777777" w:rsidR="00531668" w:rsidRPr="00531668" w:rsidRDefault="00531668" w:rsidP="006B6DE2">
            <w:pPr>
              <w:spacing w:after="0" w:line="240" w:lineRule="auto"/>
              <w:jc w:val="center"/>
              <w:rPr>
                <w:rFonts w:ascii="Sylfaen" w:eastAsia="Times New Roman" w:hAnsi="Sylfaen" w:cs="Arial"/>
                <w:b/>
                <w:bCs/>
                <w:i/>
                <w:iCs/>
                <w:sz w:val="16"/>
                <w:szCs w:val="16"/>
              </w:rPr>
            </w:pPr>
            <w:r w:rsidRPr="00531668">
              <w:rPr>
                <w:rFonts w:ascii="Sylfaen" w:eastAsia="Times New Roman" w:hAnsi="Sylfaen" w:cs="Arial"/>
                <w:b/>
                <w:bCs/>
                <w:i/>
                <w:iCs/>
                <w:sz w:val="16"/>
                <w:szCs w:val="16"/>
              </w:rPr>
              <w:t>საკასო</w:t>
            </w:r>
            <w:r w:rsidRPr="00531668">
              <w:rPr>
                <w:rFonts w:ascii="AcadNusx" w:eastAsia="Times New Roman" w:hAnsi="AcadNusx" w:cs="Arial"/>
                <w:b/>
                <w:bCs/>
                <w:sz w:val="16"/>
                <w:szCs w:val="16"/>
              </w:rPr>
              <w:t xml:space="preserve"> </w:t>
            </w:r>
            <w:r w:rsidRPr="00531668">
              <w:rPr>
                <w:rFonts w:ascii="Sylfaen" w:eastAsia="Times New Roman" w:hAnsi="Sylfaen" w:cs="Arial"/>
                <w:b/>
                <w:bCs/>
                <w:sz w:val="16"/>
                <w:szCs w:val="16"/>
              </w:rPr>
              <w:t>ხარჯი</w:t>
            </w:r>
          </w:p>
        </w:tc>
        <w:tc>
          <w:tcPr>
            <w:tcW w:w="687" w:type="pct"/>
            <w:tcBorders>
              <w:top w:val="dotted" w:sz="4" w:space="0" w:color="auto"/>
              <w:left w:val="nil"/>
              <w:bottom w:val="dotted" w:sz="4" w:space="0" w:color="auto"/>
              <w:right w:val="dotted" w:sz="4" w:space="0" w:color="auto"/>
            </w:tcBorders>
            <w:shd w:val="clear" w:color="auto" w:fill="auto"/>
            <w:vAlign w:val="center"/>
            <w:hideMark/>
          </w:tcPr>
          <w:p w14:paraId="72648F8F" w14:textId="77777777" w:rsidR="00531668" w:rsidRPr="00531668" w:rsidRDefault="00531668" w:rsidP="00D447D9">
            <w:pPr>
              <w:spacing w:after="0" w:line="240" w:lineRule="auto"/>
              <w:ind w:right="1"/>
              <w:jc w:val="center"/>
              <w:rPr>
                <w:rFonts w:ascii="Sylfaen" w:eastAsia="Times New Roman" w:hAnsi="Sylfaen" w:cs="Arial"/>
                <w:b/>
                <w:bCs/>
                <w:i/>
                <w:iCs/>
                <w:sz w:val="16"/>
                <w:szCs w:val="16"/>
              </w:rPr>
            </w:pPr>
            <w:r w:rsidRPr="00531668">
              <w:rPr>
                <w:rFonts w:ascii="Sylfaen" w:eastAsia="Times New Roman" w:hAnsi="Sylfaen" w:cs="Arial"/>
                <w:b/>
                <w:bCs/>
                <w:i/>
                <w:iCs/>
                <w:sz w:val="16"/>
                <w:szCs w:val="16"/>
              </w:rPr>
              <w:t>გადახრა</w:t>
            </w:r>
          </w:p>
        </w:tc>
      </w:tr>
      <w:tr w:rsidR="00531668" w:rsidRPr="00531668" w14:paraId="5F3B0499" w14:textId="77777777" w:rsidTr="00D447D9">
        <w:trPr>
          <w:trHeight w:val="288"/>
        </w:trPr>
        <w:tc>
          <w:tcPr>
            <w:tcW w:w="2563" w:type="pct"/>
            <w:gridSpan w:val="2"/>
            <w:tcBorders>
              <w:top w:val="dotted" w:sz="4" w:space="0" w:color="auto"/>
              <w:left w:val="dotted" w:sz="4" w:space="0" w:color="auto"/>
              <w:bottom w:val="dotted" w:sz="4" w:space="0" w:color="auto"/>
              <w:right w:val="nil"/>
            </w:tcBorders>
            <w:shd w:val="clear" w:color="000000" w:fill="DAEEF3"/>
            <w:vAlign w:val="center"/>
            <w:hideMark/>
          </w:tcPr>
          <w:p w14:paraId="5324FED7" w14:textId="77777777" w:rsidR="00531668" w:rsidRPr="00531668" w:rsidRDefault="00531668" w:rsidP="006B6DE2">
            <w:pPr>
              <w:spacing w:after="0" w:line="240" w:lineRule="auto"/>
              <w:jc w:val="center"/>
              <w:rPr>
                <w:rFonts w:ascii="Sylfaen" w:eastAsia="Times New Roman" w:hAnsi="Sylfaen" w:cs="Arial"/>
                <w:b/>
                <w:bCs/>
                <w:sz w:val="16"/>
                <w:szCs w:val="16"/>
              </w:rPr>
            </w:pPr>
            <w:r w:rsidRPr="00531668">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585" w:type="pct"/>
            <w:tcBorders>
              <w:top w:val="nil"/>
              <w:left w:val="nil"/>
              <w:bottom w:val="dotted" w:sz="4" w:space="0" w:color="auto"/>
              <w:right w:val="dotted" w:sz="4" w:space="0" w:color="auto"/>
            </w:tcBorders>
            <w:shd w:val="clear" w:color="000000" w:fill="DAEEF3"/>
            <w:noWrap/>
            <w:vAlign w:val="center"/>
            <w:hideMark/>
          </w:tcPr>
          <w:p w14:paraId="4D516E59"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2,986,690.00</w:t>
            </w:r>
          </w:p>
        </w:tc>
        <w:tc>
          <w:tcPr>
            <w:tcW w:w="583" w:type="pct"/>
            <w:tcBorders>
              <w:top w:val="nil"/>
              <w:left w:val="nil"/>
              <w:bottom w:val="dotted" w:sz="4" w:space="0" w:color="auto"/>
              <w:right w:val="dotted" w:sz="4" w:space="0" w:color="auto"/>
            </w:tcBorders>
            <w:shd w:val="clear" w:color="000000" w:fill="DAEEF3"/>
            <w:noWrap/>
            <w:vAlign w:val="center"/>
            <w:hideMark/>
          </w:tcPr>
          <w:p w14:paraId="480329EB"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2,986,690.00</w:t>
            </w:r>
          </w:p>
        </w:tc>
        <w:tc>
          <w:tcPr>
            <w:tcW w:w="583" w:type="pct"/>
            <w:tcBorders>
              <w:top w:val="nil"/>
              <w:left w:val="nil"/>
              <w:bottom w:val="dotted" w:sz="4" w:space="0" w:color="auto"/>
              <w:right w:val="dotted" w:sz="4" w:space="0" w:color="auto"/>
            </w:tcBorders>
            <w:shd w:val="clear" w:color="000000" w:fill="DAEEF3"/>
            <w:noWrap/>
            <w:vAlign w:val="center"/>
            <w:hideMark/>
          </w:tcPr>
          <w:p w14:paraId="3C6BF131"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2,978,859.56</w:t>
            </w:r>
          </w:p>
        </w:tc>
        <w:tc>
          <w:tcPr>
            <w:tcW w:w="687" w:type="pct"/>
            <w:tcBorders>
              <w:top w:val="nil"/>
              <w:left w:val="nil"/>
              <w:bottom w:val="dotted" w:sz="4" w:space="0" w:color="auto"/>
              <w:right w:val="dotted" w:sz="4" w:space="0" w:color="auto"/>
            </w:tcBorders>
            <w:shd w:val="clear" w:color="000000" w:fill="DAEEF3"/>
            <w:noWrap/>
            <w:vAlign w:val="center"/>
            <w:hideMark/>
          </w:tcPr>
          <w:p w14:paraId="1410AFF5"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7,830.44</w:t>
            </w:r>
          </w:p>
        </w:tc>
      </w:tr>
      <w:tr w:rsidR="00531668" w:rsidRPr="00531668" w14:paraId="29511931" w14:textId="77777777" w:rsidTr="00D447D9">
        <w:trPr>
          <w:trHeight w:val="288"/>
        </w:trPr>
        <w:tc>
          <w:tcPr>
            <w:tcW w:w="603" w:type="pct"/>
            <w:tcBorders>
              <w:top w:val="nil"/>
              <w:left w:val="dotted" w:sz="4" w:space="0" w:color="auto"/>
              <w:bottom w:val="dotted" w:sz="4" w:space="0" w:color="auto"/>
              <w:right w:val="dotted" w:sz="4" w:space="0" w:color="auto"/>
            </w:tcBorders>
            <w:shd w:val="clear" w:color="auto" w:fill="auto"/>
            <w:vAlign w:val="center"/>
            <w:hideMark/>
          </w:tcPr>
          <w:p w14:paraId="762C3D11" w14:textId="77777777" w:rsidR="00531668" w:rsidRPr="00531668" w:rsidRDefault="00531668" w:rsidP="006B6DE2">
            <w:pPr>
              <w:spacing w:after="0" w:line="240" w:lineRule="auto"/>
              <w:jc w:val="center"/>
              <w:rPr>
                <w:rFonts w:ascii="Sylfaen" w:eastAsia="Times New Roman" w:hAnsi="Sylfaen" w:cs="Arial"/>
                <w:sz w:val="16"/>
                <w:szCs w:val="16"/>
              </w:rPr>
            </w:pPr>
            <w:r w:rsidRPr="00531668">
              <w:rPr>
                <w:rFonts w:ascii="Sylfaen" w:eastAsia="Times New Roman" w:hAnsi="Sylfaen" w:cs="Arial"/>
                <w:sz w:val="16"/>
                <w:szCs w:val="16"/>
              </w:rPr>
              <w:t>საქართველოს მთავრობის განკარგულება N512 02.04.21.</w:t>
            </w:r>
          </w:p>
        </w:tc>
        <w:tc>
          <w:tcPr>
            <w:tcW w:w="1959" w:type="pct"/>
            <w:tcBorders>
              <w:top w:val="nil"/>
              <w:left w:val="nil"/>
              <w:bottom w:val="dotted" w:sz="4" w:space="0" w:color="auto"/>
              <w:right w:val="dotted" w:sz="4" w:space="0" w:color="auto"/>
            </w:tcBorders>
            <w:shd w:val="clear" w:color="auto" w:fill="auto"/>
            <w:vAlign w:val="center"/>
            <w:hideMark/>
          </w:tcPr>
          <w:p w14:paraId="1A2FAD10" w14:textId="77777777" w:rsidR="00531668" w:rsidRPr="00531668" w:rsidRDefault="00531668" w:rsidP="006B6DE2">
            <w:pPr>
              <w:spacing w:after="0" w:line="240" w:lineRule="auto"/>
              <w:rPr>
                <w:rFonts w:ascii="Sylfaen" w:eastAsia="Times New Roman" w:hAnsi="Sylfaen" w:cs="Arial"/>
                <w:sz w:val="16"/>
                <w:szCs w:val="16"/>
              </w:rPr>
            </w:pPr>
            <w:r w:rsidRPr="00531668">
              <w:rPr>
                <w:rFonts w:ascii="Sylfaen" w:eastAsia="Times New Roman" w:hAnsi="Sylfaen" w:cs="Arial"/>
                <w:sz w:val="16"/>
                <w:szCs w:val="16"/>
              </w:rPr>
              <w:t xml:space="preserve">„მაღალმთიანი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w:t>
            </w:r>
            <w:r w:rsidRPr="00531668">
              <w:rPr>
                <w:rFonts w:ascii="Sylfaen" w:eastAsia="Times New Roman" w:hAnsi="Sylfaen" w:cs="Arial"/>
                <w:sz w:val="16"/>
                <w:szCs w:val="16"/>
              </w:rPr>
              <w:lastRenderedPageBreak/>
              <w:t>საჯარო და კერძო პროექტების განხორციელებისასთვის</w:t>
            </w:r>
          </w:p>
        </w:tc>
        <w:tc>
          <w:tcPr>
            <w:tcW w:w="585" w:type="pct"/>
            <w:tcBorders>
              <w:top w:val="nil"/>
              <w:left w:val="nil"/>
              <w:bottom w:val="dotted" w:sz="4" w:space="0" w:color="auto"/>
              <w:right w:val="dotted" w:sz="4" w:space="0" w:color="auto"/>
            </w:tcBorders>
            <w:shd w:val="clear" w:color="000000" w:fill="FFFFFF"/>
            <w:noWrap/>
            <w:vAlign w:val="center"/>
            <w:hideMark/>
          </w:tcPr>
          <w:p w14:paraId="320F0A44" w14:textId="77777777" w:rsidR="00531668" w:rsidRPr="00531668" w:rsidRDefault="00531668" w:rsidP="006B6DE2">
            <w:pPr>
              <w:spacing w:after="0" w:line="240" w:lineRule="auto"/>
              <w:jc w:val="right"/>
              <w:rPr>
                <w:rFonts w:ascii="Arial" w:eastAsia="Times New Roman" w:hAnsi="Arial" w:cs="Arial"/>
                <w:sz w:val="16"/>
                <w:szCs w:val="16"/>
              </w:rPr>
            </w:pPr>
            <w:r w:rsidRPr="00531668">
              <w:rPr>
                <w:rFonts w:ascii="Arial" w:eastAsia="Times New Roman" w:hAnsi="Arial" w:cs="Arial"/>
                <w:sz w:val="16"/>
                <w:szCs w:val="16"/>
              </w:rPr>
              <w:lastRenderedPageBreak/>
              <w:t>2,986,690.00</w:t>
            </w:r>
          </w:p>
        </w:tc>
        <w:tc>
          <w:tcPr>
            <w:tcW w:w="583" w:type="pct"/>
            <w:tcBorders>
              <w:top w:val="nil"/>
              <w:left w:val="nil"/>
              <w:bottom w:val="dotted" w:sz="4" w:space="0" w:color="auto"/>
              <w:right w:val="dotted" w:sz="4" w:space="0" w:color="auto"/>
            </w:tcBorders>
            <w:shd w:val="clear" w:color="000000" w:fill="FFFFFF"/>
            <w:noWrap/>
            <w:vAlign w:val="center"/>
            <w:hideMark/>
          </w:tcPr>
          <w:p w14:paraId="0609A92D" w14:textId="77777777" w:rsidR="00531668" w:rsidRPr="00531668" w:rsidRDefault="00531668" w:rsidP="006B6DE2">
            <w:pPr>
              <w:spacing w:after="0" w:line="240" w:lineRule="auto"/>
              <w:jc w:val="right"/>
              <w:rPr>
                <w:rFonts w:ascii="Arial" w:eastAsia="Times New Roman" w:hAnsi="Arial" w:cs="Arial"/>
                <w:sz w:val="16"/>
                <w:szCs w:val="16"/>
              </w:rPr>
            </w:pPr>
            <w:r w:rsidRPr="00531668">
              <w:rPr>
                <w:rFonts w:ascii="Arial" w:eastAsia="Times New Roman" w:hAnsi="Arial" w:cs="Arial"/>
                <w:sz w:val="16"/>
                <w:szCs w:val="16"/>
              </w:rPr>
              <w:t>2,986,690.00</w:t>
            </w:r>
          </w:p>
        </w:tc>
        <w:tc>
          <w:tcPr>
            <w:tcW w:w="583" w:type="pct"/>
            <w:tcBorders>
              <w:top w:val="nil"/>
              <w:left w:val="nil"/>
              <w:bottom w:val="dotted" w:sz="4" w:space="0" w:color="auto"/>
              <w:right w:val="dotted" w:sz="4" w:space="0" w:color="auto"/>
            </w:tcBorders>
            <w:shd w:val="clear" w:color="000000" w:fill="FFFFFF"/>
            <w:noWrap/>
            <w:vAlign w:val="center"/>
            <w:hideMark/>
          </w:tcPr>
          <w:p w14:paraId="3BABC7FD" w14:textId="77777777" w:rsidR="00531668" w:rsidRPr="00531668" w:rsidRDefault="00531668" w:rsidP="006B6DE2">
            <w:pPr>
              <w:spacing w:after="0" w:line="240" w:lineRule="auto"/>
              <w:jc w:val="right"/>
              <w:rPr>
                <w:rFonts w:ascii="Arial" w:eastAsia="Times New Roman" w:hAnsi="Arial" w:cs="Arial"/>
                <w:sz w:val="16"/>
                <w:szCs w:val="16"/>
              </w:rPr>
            </w:pPr>
            <w:r w:rsidRPr="00531668">
              <w:rPr>
                <w:rFonts w:ascii="Arial" w:eastAsia="Times New Roman" w:hAnsi="Arial" w:cs="Arial"/>
                <w:sz w:val="16"/>
                <w:szCs w:val="16"/>
              </w:rPr>
              <w:t>2,978,859.56</w:t>
            </w:r>
          </w:p>
        </w:tc>
        <w:tc>
          <w:tcPr>
            <w:tcW w:w="687" w:type="pct"/>
            <w:tcBorders>
              <w:top w:val="nil"/>
              <w:left w:val="nil"/>
              <w:bottom w:val="dotted" w:sz="4" w:space="0" w:color="auto"/>
              <w:right w:val="dotted" w:sz="4" w:space="0" w:color="auto"/>
            </w:tcBorders>
            <w:shd w:val="clear" w:color="000000" w:fill="FFFFFF"/>
            <w:noWrap/>
            <w:vAlign w:val="center"/>
            <w:hideMark/>
          </w:tcPr>
          <w:p w14:paraId="482407EE" w14:textId="77777777" w:rsidR="00531668" w:rsidRPr="00531668" w:rsidRDefault="00531668" w:rsidP="006B6DE2">
            <w:pPr>
              <w:spacing w:after="0" w:line="240" w:lineRule="auto"/>
              <w:jc w:val="right"/>
              <w:rPr>
                <w:rFonts w:ascii="Arial" w:eastAsia="Times New Roman" w:hAnsi="Arial" w:cs="Arial"/>
                <w:sz w:val="16"/>
                <w:szCs w:val="16"/>
              </w:rPr>
            </w:pPr>
            <w:r w:rsidRPr="00531668">
              <w:rPr>
                <w:rFonts w:ascii="Arial" w:eastAsia="Times New Roman" w:hAnsi="Arial" w:cs="Arial"/>
                <w:sz w:val="16"/>
                <w:szCs w:val="16"/>
              </w:rPr>
              <w:t xml:space="preserve">              7,830.44 </w:t>
            </w:r>
          </w:p>
        </w:tc>
      </w:tr>
      <w:tr w:rsidR="00531668" w:rsidRPr="00531668" w14:paraId="56E02B27" w14:textId="77777777" w:rsidTr="00D447D9">
        <w:trPr>
          <w:trHeight w:val="288"/>
        </w:trPr>
        <w:tc>
          <w:tcPr>
            <w:tcW w:w="2563" w:type="pct"/>
            <w:gridSpan w:val="2"/>
            <w:tcBorders>
              <w:top w:val="dotted" w:sz="4" w:space="0" w:color="auto"/>
              <w:left w:val="dotted" w:sz="4" w:space="0" w:color="auto"/>
              <w:bottom w:val="dotted" w:sz="4" w:space="0" w:color="auto"/>
              <w:right w:val="nil"/>
            </w:tcBorders>
            <w:shd w:val="clear" w:color="000000" w:fill="DAEEF3"/>
            <w:vAlign w:val="center"/>
            <w:hideMark/>
          </w:tcPr>
          <w:p w14:paraId="27403D93" w14:textId="77777777" w:rsidR="00531668" w:rsidRPr="00531668" w:rsidRDefault="00531668" w:rsidP="006B6DE2">
            <w:pPr>
              <w:spacing w:after="0" w:line="240" w:lineRule="auto"/>
              <w:jc w:val="center"/>
              <w:rPr>
                <w:rFonts w:ascii="Sylfaen" w:eastAsia="Times New Roman" w:hAnsi="Sylfaen" w:cs="Arial"/>
                <w:b/>
                <w:bCs/>
                <w:sz w:val="16"/>
                <w:szCs w:val="16"/>
              </w:rPr>
            </w:pPr>
            <w:r w:rsidRPr="00531668">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85" w:type="pct"/>
            <w:tcBorders>
              <w:top w:val="nil"/>
              <w:left w:val="nil"/>
              <w:bottom w:val="dotted" w:sz="4" w:space="0" w:color="auto"/>
              <w:right w:val="dotted" w:sz="4" w:space="0" w:color="auto"/>
            </w:tcBorders>
            <w:shd w:val="clear" w:color="000000" w:fill="DAEEF3"/>
            <w:noWrap/>
            <w:vAlign w:val="center"/>
            <w:hideMark/>
          </w:tcPr>
          <w:p w14:paraId="668702E5"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12,013,310.00</w:t>
            </w:r>
          </w:p>
        </w:tc>
        <w:tc>
          <w:tcPr>
            <w:tcW w:w="583" w:type="pct"/>
            <w:tcBorders>
              <w:top w:val="nil"/>
              <w:left w:val="nil"/>
              <w:bottom w:val="dotted" w:sz="4" w:space="0" w:color="auto"/>
              <w:right w:val="dotted" w:sz="4" w:space="0" w:color="auto"/>
            </w:tcBorders>
            <w:shd w:val="clear" w:color="000000" w:fill="DAEEF3"/>
            <w:noWrap/>
            <w:vAlign w:val="center"/>
            <w:hideMark/>
          </w:tcPr>
          <w:p w14:paraId="64870ADE"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12,010,000.00</w:t>
            </w:r>
          </w:p>
        </w:tc>
        <w:tc>
          <w:tcPr>
            <w:tcW w:w="583" w:type="pct"/>
            <w:tcBorders>
              <w:top w:val="nil"/>
              <w:left w:val="nil"/>
              <w:bottom w:val="dotted" w:sz="4" w:space="0" w:color="auto"/>
              <w:right w:val="dotted" w:sz="4" w:space="0" w:color="auto"/>
            </w:tcBorders>
            <w:shd w:val="clear" w:color="000000" w:fill="DAEEF3"/>
            <w:noWrap/>
            <w:vAlign w:val="center"/>
            <w:hideMark/>
          </w:tcPr>
          <w:p w14:paraId="2BB8D445"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11,974,265.00</w:t>
            </w:r>
          </w:p>
        </w:tc>
        <w:tc>
          <w:tcPr>
            <w:tcW w:w="687" w:type="pct"/>
            <w:tcBorders>
              <w:top w:val="nil"/>
              <w:left w:val="nil"/>
              <w:bottom w:val="dotted" w:sz="4" w:space="0" w:color="auto"/>
              <w:right w:val="dotted" w:sz="4" w:space="0" w:color="auto"/>
            </w:tcBorders>
            <w:shd w:val="clear" w:color="000000" w:fill="DAEEF3"/>
            <w:noWrap/>
            <w:vAlign w:val="center"/>
            <w:hideMark/>
          </w:tcPr>
          <w:p w14:paraId="6CB42AF0"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35,735.00</w:t>
            </w:r>
          </w:p>
        </w:tc>
      </w:tr>
      <w:tr w:rsidR="00531668" w:rsidRPr="00531668" w14:paraId="277D2760" w14:textId="77777777" w:rsidTr="00D447D9">
        <w:trPr>
          <w:trHeight w:val="288"/>
        </w:trPr>
        <w:tc>
          <w:tcPr>
            <w:tcW w:w="603" w:type="pct"/>
            <w:tcBorders>
              <w:top w:val="nil"/>
              <w:left w:val="dotted" w:sz="4" w:space="0" w:color="auto"/>
              <w:bottom w:val="dotted" w:sz="4" w:space="0" w:color="auto"/>
              <w:right w:val="dotted" w:sz="4" w:space="0" w:color="auto"/>
            </w:tcBorders>
            <w:shd w:val="clear" w:color="auto" w:fill="auto"/>
            <w:vAlign w:val="center"/>
            <w:hideMark/>
          </w:tcPr>
          <w:p w14:paraId="70E45BA5" w14:textId="77777777" w:rsidR="00531668" w:rsidRPr="00531668" w:rsidRDefault="00531668" w:rsidP="006B6DE2">
            <w:pPr>
              <w:spacing w:after="0" w:line="240" w:lineRule="auto"/>
              <w:jc w:val="center"/>
              <w:rPr>
                <w:rFonts w:ascii="Sylfaen" w:eastAsia="Times New Roman" w:hAnsi="Sylfaen" w:cs="Arial"/>
                <w:sz w:val="16"/>
                <w:szCs w:val="16"/>
              </w:rPr>
            </w:pPr>
            <w:r w:rsidRPr="00531668">
              <w:rPr>
                <w:rFonts w:ascii="Sylfaen" w:eastAsia="Times New Roman" w:hAnsi="Sylfaen" w:cs="Arial"/>
                <w:sz w:val="16"/>
                <w:szCs w:val="16"/>
              </w:rPr>
              <w:t>საქართველოს მთავრობის განკარგულება N589 12.04.21.</w:t>
            </w:r>
          </w:p>
        </w:tc>
        <w:tc>
          <w:tcPr>
            <w:tcW w:w="1959" w:type="pct"/>
            <w:tcBorders>
              <w:top w:val="nil"/>
              <w:left w:val="nil"/>
              <w:bottom w:val="dotted" w:sz="4" w:space="0" w:color="auto"/>
              <w:right w:val="dotted" w:sz="4" w:space="0" w:color="auto"/>
            </w:tcBorders>
            <w:shd w:val="clear" w:color="auto" w:fill="auto"/>
            <w:vAlign w:val="center"/>
            <w:hideMark/>
          </w:tcPr>
          <w:p w14:paraId="039CB90A" w14:textId="77777777" w:rsidR="00531668" w:rsidRPr="00531668" w:rsidRDefault="00531668" w:rsidP="006B6DE2">
            <w:pPr>
              <w:spacing w:after="0" w:line="240" w:lineRule="auto"/>
              <w:rPr>
                <w:rFonts w:ascii="Sylfaen" w:eastAsia="Times New Roman" w:hAnsi="Sylfaen" w:cs="Arial"/>
                <w:sz w:val="16"/>
                <w:szCs w:val="16"/>
              </w:rPr>
            </w:pPr>
            <w:r w:rsidRPr="00531668">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შესაბამისად</w:t>
            </w:r>
          </w:p>
        </w:tc>
        <w:tc>
          <w:tcPr>
            <w:tcW w:w="585" w:type="pct"/>
            <w:tcBorders>
              <w:top w:val="nil"/>
              <w:left w:val="nil"/>
              <w:bottom w:val="dotted" w:sz="4" w:space="0" w:color="auto"/>
              <w:right w:val="dotted" w:sz="4" w:space="0" w:color="auto"/>
            </w:tcBorders>
            <w:shd w:val="clear" w:color="000000" w:fill="FFFFFF"/>
            <w:noWrap/>
            <w:vAlign w:val="center"/>
            <w:hideMark/>
          </w:tcPr>
          <w:p w14:paraId="2E735DEB" w14:textId="77777777" w:rsidR="00531668" w:rsidRPr="00531668" w:rsidRDefault="00531668" w:rsidP="006B6DE2">
            <w:pPr>
              <w:spacing w:after="0" w:line="240" w:lineRule="auto"/>
              <w:jc w:val="right"/>
              <w:rPr>
                <w:rFonts w:ascii="Arial" w:eastAsia="Times New Roman" w:hAnsi="Arial" w:cs="Arial"/>
                <w:sz w:val="16"/>
                <w:szCs w:val="16"/>
              </w:rPr>
            </w:pPr>
            <w:r w:rsidRPr="00531668">
              <w:rPr>
                <w:rFonts w:ascii="Arial" w:eastAsia="Times New Roman" w:hAnsi="Arial" w:cs="Arial"/>
                <w:sz w:val="16"/>
                <w:szCs w:val="16"/>
              </w:rPr>
              <w:t>12,013,310.00</w:t>
            </w:r>
          </w:p>
        </w:tc>
        <w:tc>
          <w:tcPr>
            <w:tcW w:w="583" w:type="pct"/>
            <w:tcBorders>
              <w:top w:val="nil"/>
              <w:left w:val="nil"/>
              <w:bottom w:val="dotted" w:sz="4" w:space="0" w:color="auto"/>
              <w:right w:val="dotted" w:sz="4" w:space="0" w:color="auto"/>
            </w:tcBorders>
            <w:shd w:val="clear" w:color="000000" w:fill="FFFFFF"/>
            <w:noWrap/>
            <w:vAlign w:val="center"/>
            <w:hideMark/>
          </w:tcPr>
          <w:p w14:paraId="1AE6DD6F" w14:textId="77777777" w:rsidR="00531668" w:rsidRPr="00531668" w:rsidRDefault="00531668" w:rsidP="006B6DE2">
            <w:pPr>
              <w:spacing w:after="0" w:line="240" w:lineRule="auto"/>
              <w:jc w:val="right"/>
              <w:rPr>
                <w:rFonts w:ascii="Arial" w:eastAsia="Times New Roman" w:hAnsi="Arial" w:cs="Arial"/>
                <w:sz w:val="16"/>
                <w:szCs w:val="16"/>
              </w:rPr>
            </w:pPr>
            <w:r w:rsidRPr="00531668">
              <w:rPr>
                <w:rFonts w:ascii="Arial" w:eastAsia="Times New Roman" w:hAnsi="Arial" w:cs="Arial"/>
                <w:sz w:val="16"/>
                <w:szCs w:val="16"/>
              </w:rPr>
              <w:t>12,010,000.00</w:t>
            </w:r>
          </w:p>
        </w:tc>
        <w:tc>
          <w:tcPr>
            <w:tcW w:w="583" w:type="pct"/>
            <w:tcBorders>
              <w:top w:val="nil"/>
              <w:left w:val="nil"/>
              <w:bottom w:val="dotted" w:sz="4" w:space="0" w:color="auto"/>
              <w:right w:val="dotted" w:sz="4" w:space="0" w:color="auto"/>
            </w:tcBorders>
            <w:shd w:val="clear" w:color="000000" w:fill="FFFFFF"/>
            <w:noWrap/>
            <w:vAlign w:val="center"/>
            <w:hideMark/>
          </w:tcPr>
          <w:p w14:paraId="25C9B5BB" w14:textId="77777777" w:rsidR="00531668" w:rsidRPr="00531668" w:rsidRDefault="00531668" w:rsidP="006B6DE2">
            <w:pPr>
              <w:spacing w:after="0" w:line="240" w:lineRule="auto"/>
              <w:jc w:val="right"/>
              <w:rPr>
                <w:rFonts w:ascii="Arial" w:eastAsia="Times New Roman" w:hAnsi="Arial" w:cs="Arial"/>
                <w:sz w:val="16"/>
                <w:szCs w:val="16"/>
              </w:rPr>
            </w:pPr>
            <w:r w:rsidRPr="00531668">
              <w:rPr>
                <w:rFonts w:ascii="Arial" w:eastAsia="Times New Roman" w:hAnsi="Arial" w:cs="Arial"/>
                <w:sz w:val="16"/>
                <w:szCs w:val="16"/>
              </w:rPr>
              <w:t>11,974,265.00</w:t>
            </w:r>
          </w:p>
        </w:tc>
        <w:tc>
          <w:tcPr>
            <w:tcW w:w="687" w:type="pct"/>
            <w:tcBorders>
              <w:top w:val="nil"/>
              <w:left w:val="nil"/>
              <w:bottom w:val="dotted" w:sz="4" w:space="0" w:color="auto"/>
              <w:right w:val="dotted" w:sz="4" w:space="0" w:color="auto"/>
            </w:tcBorders>
            <w:shd w:val="clear" w:color="000000" w:fill="FFFFFF"/>
            <w:noWrap/>
            <w:vAlign w:val="center"/>
            <w:hideMark/>
          </w:tcPr>
          <w:p w14:paraId="464D8892" w14:textId="77777777" w:rsidR="00531668" w:rsidRPr="00531668" w:rsidRDefault="00531668" w:rsidP="006B6DE2">
            <w:pPr>
              <w:spacing w:after="0" w:line="240" w:lineRule="auto"/>
              <w:jc w:val="right"/>
              <w:rPr>
                <w:rFonts w:ascii="Arial" w:eastAsia="Times New Roman" w:hAnsi="Arial" w:cs="Arial"/>
                <w:sz w:val="16"/>
                <w:szCs w:val="16"/>
              </w:rPr>
            </w:pPr>
            <w:r w:rsidRPr="00531668">
              <w:rPr>
                <w:rFonts w:ascii="Arial" w:eastAsia="Times New Roman" w:hAnsi="Arial" w:cs="Arial"/>
                <w:sz w:val="16"/>
                <w:szCs w:val="16"/>
              </w:rPr>
              <w:t xml:space="preserve">            35,735.00 </w:t>
            </w:r>
          </w:p>
        </w:tc>
      </w:tr>
      <w:tr w:rsidR="00531668" w:rsidRPr="00531668" w14:paraId="7727295A" w14:textId="77777777" w:rsidTr="00D447D9">
        <w:trPr>
          <w:trHeight w:val="288"/>
        </w:trPr>
        <w:tc>
          <w:tcPr>
            <w:tcW w:w="2563"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075C5BA8" w14:textId="77777777" w:rsidR="00531668" w:rsidRPr="00531668" w:rsidRDefault="00531668" w:rsidP="006B6DE2">
            <w:pPr>
              <w:spacing w:after="0" w:line="240" w:lineRule="auto"/>
              <w:jc w:val="center"/>
              <w:rPr>
                <w:rFonts w:ascii="Sylfaen" w:eastAsia="Times New Roman" w:hAnsi="Sylfaen" w:cs="Arial"/>
                <w:b/>
                <w:bCs/>
                <w:sz w:val="16"/>
                <w:szCs w:val="16"/>
              </w:rPr>
            </w:pPr>
            <w:r w:rsidRPr="00531668">
              <w:rPr>
                <w:rFonts w:ascii="Sylfaen" w:eastAsia="Times New Roman" w:hAnsi="Sylfaen" w:cs="Arial"/>
                <w:b/>
                <w:bCs/>
                <w:sz w:val="16"/>
                <w:szCs w:val="16"/>
              </w:rPr>
              <w:t>სულ</w:t>
            </w:r>
          </w:p>
        </w:tc>
        <w:tc>
          <w:tcPr>
            <w:tcW w:w="585" w:type="pct"/>
            <w:tcBorders>
              <w:top w:val="nil"/>
              <w:left w:val="nil"/>
              <w:bottom w:val="dotted" w:sz="4" w:space="0" w:color="auto"/>
              <w:right w:val="dotted" w:sz="4" w:space="0" w:color="auto"/>
            </w:tcBorders>
            <w:shd w:val="clear" w:color="000000" w:fill="FFFFFF"/>
            <w:noWrap/>
            <w:vAlign w:val="center"/>
            <w:hideMark/>
          </w:tcPr>
          <w:p w14:paraId="7D34DDF8"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15,000,000.00</w:t>
            </w:r>
          </w:p>
        </w:tc>
        <w:tc>
          <w:tcPr>
            <w:tcW w:w="583" w:type="pct"/>
            <w:tcBorders>
              <w:top w:val="nil"/>
              <w:left w:val="nil"/>
              <w:bottom w:val="dotted" w:sz="4" w:space="0" w:color="auto"/>
              <w:right w:val="dotted" w:sz="4" w:space="0" w:color="auto"/>
            </w:tcBorders>
            <w:shd w:val="clear" w:color="000000" w:fill="FFFFFF"/>
            <w:noWrap/>
            <w:vAlign w:val="center"/>
            <w:hideMark/>
          </w:tcPr>
          <w:p w14:paraId="70347E28"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14,996,690.00</w:t>
            </w:r>
          </w:p>
        </w:tc>
        <w:tc>
          <w:tcPr>
            <w:tcW w:w="583" w:type="pct"/>
            <w:tcBorders>
              <w:top w:val="nil"/>
              <w:left w:val="nil"/>
              <w:bottom w:val="dotted" w:sz="4" w:space="0" w:color="auto"/>
              <w:right w:val="dotted" w:sz="4" w:space="0" w:color="auto"/>
            </w:tcBorders>
            <w:shd w:val="clear" w:color="000000" w:fill="FFFFFF"/>
            <w:noWrap/>
            <w:vAlign w:val="center"/>
            <w:hideMark/>
          </w:tcPr>
          <w:p w14:paraId="28D8C988"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14,953,124.56</w:t>
            </w:r>
          </w:p>
        </w:tc>
        <w:tc>
          <w:tcPr>
            <w:tcW w:w="687" w:type="pct"/>
            <w:tcBorders>
              <w:top w:val="nil"/>
              <w:left w:val="nil"/>
              <w:bottom w:val="dotted" w:sz="4" w:space="0" w:color="auto"/>
              <w:right w:val="dotted" w:sz="4" w:space="0" w:color="auto"/>
            </w:tcBorders>
            <w:shd w:val="clear" w:color="000000" w:fill="FFFFFF"/>
            <w:noWrap/>
            <w:vAlign w:val="center"/>
            <w:hideMark/>
          </w:tcPr>
          <w:p w14:paraId="1FB829C5" w14:textId="77777777" w:rsidR="00531668" w:rsidRPr="00531668" w:rsidRDefault="00531668" w:rsidP="006B6DE2">
            <w:pPr>
              <w:spacing w:after="0" w:line="240" w:lineRule="auto"/>
              <w:jc w:val="right"/>
              <w:rPr>
                <w:rFonts w:ascii="Arial" w:eastAsia="Times New Roman" w:hAnsi="Arial" w:cs="Arial"/>
                <w:b/>
                <w:bCs/>
                <w:sz w:val="16"/>
                <w:szCs w:val="16"/>
              </w:rPr>
            </w:pPr>
            <w:r w:rsidRPr="00531668">
              <w:rPr>
                <w:rFonts w:ascii="Arial" w:eastAsia="Times New Roman" w:hAnsi="Arial" w:cs="Arial"/>
                <w:b/>
                <w:bCs/>
                <w:sz w:val="16"/>
                <w:szCs w:val="16"/>
              </w:rPr>
              <w:t>43,565.44</w:t>
            </w:r>
          </w:p>
        </w:tc>
      </w:tr>
    </w:tbl>
    <w:p w14:paraId="346A6A24" w14:textId="77777777" w:rsidR="00531668" w:rsidRDefault="00531668"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7176B813" w14:textId="77777777" w:rsidR="00531668" w:rsidRDefault="00531668"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7280984D" w14:textId="77777777" w:rsidR="002D2726" w:rsidRPr="00173161" w:rsidRDefault="002D2726" w:rsidP="006B6DE2">
      <w:pPr>
        <w:pStyle w:val="BodyText"/>
        <w:tabs>
          <w:tab w:val="left" w:pos="0"/>
          <w:tab w:val="left" w:pos="900"/>
          <w:tab w:val="left" w:pos="1620"/>
        </w:tabs>
        <w:ind w:right="173"/>
        <w:jc w:val="center"/>
        <w:rPr>
          <w:rFonts w:ascii="Sylfaen" w:hAnsi="Sylfaen" w:cs="Sylfaen"/>
          <w:b/>
          <w:noProof/>
          <w:sz w:val="22"/>
          <w:szCs w:val="22"/>
          <w:highlight w:val="yellow"/>
        </w:rPr>
      </w:pPr>
    </w:p>
    <w:p w14:paraId="4A5FB549" w14:textId="77777777" w:rsidR="005331A6" w:rsidRPr="000C6F0C" w:rsidRDefault="006E6372" w:rsidP="006B6DE2">
      <w:pPr>
        <w:pStyle w:val="BodyText"/>
        <w:tabs>
          <w:tab w:val="left" w:pos="0"/>
          <w:tab w:val="left" w:pos="900"/>
          <w:tab w:val="left" w:pos="1620"/>
        </w:tabs>
        <w:ind w:right="173"/>
        <w:jc w:val="center"/>
        <w:rPr>
          <w:rFonts w:ascii="Sylfaen" w:hAnsi="Sylfaen"/>
          <w:b/>
          <w:noProof/>
          <w:sz w:val="22"/>
          <w:szCs w:val="22"/>
          <w:lang w:val="ka-GE"/>
        </w:rPr>
      </w:pPr>
      <w:r w:rsidRPr="000C6F0C">
        <w:rPr>
          <w:rFonts w:ascii="Sylfaen" w:hAnsi="Sylfaen" w:cs="Sylfaen"/>
          <w:b/>
          <w:noProof/>
          <w:sz w:val="22"/>
          <w:szCs w:val="22"/>
          <w:lang w:val="ka-GE"/>
        </w:rPr>
        <w:t>წინა</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პერიოდში</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წარმოქმნილი</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ვალდებულებების</w:t>
      </w:r>
      <w:r w:rsidR="005331A6" w:rsidRPr="000C6F0C">
        <w:rPr>
          <w:rFonts w:ascii="Sylfaen" w:hAnsi="Sylfaen"/>
          <w:b/>
          <w:noProof/>
          <w:sz w:val="22"/>
          <w:szCs w:val="22"/>
          <w:lang w:val="ka-GE"/>
        </w:rPr>
        <w:t xml:space="preserve"> </w:t>
      </w:r>
    </w:p>
    <w:p w14:paraId="54BAA056" w14:textId="77777777" w:rsidR="005331A6" w:rsidRDefault="006E6372" w:rsidP="006B6DE2">
      <w:pPr>
        <w:pStyle w:val="BodyText"/>
        <w:tabs>
          <w:tab w:val="left" w:pos="0"/>
          <w:tab w:val="left" w:pos="900"/>
          <w:tab w:val="left" w:pos="1620"/>
        </w:tabs>
        <w:ind w:right="173"/>
        <w:jc w:val="center"/>
        <w:rPr>
          <w:rFonts w:ascii="Sylfaen" w:hAnsi="Sylfaen" w:cs="Sylfaen"/>
          <w:b/>
          <w:noProof/>
          <w:sz w:val="22"/>
          <w:szCs w:val="22"/>
          <w:lang w:val="ka-GE"/>
        </w:rPr>
      </w:pPr>
      <w:r w:rsidRPr="000C6F0C">
        <w:rPr>
          <w:rFonts w:ascii="Sylfaen" w:hAnsi="Sylfaen" w:cs="Sylfaen"/>
          <w:b/>
          <w:noProof/>
          <w:sz w:val="22"/>
          <w:szCs w:val="22"/>
          <w:lang w:val="ka-GE"/>
        </w:rPr>
        <w:t>დაფარვისა</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და</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სასამართლოს</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გადაწყვეტილებების</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აღსრულებისათვის</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მიმართული</w:t>
      </w:r>
      <w:r w:rsidR="005331A6" w:rsidRPr="000C6F0C">
        <w:rPr>
          <w:rFonts w:ascii="Sylfaen" w:hAnsi="Sylfaen"/>
          <w:b/>
          <w:noProof/>
          <w:sz w:val="22"/>
          <w:szCs w:val="22"/>
          <w:lang w:val="ka-GE"/>
        </w:rPr>
        <w:t xml:space="preserve"> </w:t>
      </w:r>
      <w:r w:rsidRPr="000C6F0C">
        <w:rPr>
          <w:rFonts w:ascii="Sylfaen" w:hAnsi="Sylfaen" w:cs="Sylfaen"/>
          <w:b/>
          <w:noProof/>
          <w:sz w:val="22"/>
          <w:szCs w:val="22"/>
          <w:lang w:val="ka-GE"/>
        </w:rPr>
        <w:t>სახსრები</w:t>
      </w:r>
    </w:p>
    <w:p w14:paraId="16A5F5E3" w14:textId="77777777" w:rsidR="00F24861" w:rsidRPr="000C6F0C" w:rsidRDefault="00F24861" w:rsidP="006B6DE2">
      <w:pPr>
        <w:pStyle w:val="BodyText"/>
        <w:tabs>
          <w:tab w:val="left" w:pos="0"/>
          <w:tab w:val="left" w:pos="900"/>
          <w:tab w:val="left" w:pos="1620"/>
        </w:tabs>
        <w:ind w:right="173"/>
        <w:jc w:val="center"/>
        <w:rPr>
          <w:rFonts w:ascii="Sylfaen" w:hAnsi="Sylfaen" w:cs="Sylfaen"/>
          <w:b/>
          <w:noProof/>
          <w:sz w:val="22"/>
          <w:szCs w:val="22"/>
        </w:rPr>
      </w:pPr>
    </w:p>
    <w:p w14:paraId="77D6B57E" w14:textId="77777777" w:rsidR="00ED078E" w:rsidRPr="000C6F0C" w:rsidRDefault="00ED078E" w:rsidP="006B6DE2">
      <w:pPr>
        <w:pStyle w:val="BodyText"/>
        <w:tabs>
          <w:tab w:val="left" w:pos="0"/>
          <w:tab w:val="left" w:pos="900"/>
          <w:tab w:val="left" w:pos="1620"/>
        </w:tabs>
        <w:ind w:right="173"/>
        <w:jc w:val="center"/>
        <w:rPr>
          <w:rFonts w:ascii="Sylfaen" w:hAnsi="Sylfaen"/>
          <w:b/>
          <w:noProof/>
          <w:sz w:val="22"/>
          <w:szCs w:val="22"/>
        </w:rPr>
      </w:pPr>
    </w:p>
    <w:p w14:paraId="02FD8D2D" w14:textId="77777777" w:rsidR="001A13C2" w:rsidRPr="000C6F0C" w:rsidRDefault="001A13C2" w:rsidP="006B6DE2">
      <w:pPr>
        <w:pStyle w:val="BodyText"/>
        <w:tabs>
          <w:tab w:val="left" w:pos="0"/>
        </w:tabs>
        <w:ind w:firstLine="540"/>
        <w:rPr>
          <w:rFonts w:ascii="Sylfaen" w:hAnsi="Sylfaen"/>
          <w:noProof/>
          <w:sz w:val="22"/>
          <w:szCs w:val="22"/>
          <w:lang w:val="ka-GE"/>
        </w:rPr>
      </w:pPr>
      <w:r w:rsidRPr="000C6F0C">
        <w:rPr>
          <w:rFonts w:ascii="Sylfaen" w:hAnsi="Sylfaen"/>
          <w:noProof/>
          <w:color w:val="000000"/>
          <w:sz w:val="22"/>
          <w:szCs w:val="22"/>
          <w:lang w:val="pt-BR"/>
        </w:rPr>
        <w:t>20</w:t>
      </w:r>
      <w:r w:rsidR="00155102" w:rsidRPr="000C6F0C">
        <w:rPr>
          <w:rFonts w:ascii="Sylfaen" w:hAnsi="Sylfaen"/>
          <w:noProof/>
          <w:color w:val="000000"/>
          <w:sz w:val="22"/>
          <w:szCs w:val="22"/>
          <w:lang w:val="pt-BR"/>
        </w:rPr>
        <w:t>2</w:t>
      </w:r>
      <w:r w:rsidR="006D229B" w:rsidRPr="000C6F0C">
        <w:rPr>
          <w:rFonts w:ascii="Sylfaen" w:hAnsi="Sylfaen"/>
          <w:noProof/>
          <w:color w:val="000000"/>
          <w:sz w:val="22"/>
          <w:szCs w:val="22"/>
          <w:lang w:val="ka-GE"/>
        </w:rPr>
        <w:t>1</w:t>
      </w:r>
      <w:r w:rsidRPr="000C6F0C">
        <w:rPr>
          <w:rFonts w:ascii="Sylfaen" w:hAnsi="Sylfaen"/>
          <w:noProof/>
          <w:color w:val="000000"/>
          <w:sz w:val="22"/>
          <w:szCs w:val="22"/>
          <w:lang w:val="pt-BR"/>
        </w:rPr>
        <w:t xml:space="preserve"> </w:t>
      </w:r>
      <w:r w:rsidRPr="000C6F0C">
        <w:rPr>
          <w:rFonts w:ascii="Sylfaen" w:hAnsi="Sylfaen" w:cs="Sylfaen"/>
          <w:noProof/>
          <w:color w:val="000000"/>
          <w:sz w:val="22"/>
          <w:szCs w:val="22"/>
          <w:lang w:val="pt-BR"/>
        </w:rPr>
        <w:t>წ</w:t>
      </w:r>
      <w:r w:rsidR="00C34D3E" w:rsidRPr="000C6F0C">
        <w:rPr>
          <w:rFonts w:ascii="Sylfaen" w:hAnsi="Sylfaen" w:cs="Sylfaen"/>
          <w:noProof/>
          <w:color w:val="000000"/>
          <w:sz w:val="22"/>
          <w:szCs w:val="22"/>
          <w:lang w:val="ka-GE"/>
        </w:rPr>
        <w:t>ე</w:t>
      </w:r>
      <w:r w:rsidRPr="000C6F0C">
        <w:rPr>
          <w:rFonts w:ascii="Sylfaen" w:hAnsi="Sylfaen" w:cs="Sylfaen"/>
          <w:noProof/>
          <w:color w:val="000000"/>
          <w:sz w:val="22"/>
          <w:szCs w:val="22"/>
          <w:lang w:val="ka-GE"/>
        </w:rPr>
        <w:t xml:space="preserve">ლს </w:t>
      </w:r>
      <w:r w:rsidR="00B562DA" w:rsidRPr="000C6F0C">
        <w:rPr>
          <w:rFonts w:ascii="Sylfaen" w:hAnsi="Sylfaen" w:cs="Sylfaen"/>
          <w:noProof/>
          <w:color w:val="000000"/>
          <w:sz w:val="22"/>
          <w:szCs w:val="22"/>
          <w:lang w:val="pt-BR"/>
        </w:rPr>
        <w:t>წინა</w:t>
      </w:r>
      <w:r w:rsidR="00B562DA" w:rsidRPr="000C6F0C">
        <w:rPr>
          <w:rFonts w:ascii="Sylfaen" w:hAnsi="Sylfaen"/>
          <w:noProof/>
          <w:color w:val="000000"/>
          <w:sz w:val="22"/>
          <w:szCs w:val="22"/>
          <w:lang w:val="pt-BR"/>
        </w:rPr>
        <w:t xml:space="preserve"> </w:t>
      </w:r>
      <w:r w:rsidR="00B562DA" w:rsidRPr="000C6F0C">
        <w:rPr>
          <w:rFonts w:ascii="Sylfaen" w:hAnsi="Sylfaen" w:cs="Sylfaen"/>
          <w:noProof/>
          <w:color w:val="000000"/>
          <w:sz w:val="22"/>
          <w:szCs w:val="22"/>
          <w:lang w:val="pt-BR"/>
        </w:rPr>
        <w:t>პერიოდში</w:t>
      </w:r>
      <w:r w:rsidR="00B562DA" w:rsidRPr="000C6F0C">
        <w:rPr>
          <w:rFonts w:ascii="Sylfaen" w:hAnsi="Sylfaen"/>
          <w:noProof/>
          <w:color w:val="000000"/>
          <w:sz w:val="22"/>
          <w:szCs w:val="22"/>
          <w:lang w:val="pt-BR"/>
        </w:rPr>
        <w:t xml:space="preserve"> </w:t>
      </w:r>
      <w:r w:rsidR="00B562DA" w:rsidRPr="000C6F0C">
        <w:rPr>
          <w:rFonts w:ascii="Sylfaen" w:hAnsi="Sylfaen" w:cs="Sylfaen"/>
          <w:noProof/>
          <w:sz w:val="22"/>
          <w:szCs w:val="22"/>
          <w:lang w:val="pt-BR"/>
        </w:rPr>
        <w:t>წარმოქმნილი</w:t>
      </w:r>
      <w:r w:rsidR="00B562DA" w:rsidRPr="000C6F0C">
        <w:rPr>
          <w:rFonts w:ascii="Sylfaen" w:hAnsi="Sylfaen"/>
          <w:noProof/>
          <w:sz w:val="22"/>
          <w:szCs w:val="22"/>
          <w:lang w:val="pt-BR"/>
        </w:rPr>
        <w:t xml:space="preserve"> </w:t>
      </w:r>
      <w:r w:rsidR="00B562DA" w:rsidRPr="000C6F0C">
        <w:rPr>
          <w:rFonts w:ascii="Sylfaen" w:hAnsi="Sylfaen" w:cs="Sylfaen"/>
          <w:noProof/>
          <w:sz w:val="22"/>
          <w:szCs w:val="22"/>
          <w:lang w:val="pt-BR"/>
        </w:rPr>
        <w:t>ვალდებულებების</w:t>
      </w:r>
      <w:r w:rsidR="00B562DA" w:rsidRPr="000C6F0C">
        <w:rPr>
          <w:rFonts w:ascii="Sylfaen" w:hAnsi="Sylfaen"/>
          <w:noProof/>
          <w:sz w:val="22"/>
          <w:szCs w:val="22"/>
          <w:lang w:val="pt-BR"/>
        </w:rPr>
        <w:t xml:space="preserve"> </w:t>
      </w:r>
      <w:r w:rsidR="00B562DA" w:rsidRPr="000C6F0C">
        <w:rPr>
          <w:rFonts w:ascii="Sylfaen" w:hAnsi="Sylfaen" w:cs="Sylfaen"/>
          <w:noProof/>
          <w:sz w:val="22"/>
          <w:szCs w:val="22"/>
          <w:lang w:val="pt-BR"/>
        </w:rPr>
        <w:t>დასაფარავად</w:t>
      </w:r>
      <w:r w:rsidR="00B562DA" w:rsidRPr="000C6F0C">
        <w:rPr>
          <w:rFonts w:ascii="Sylfaen" w:hAnsi="Sylfaen"/>
          <w:noProof/>
          <w:sz w:val="22"/>
          <w:szCs w:val="22"/>
          <w:lang w:val="pt-BR"/>
        </w:rPr>
        <w:t xml:space="preserve"> </w:t>
      </w:r>
      <w:r w:rsidR="00B562DA" w:rsidRPr="000C6F0C">
        <w:rPr>
          <w:rFonts w:ascii="Sylfaen" w:hAnsi="Sylfaen" w:cs="Sylfaen"/>
          <w:noProof/>
          <w:sz w:val="22"/>
          <w:szCs w:val="22"/>
          <w:lang w:val="ka-GE"/>
        </w:rPr>
        <w:t>და</w:t>
      </w:r>
      <w:r w:rsidR="00B562DA" w:rsidRPr="000C6F0C">
        <w:rPr>
          <w:rFonts w:ascii="Sylfaen" w:hAnsi="Sylfaen"/>
          <w:noProof/>
          <w:sz w:val="22"/>
          <w:szCs w:val="22"/>
          <w:lang w:val="ka-GE"/>
        </w:rPr>
        <w:t xml:space="preserve"> </w:t>
      </w:r>
      <w:r w:rsidR="00B562DA" w:rsidRPr="000C6F0C">
        <w:rPr>
          <w:rFonts w:ascii="Sylfaen" w:hAnsi="Sylfaen" w:cs="Sylfaen"/>
          <w:noProof/>
          <w:sz w:val="22"/>
          <w:szCs w:val="22"/>
          <w:lang w:val="ka-GE"/>
        </w:rPr>
        <w:t>სასამართლოს</w:t>
      </w:r>
      <w:r w:rsidR="00B562DA" w:rsidRPr="000C6F0C">
        <w:rPr>
          <w:rFonts w:ascii="Sylfaen" w:hAnsi="Sylfaen"/>
          <w:noProof/>
          <w:sz w:val="22"/>
          <w:szCs w:val="22"/>
          <w:lang w:val="ka-GE"/>
        </w:rPr>
        <w:t xml:space="preserve"> </w:t>
      </w:r>
      <w:r w:rsidR="00B562DA" w:rsidRPr="000C6F0C">
        <w:rPr>
          <w:rFonts w:ascii="Sylfaen" w:hAnsi="Sylfaen" w:cs="Sylfaen"/>
          <w:noProof/>
          <w:sz w:val="22"/>
          <w:szCs w:val="22"/>
          <w:lang w:val="ka-GE"/>
        </w:rPr>
        <w:t>გადაწყვეტილებების</w:t>
      </w:r>
      <w:r w:rsidR="00B562DA" w:rsidRPr="000C6F0C">
        <w:rPr>
          <w:rFonts w:ascii="Sylfaen" w:hAnsi="Sylfaen"/>
          <w:noProof/>
          <w:sz w:val="22"/>
          <w:szCs w:val="22"/>
          <w:lang w:val="ka-GE"/>
        </w:rPr>
        <w:t xml:space="preserve"> </w:t>
      </w:r>
      <w:r w:rsidR="00B562DA" w:rsidRPr="000C6F0C">
        <w:rPr>
          <w:rFonts w:ascii="Sylfaen" w:hAnsi="Sylfaen" w:cs="Sylfaen"/>
          <w:noProof/>
          <w:sz w:val="22"/>
          <w:szCs w:val="22"/>
          <w:lang w:val="ka-GE"/>
        </w:rPr>
        <w:t xml:space="preserve">აღსრულებისათვის </w:t>
      </w:r>
      <w:r w:rsidR="006D74C1" w:rsidRPr="000C6F0C">
        <w:rPr>
          <w:rFonts w:ascii="Sylfaen" w:hAnsi="Sylfaen" w:cs="Sylfaen"/>
          <w:noProof/>
          <w:sz w:val="22"/>
          <w:szCs w:val="22"/>
          <w:lang w:val="ka-GE"/>
        </w:rPr>
        <w:t xml:space="preserve">მიმართული იქნა </w:t>
      </w:r>
      <w:r w:rsidR="000C6F0C" w:rsidRPr="000C6F0C">
        <w:rPr>
          <w:rFonts w:ascii="Sylfaen" w:hAnsi="Sylfaen"/>
          <w:noProof/>
          <w:color w:val="000000"/>
          <w:sz w:val="22"/>
          <w:szCs w:val="22"/>
          <w:lang w:val="ka-GE"/>
        </w:rPr>
        <w:t>107 710.4</w:t>
      </w:r>
      <w:r w:rsidR="00B562DA" w:rsidRPr="000C6F0C">
        <w:rPr>
          <w:rFonts w:ascii="Sylfaen" w:hAnsi="Sylfaen"/>
          <w:noProof/>
          <w:color w:val="000000"/>
          <w:sz w:val="22"/>
          <w:szCs w:val="22"/>
          <w:lang w:val="pt-BR"/>
        </w:rPr>
        <w:t xml:space="preserve"> </w:t>
      </w:r>
      <w:r w:rsidR="00B562DA" w:rsidRPr="000C6F0C">
        <w:rPr>
          <w:rFonts w:ascii="Sylfaen" w:hAnsi="Sylfaen" w:cs="Sylfaen"/>
          <w:noProof/>
          <w:color w:val="000000"/>
          <w:sz w:val="22"/>
          <w:szCs w:val="22"/>
          <w:lang w:val="pt-BR"/>
        </w:rPr>
        <w:t>ათასი</w:t>
      </w:r>
      <w:r w:rsidR="00B562DA" w:rsidRPr="000C6F0C">
        <w:rPr>
          <w:rFonts w:ascii="Sylfaen" w:hAnsi="Sylfaen"/>
          <w:noProof/>
          <w:color w:val="000000"/>
          <w:sz w:val="22"/>
          <w:szCs w:val="22"/>
          <w:lang w:val="pt-BR"/>
        </w:rPr>
        <w:t xml:space="preserve"> </w:t>
      </w:r>
      <w:r w:rsidR="00B562DA" w:rsidRPr="000C6F0C">
        <w:rPr>
          <w:rFonts w:ascii="Sylfaen" w:hAnsi="Sylfaen" w:cs="Sylfaen"/>
          <w:noProof/>
          <w:color w:val="000000"/>
          <w:sz w:val="22"/>
          <w:szCs w:val="22"/>
          <w:lang w:val="pt-BR"/>
        </w:rPr>
        <w:t>ლარი</w:t>
      </w:r>
      <w:r w:rsidR="00B562DA" w:rsidRPr="000C6F0C">
        <w:rPr>
          <w:rFonts w:ascii="Sylfaen" w:hAnsi="Sylfaen"/>
          <w:noProof/>
          <w:color w:val="000000"/>
          <w:sz w:val="22"/>
          <w:szCs w:val="22"/>
          <w:lang w:val="pt-BR"/>
        </w:rPr>
        <w:t>.</w:t>
      </w:r>
      <w:r w:rsidR="00B562DA" w:rsidRPr="000C6F0C">
        <w:rPr>
          <w:rFonts w:ascii="Sylfaen" w:hAnsi="Sylfaen"/>
          <w:noProof/>
          <w:sz w:val="22"/>
          <w:szCs w:val="22"/>
          <w:lang w:val="pt-BR"/>
        </w:rPr>
        <w:t xml:space="preserve"> </w:t>
      </w:r>
      <w:r w:rsidR="00B562DA" w:rsidRPr="000C6F0C">
        <w:rPr>
          <w:rFonts w:ascii="Sylfaen" w:hAnsi="Sylfaen" w:cs="Sylfaen"/>
          <w:noProof/>
          <w:sz w:val="22"/>
          <w:szCs w:val="22"/>
          <w:lang w:val="pt-BR"/>
        </w:rPr>
        <w:t>მათ</w:t>
      </w:r>
      <w:r w:rsidR="00B562DA" w:rsidRPr="000C6F0C">
        <w:rPr>
          <w:rFonts w:ascii="Sylfaen" w:hAnsi="Sylfaen"/>
          <w:noProof/>
          <w:sz w:val="22"/>
          <w:szCs w:val="22"/>
          <w:lang w:val="pt-BR"/>
        </w:rPr>
        <w:t xml:space="preserve"> </w:t>
      </w:r>
      <w:r w:rsidR="00B562DA" w:rsidRPr="000C6F0C">
        <w:rPr>
          <w:rFonts w:ascii="Sylfaen" w:hAnsi="Sylfaen" w:cs="Sylfaen"/>
          <w:noProof/>
          <w:sz w:val="22"/>
          <w:szCs w:val="22"/>
          <w:lang w:val="pt-BR"/>
        </w:rPr>
        <w:t>შორის</w:t>
      </w:r>
      <w:r w:rsidR="00B562DA" w:rsidRPr="000C6F0C">
        <w:rPr>
          <w:rFonts w:ascii="Sylfaen" w:hAnsi="Sylfaen"/>
          <w:noProof/>
          <w:sz w:val="22"/>
          <w:szCs w:val="22"/>
          <w:lang w:val="pt-BR"/>
        </w:rPr>
        <w:t>:</w:t>
      </w:r>
    </w:p>
    <w:p w14:paraId="541DA820" w14:textId="77777777" w:rsidR="00155102" w:rsidRPr="000C6F0C" w:rsidRDefault="00ED078E" w:rsidP="006B6DE2">
      <w:pPr>
        <w:pStyle w:val="BodyText"/>
        <w:numPr>
          <w:ilvl w:val="0"/>
          <w:numId w:val="7"/>
        </w:numPr>
        <w:tabs>
          <w:tab w:val="left" w:pos="0"/>
          <w:tab w:val="left" w:pos="900"/>
        </w:tabs>
        <w:ind w:right="173"/>
        <w:rPr>
          <w:rFonts w:ascii="Sylfaen" w:hAnsi="Sylfaen" w:cs="Sylfaen"/>
          <w:noProof/>
          <w:color w:val="000000"/>
          <w:sz w:val="22"/>
          <w:szCs w:val="22"/>
          <w:lang w:val="ka-GE"/>
        </w:rPr>
      </w:pPr>
      <w:r w:rsidRPr="000C6F0C">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w:t>
      </w:r>
      <w:r w:rsidR="00FE402C" w:rsidRPr="000C6F0C">
        <w:rPr>
          <w:rFonts w:ascii="Sylfaen" w:hAnsi="Sylfaen" w:cs="Sylfaen"/>
          <w:noProof/>
          <w:color w:val="000000"/>
          <w:sz w:val="22"/>
          <w:szCs w:val="22"/>
          <w:lang w:val="ka-GE"/>
        </w:rPr>
        <w:t xml:space="preserve">განსაზღვრული </w:t>
      </w:r>
      <w:r w:rsidRPr="000C6F0C">
        <w:rPr>
          <w:rFonts w:ascii="Sylfaen" w:hAnsi="Sylfaen" w:cs="Sylfaen"/>
          <w:noProof/>
          <w:color w:val="000000"/>
          <w:sz w:val="22"/>
          <w:szCs w:val="22"/>
          <w:lang w:val="ka-GE"/>
        </w:rPr>
        <w:t xml:space="preserve">ასიგნებიდან საქართველოს რეგიონული განვითარებისა და ინფრასტრუქტურის სამინისტრომ </w:t>
      </w:r>
      <w:r w:rsidR="00FE402C" w:rsidRPr="000C6F0C">
        <w:rPr>
          <w:rFonts w:ascii="Sylfaen" w:hAnsi="Sylfaen" w:cs="Sylfaen"/>
          <w:noProof/>
          <w:color w:val="000000"/>
          <w:sz w:val="22"/>
          <w:szCs w:val="22"/>
          <w:lang w:val="ka-GE"/>
        </w:rPr>
        <w:t xml:space="preserve">გაითვალისწინა </w:t>
      </w:r>
      <w:r w:rsidR="00E256D1" w:rsidRPr="000C6F0C">
        <w:rPr>
          <w:rFonts w:ascii="Sylfaen" w:hAnsi="Sylfaen" w:cs="Sylfaen"/>
          <w:noProof/>
          <w:color w:val="000000"/>
          <w:sz w:val="22"/>
          <w:szCs w:val="22"/>
          <w:lang w:val="ka-GE"/>
        </w:rPr>
        <w:t>30 750.0</w:t>
      </w:r>
      <w:r w:rsidR="00155102" w:rsidRPr="000C6F0C">
        <w:rPr>
          <w:rFonts w:ascii="Sylfaen" w:hAnsi="Sylfaen" w:cs="Sylfaen"/>
          <w:noProof/>
          <w:color w:val="000000"/>
          <w:sz w:val="22"/>
          <w:szCs w:val="22"/>
        </w:rPr>
        <w:t xml:space="preserve"> </w:t>
      </w:r>
      <w:r w:rsidRPr="000C6F0C">
        <w:rPr>
          <w:rFonts w:ascii="Sylfaen" w:hAnsi="Sylfaen" w:cs="Sylfaen"/>
          <w:noProof/>
          <w:color w:val="000000"/>
          <w:sz w:val="22"/>
          <w:szCs w:val="22"/>
          <w:lang w:val="ka-GE"/>
        </w:rPr>
        <w:t xml:space="preserve">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w:t>
      </w:r>
      <w:r w:rsidR="006E213F" w:rsidRPr="000C6F0C">
        <w:rPr>
          <w:rFonts w:ascii="Sylfaen" w:hAnsi="Sylfaen" w:cs="Sylfaen"/>
          <w:noProof/>
          <w:color w:val="000000"/>
          <w:sz w:val="22"/>
          <w:szCs w:val="22"/>
          <w:lang w:val="ka-GE"/>
        </w:rPr>
        <w:t xml:space="preserve">- </w:t>
      </w:r>
      <w:r w:rsidR="00E256D1" w:rsidRPr="000C6F0C">
        <w:rPr>
          <w:rFonts w:ascii="Sylfaen" w:hAnsi="Sylfaen" w:cs="Sylfaen"/>
          <w:noProof/>
          <w:color w:val="000000"/>
          <w:sz w:val="22"/>
          <w:szCs w:val="22"/>
          <w:lang w:val="ka-GE"/>
        </w:rPr>
        <w:t>30 749.8</w:t>
      </w:r>
      <w:r w:rsidR="00155102" w:rsidRPr="000C6F0C">
        <w:rPr>
          <w:rFonts w:ascii="Sylfaen" w:hAnsi="Sylfaen" w:cs="Sylfaen"/>
          <w:noProof/>
          <w:color w:val="000000"/>
          <w:sz w:val="22"/>
          <w:szCs w:val="22"/>
          <w:lang w:val="ka-GE"/>
        </w:rPr>
        <w:t xml:space="preserve"> </w:t>
      </w:r>
      <w:r w:rsidR="006E213F" w:rsidRPr="000C6F0C">
        <w:rPr>
          <w:rFonts w:ascii="Sylfaen" w:hAnsi="Sylfaen" w:cs="Sylfaen"/>
          <w:noProof/>
          <w:color w:val="000000"/>
          <w:sz w:val="22"/>
          <w:szCs w:val="22"/>
          <w:lang w:val="ka-GE"/>
        </w:rPr>
        <w:t>ათასი ლარი</w:t>
      </w:r>
      <w:r w:rsidR="00091225" w:rsidRPr="000C6F0C">
        <w:rPr>
          <w:rFonts w:ascii="Sylfaen" w:hAnsi="Sylfaen" w:cs="Sylfaen"/>
          <w:noProof/>
          <w:color w:val="000000"/>
          <w:sz w:val="22"/>
          <w:szCs w:val="22"/>
          <w:lang w:val="ka-GE"/>
        </w:rPr>
        <w:t>)</w:t>
      </w:r>
      <w:r w:rsidR="006E213F" w:rsidRPr="000C6F0C">
        <w:rPr>
          <w:rFonts w:ascii="Sylfaen" w:hAnsi="Sylfaen" w:cs="Sylfaen"/>
          <w:noProof/>
          <w:color w:val="000000"/>
          <w:sz w:val="22"/>
          <w:szCs w:val="22"/>
          <w:lang w:val="ka-GE"/>
        </w:rPr>
        <w:t>;</w:t>
      </w:r>
      <w:r w:rsidR="00155102" w:rsidRPr="000C6F0C">
        <w:rPr>
          <w:rFonts w:ascii="Sylfaen" w:hAnsi="Sylfaen" w:cs="Sylfaen"/>
          <w:noProof/>
          <w:color w:val="000000"/>
          <w:sz w:val="22"/>
          <w:szCs w:val="22"/>
        </w:rPr>
        <w:t xml:space="preserve"> </w:t>
      </w:r>
    </w:p>
    <w:p w14:paraId="10C7B6FC" w14:textId="77777777" w:rsidR="00404E65" w:rsidRPr="00C56DEC" w:rsidRDefault="00890765" w:rsidP="006B6DE2">
      <w:pPr>
        <w:pStyle w:val="BodyText"/>
        <w:numPr>
          <w:ilvl w:val="0"/>
          <w:numId w:val="7"/>
        </w:numPr>
        <w:tabs>
          <w:tab w:val="left" w:pos="0"/>
          <w:tab w:val="left" w:pos="900"/>
        </w:tabs>
        <w:ind w:right="173"/>
        <w:rPr>
          <w:rFonts w:ascii="Sylfaen" w:hAnsi="Sylfaen"/>
          <w:noProof/>
          <w:color w:val="000000"/>
          <w:sz w:val="22"/>
          <w:szCs w:val="22"/>
          <w:lang w:val="ka-GE"/>
        </w:rPr>
      </w:pPr>
      <w:r w:rsidRPr="000C6F0C">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0C6F0C">
        <w:rPr>
          <w:rFonts w:ascii="Sylfaen" w:hAnsi="Sylfaen" w:cs="Sylfaen"/>
          <w:noProof/>
          <w:color w:val="000000"/>
          <w:sz w:val="22"/>
          <w:szCs w:val="22"/>
          <w:lang w:val="ka-GE"/>
        </w:rPr>
        <w:t>განსაზღვრული ასიგნებებიდან საქართველოს იუსტიციის სამინისტროს აპარატს  გამო</w:t>
      </w:r>
      <w:r w:rsidR="000A3269" w:rsidRPr="000C6F0C">
        <w:rPr>
          <w:rFonts w:ascii="Sylfaen" w:hAnsi="Sylfaen" w:cs="Sylfaen"/>
          <w:noProof/>
          <w:color w:val="000000"/>
          <w:sz w:val="22"/>
          <w:szCs w:val="22"/>
          <w:lang w:val="ka-GE"/>
        </w:rPr>
        <w:t>ე</w:t>
      </w:r>
      <w:r w:rsidR="00ED078E" w:rsidRPr="000C6F0C">
        <w:rPr>
          <w:rFonts w:ascii="Sylfaen" w:hAnsi="Sylfaen" w:cs="Sylfaen"/>
          <w:noProof/>
          <w:color w:val="000000"/>
          <w:sz w:val="22"/>
          <w:szCs w:val="22"/>
          <w:lang w:val="ka-GE"/>
        </w:rPr>
        <w:t xml:space="preserve">ყო  </w:t>
      </w:r>
      <w:r w:rsidR="00E256D1" w:rsidRPr="000C6F0C">
        <w:rPr>
          <w:rFonts w:ascii="Sylfaen" w:hAnsi="Sylfaen" w:cs="Sylfaen"/>
          <w:noProof/>
          <w:color w:val="000000"/>
          <w:sz w:val="22"/>
          <w:szCs w:val="22"/>
          <w:lang w:val="ru-RU"/>
        </w:rPr>
        <w:t>34 523.1</w:t>
      </w:r>
      <w:r w:rsidR="00ED078E" w:rsidRPr="000C6F0C">
        <w:rPr>
          <w:rFonts w:ascii="Sylfaen" w:hAnsi="Sylfaen" w:cs="Sylfaen"/>
          <w:noProof/>
          <w:color w:val="000000"/>
          <w:sz w:val="22"/>
          <w:szCs w:val="22"/>
          <w:lang w:val="ka-GE"/>
        </w:rPr>
        <w:t xml:space="preserve"> ათასი ლარი (ათვისება 100%)</w:t>
      </w:r>
      <w:r w:rsidR="009D4A04" w:rsidRPr="000C6F0C">
        <w:rPr>
          <w:rFonts w:ascii="Sylfaen" w:hAnsi="Sylfaen" w:cs="Sylfaen"/>
          <w:noProof/>
          <w:color w:val="000000"/>
          <w:sz w:val="22"/>
          <w:szCs w:val="22"/>
          <w:lang w:val="ka-GE"/>
        </w:rPr>
        <w:t xml:space="preserve">, ხოლო სსიპ - </w:t>
      </w:r>
      <w:r w:rsidR="009D4A04" w:rsidRPr="00C56DEC">
        <w:rPr>
          <w:rFonts w:ascii="Sylfaen" w:hAnsi="Sylfaen" w:cs="Sylfaen"/>
          <w:noProof/>
          <w:color w:val="000000"/>
          <w:sz w:val="22"/>
          <w:szCs w:val="22"/>
          <w:lang w:val="ka-GE"/>
        </w:rPr>
        <w:t>ვეტერანების საქმეთა სახელმწიფო სამსახურს - 185.0 ათასი ლარი</w:t>
      </w:r>
      <w:r w:rsidR="00ED078E" w:rsidRPr="00C56DEC">
        <w:rPr>
          <w:rFonts w:ascii="Sylfaen" w:hAnsi="Sylfaen" w:cs="Sylfaen"/>
          <w:noProof/>
          <w:color w:val="000000"/>
          <w:sz w:val="22"/>
          <w:szCs w:val="22"/>
          <w:lang w:val="ka-GE"/>
        </w:rPr>
        <w:t xml:space="preserve"> </w:t>
      </w:r>
      <w:r w:rsidR="009D4A04" w:rsidRPr="00C56DEC">
        <w:rPr>
          <w:rFonts w:ascii="Sylfaen" w:hAnsi="Sylfaen" w:cs="Sylfaen"/>
          <w:noProof/>
          <w:color w:val="000000"/>
          <w:sz w:val="22"/>
          <w:szCs w:val="22"/>
          <w:lang w:val="ka-GE"/>
        </w:rPr>
        <w:t>(ათვისება 100%)</w:t>
      </w:r>
      <w:r w:rsidR="00E256D1" w:rsidRPr="00C56DEC">
        <w:rPr>
          <w:rFonts w:ascii="Sylfaen" w:hAnsi="Sylfaen" w:cs="Sylfaen"/>
          <w:noProof/>
          <w:color w:val="000000"/>
          <w:sz w:val="22"/>
          <w:szCs w:val="22"/>
          <w:lang w:val="ru-RU"/>
        </w:rPr>
        <w:t xml:space="preserve">, </w:t>
      </w:r>
      <w:r w:rsidR="00E256D1" w:rsidRPr="00C56DEC">
        <w:rPr>
          <w:rFonts w:ascii="Sylfaen" w:hAnsi="Sylfaen" w:cs="Sylfaen"/>
          <w:noProof/>
          <w:color w:val="000000"/>
          <w:sz w:val="22"/>
          <w:szCs w:val="22"/>
          <w:lang w:val="ka-GE"/>
        </w:rPr>
        <w:t>ასევე საქართველოს სახელმწიფო ელექტროსისტემისათვის გადარიცხვის მიზნით გამოეყო 24 800.1 ათასი ლარი  (ათვისება 100%)</w:t>
      </w:r>
      <w:r w:rsidR="009D4A04" w:rsidRPr="00C56DEC">
        <w:rPr>
          <w:rFonts w:ascii="Sylfaen" w:hAnsi="Sylfaen" w:cs="Sylfaen"/>
          <w:noProof/>
          <w:color w:val="000000"/>
          <w:sz w:val="22"/>
          <w:szCs w:val="22"/>
          <w:lang w:val="ka-GE"/>
        </w:rPr>
        <w:t>;</w:t>
      </w:r>
    </w:p>
    <w:p w14:paraId="58C3A67B" w14:textId="77777777" w:rsidR="00F24861" w:rsidRPr="000C6F0C" w:rsidRDefault="00F24861" w:rsidP="00F24861">
      <w:pPr>
        <w:pStyle w:val="BodyText"/>
        <w:numPr>
          <w:ilvl w:val="0"/>
          <w:numId w:val="7"/>
        </w:numPr>
        <w:tabs>
          <w:tab w:val="left" w:pos="0"/>
          <w:tab w:val="left" w:pos="900"/>
        </w:tabs>
        <w:ind w:right="173"/>
        <w:rPr>
          <w:rFonts w:ascii="Sylfaen" w:hAnsi="Sylfaen" w:cs="Sylfaen"/>
          <w:noProof/>
          <w:color w:val="000000"/>
          <w:sz w:val="22"/>
          <w:szCs w:val="22"/>
          <w:lang w:val="ka-GE"/>
        </w:rPr>
      </w:pPr>
      <w:r w:rsidRPr="000C6F0C">
        <w:rPr>
          <w:rFonts w:ascii="Sylfaen" w:hAnsi="Sylfaen" w:cs="Sylfaen"/>
          <w:noProof/>
          <w:color w:val="000000"/>
          <w:sz w:val="22"/>
          <w:szCs w:val="22"/>
          <w:lang w:val="ka-GE"/>
        </w:rPr>
        <w:t>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12 469.2 ათასი ლარი, მათ შორის მიზნობრივი გრანტის ფარგლებში -  61</w:t>
      </w:r>
      <w:r w:rsidRPr="000C6F0C">
        <w:rPr>
          <w:rFonts w:ascii="Sylfaen" w:hAnsi="Sylfaen" w:cs="Sylfaen"/>
          <w:noProof/>
          <w:color w:val="000000"/>
          <w:sz w:val="22"/>
          <w:szCs w:val="22"/>
        </w:rPr>
        <w:t xml:space="preserve">3.6 </w:t>
      </w:r>
      <w:r w:rsidRPr="000C6F0C">
        <w:rPr>
          <w:rFonts w:ascii="Sylfaen" w:hAnsi="Sylfaen" w:cs="Sylfaen"/>
          <w:noProof/>
          <w:color w:val="000000"/>
          <w:sz w:val="22"/>
          <w:szCs w:val="22"/>
          <w:lang w:val="ka-GE"/>
        </w:rPr>
        <w:t>ათასი ლარი.</w:t>
      </w:r>
    </w:p>
    <w:p w14:paraId="64D69AB7" w14:textId="77777777" w:rsidR="00B60546" w:rsidRDefault="001C74A2" w:rsidP="006B6DE2">
      <w:pPr>
        <w:pStyle w:val="BodyText"/>
        <w:numPr>
          <w:ilvl w:val="0"/>
          <w:numId w:val="7"/>
        </w:numPr>
        <w:tabs>
          <w:tab w:val="left" w:pos="0"/>
          <w:tab w:val="left" w:pos="900"/>
          <w:tab w:val="left" w:pos="10170"/>
        </w:tabs>
        <w:ind w:right="173"/>
        <w:rPr>
          <w:rFonts w:ascii="Sylfaen" w:hAnsi="Sylfaen"/>
          <w:noProof/>
          <w:color w:val="000000"/>
          <w:sz w:val="22"/>
          <w:szCs w:val="22"/>
          <w:lang w:val="ka-GE"/>
        </w:rPr>
      </w:pPr>
      <w:r w:rsidRPr="00C56DEC">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C56DEC">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ეროვნული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ბანკის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მიერ</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შესაბამისი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სააღსრულებო</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ბიუროების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საინკასო</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დავალებებით</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სახაზინო</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სამსახურის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ანგარიშებიდან</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წინა</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პერიოდში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წარმოქმნილი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ვალდებულებების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დაფარვაზე</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სასამართლო</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გადაწყვეტილებებით</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დაკისრებული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თანხების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სახით</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ავტომატურ</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რეჟიმში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იძულების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წესით</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ჩამოჭრილი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იქნა</w:t>
      </w:r>
      <w:r w:rsidR="00ED078E" w:rsidRPr="00C56DEC">
        <w:rPr>
          <w:rFonts w:ascii="Sylfaen" w:hAnsi="Sylfaen"/>
          <w:noProof/>
          <w:color w:val="000000"/>
          <w:sz w:val="22"/>
          <w:szCs w:val="22"/>
          <w:lang w:val="ka-GE"/>
        </w:rPr>
        <w:t xml:space="preserve"> </w:t>
      </w:r>
      <w:r w:rsidR="009A0803" w:rsidRPr="00C56DEC">
        <w:rPr>
          <w:rFonts w:ascii="Sylfaen" w:hAnsi="Sylfaen"/>
          <w:noProof/>
          <w:color w:val="000000"/>
          <w:sz w:val="22"/>
          <w:szCs w:val="22"/>
          <w:lang w:val="ka-GE"/>
        </w:rPr>
        <w:t>4 983.</w:t>
      </w:r>
      <w:r w:rsidR="00C56DEC">
        <w:rPr>
          <w:rFonts w:ascii="Sylfaen" w:hAnsi="Sylfaen"/>
          <w:noProof/>
          <w:color w:val="000000"/>
          <w:sz w:val="22"/>
          <w:szCs w:val="22"/>
          <w:lang w:val="ka-GE"/>
        </w:rPr>
        <w:t>1</w:t>
      </w:r>
      <w:r w:rsidR="00ED078E" w:rsidRPr="00C56DEC">
        <w:rPr>
          <w:rFonts w:ascii="Sylfaen" w:hAnsi="Sylfaen"/>
          <w:noProof/>
          <w:color w:val="000000"/>
          <w:sz w:val="22"/>
          <w:szCs w:val="22"/>
        </w:rPr>
        <w:t xml:space="preserve"> </w:t>
      </w:r>
      <w:r w:rsidR="00ED078E" w:rsidRPr="00C56DEC">
        <w:rPr>
          <w:rFonts w:ascii="Sylfaen" w:hAnsi="Sylfaen" w:cs="Sylfaen"/>
          <w:noProof/>
          <w:color w:val="000000"/>
          <w:sz w:val="22"/>
          <w:szCs w:val="22"/>
          <w:lang w:val="ka-GE"/>
        </w:rPr>
        <w:t>ათასი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ლარი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მათ</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შორის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ფიზიკური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პირების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სასარგებლოდ</w:t>
      </w:r>
      <w:r w:rsidR="00ED078E" w:rsidRPr="00C56DEC">
        <w:rPr>
          <w:rFonts w:ascii="Sylfaen" w:hAnsi="Sylfaen"/>
          <w:noProof/>
          <w:color w:val="000000"/>
          <w:sz w:val="22"/>
          <w:szCs w:val="22"/>
          <w:lang w:val="ka-GE"/>
        </w:rPr>
        <w:t xml:space="preserve"> </w:t>
      </w:r>
      <w:r w:rsidR="00C56DEC" w:rsidRPr="00C56DEC">
        <w:rPr>
          <w:rFonts w:ascii="Sylfaen" w:hAnsi="Sylfaen"/>
          <w:noProof/>
          <w:color w:val="000000"/>
          <w:sz w:val="22"/>
          <w:szCs w:val="22"/>
          <w:lang w:val="ka-GE"/>
        </w:rPr>
        <w:t>2 870.6</w:t>
      </w:r>
      <w:r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ათასი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ლარი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ხოლო</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იურიდიული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პირების</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სასარგებლოდ</w:t>
      </w:r>
      <w:r w:rsidR="00ED078E" w:rsidRPr="00C56DEC">
        <w:rPr>
          <w:rFonts w:ascii="Sylfaen" w:hAnsi="Sylfaen"/>
          <w:noProof/>
          <w:color w:val="000000"/>
          <w:sz w:val="22"/>
          <w:szCs w:val="22"/>
          <w:lang w:val="ka-GE"/>
        </w:rPr>
        <w:t xml:space="preserve"> – </w:t>
      </w:r>
      <w:r w:rsidR="00B954B6" w:rsidRPr="00C56DEC">
        <w:rPr>
          <w:rFonts w:ascii="Sylfaen" w:hAnsi="Sylfaen"/>
          <w:noProof/>
          <w:color w:val="000000"/>
          <w:sz w:val="22"/>
          <w:szCs w:val="22"/>
        </w:rPr>
        <w:t xml:space="preserve">         </w:t>
      </w:r>
      <w:r w:rsidR="00BD4A0B" w:rsidRPr="00C56DEC">
        <w:rPr>
          <w:rFonts w:ascii="Sylfaen" w:hAnsi="Sylfaen"/>
          <w:noProof/>
          <w:color w:val="000000"/>
          <w:sz w:val="22"/>
          <w:szCs w:val="22"/>
          <w:lang w:val="ka-GE"/>
        </w:rPr>
        <w:t xml:space="preserve">2 </w:t>
      </w:r>
      <w:r w:rsidR="00C56DEC" w:rsidRPr="00C56DEC">
        <w:rPr>
          <w:rFonts w:ascii="Sylfaen" w:hAnsi="Sylfaen"/>
          <w:noProof/>
          <w:color w:val="000000"/>
          <w:sz w:val="22"/>
          <w:szCs w:val="22"/>
          <w:lang w:val="ka-GE"/>
        </w:rPr>
        <w:t>223.4</w:t>
      </w:r>
      <w:r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ათასი</w:t>
      </w:r>
      <w:r w:rsidR="00ED078E" w:rsidRPr="00C56DEC">
        <w:rPr>
          <w:rFonts w:ascii="Sylfaen" w:hAnsi="Sylfaen"/>
          <w:noProof/>
          <w:color w:val="000000"/>
          <w:sz w:val="22"/>
          <w:szCs w:val="22"/>
          <w:lang w:val="ka-GE"/>
        </w:rPr>
        <w:t xml:space="preserve"> </w:t>
      </w:r>
      <w:r w:rsidR="00ED078E" w:rsidRPr="00C56DEC">
        <w:rPr>
          <w:rFonts w:ascii="Sylfaen" w:hAnsi="Sylfaen" w:cs="Sylfaen"/>
          <w:noProof/>
          <w:color w:val="000000"/>
          <w:sz w:val="22"/>
          <w:szCs w:val="22"/>
          <w:lang w:val="ka-GE"/>
        </w:rPr>
        <w:t>ლარი</w:t>
      </w:r>
      <w:r w:rsidR="00B60546">
        <w:rPr>
          <w:rFonts w:ascii="Sylfaen" w:hAnsi="Sylfaen"/>
          <w:noProof/>
          <w:color w:val="000000"/>
          <w:sz w:val="22"/>
          <w:szCs w:val="22"/>
          <w:lang w:val="ka-GE"/>
        </w:rPr>
        <w:t>;</w:t>
      </w:r>
    </w:p>
    <w:p w14:paraId="17FA5D1D" w14:textId="77777777" w:rsidR="00AD60C8" w:rsidRPr="00173161" w:rsidRDefault="00AD60C8" w:rsidP="006B6DE2">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7AD2D3F5" w14:textId="77777777" w:rsidR="00AD60C8" w:rsidRDefault="00AD60C8" w:rsidP="006B6DE2">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051A6793" w14:textId="77777777" w:rsidR="00F24861" w:rsidRDefault="00F24861" w:rsidP="006B6DE2">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610438C2" w14:textId="77777777" w:rsidR="00B65FFE" w:rsidRPr="00F20D68" w:rsidRDefault="00132E78" w:rsidP="006B6DE2">
      <w:pPr>
        <w:pStyle w:val="BodyText"/>
        <w:tabs>
          <w:tab w:val="left" w:pos="0"/>
          <w:tab w:val="left" w:pos="900"/>
          <w:tab w:val="left" w:pos="1620"/>
        </w:tabs>
        <w:ind w:right="173"/>
        <w:jc w:val="center"/>
        <w:rPr>
          <w:rFonts w:ascii="Sylfaen" w:hAnsi="Sylfaen" w:cs="Sylfaen"/>
          <w:b/>
          <w:noProof/>
          <w:sz w:val="22"/>
          <w:szCs w:val="22"/>
          <w:lang w:val="ka-GE"/>
        </w:rPr>
      </w:pPr>
      <w:r w:rsidRPr="00F20D68">
        <w:rPr>
          <w:rFonts w:ascii="Sylfaen" w:hAnsi="Sylfaen" w:cs="Sylfaen"/>
          <w:b/>
          <w:noProof/>
          <w:sz w:val="22"/>
          <w:szCs w:val="22"/>
          <w:lang w:val="ka-GE"/>
        </w:rPr>
        <w:lastRenderedPageBreak/>
        <w:t>სახელმწიფო</w:t>
      </w:r>
      <w:r w:rsidR="00B65FFE" w:rsidRPr="00F20D68">
        <w:rPr>
          <w:rFonts w:ascii="Sylfaen" w:hAnsi="Sylfaen"/>
          <w:b/>
          <w:noProof/>
          <w:sz w:val="22"/>
          <w:szCs w:val="22"/>
          <w:lang w:val="ka-GE"/>
        </w:rPr>
        <w:t xml:space="preserve"> </w:t>
      </w:r>
      <w:r w:rsidRPr="00F20D68">
        <w:rPr>
          <w:rFonts w:ascii="Sylfaen" w:hAnsi="Sylfaen" w:cs="Sylfaen"/>
          <w:b/>
          <w:noProof/>
          <w:sz w:val="22"/>
          <w:szCs w:val="22"/>
          <w:lang w:val="ka-GE"/>
        </w:rPr>
        <w:t>ვალდებულებების</w:t>
      </w:r>
      <w:r w:rsidR="00B65FFE" w:rsidRPr="00F20D68">
        <w:rPr>
          <w:rFonts w:ascii="Sylfaen" w:hAnsi="Sylfaen"/>
          <w:b/>
          <w:noProof/>
          <w:sz w:val="22"/>
          <w:szCs w:val="22"/>
          <w:lang w:val="ka-GE"/>
        </w:rPr>
        <w:t xml:space="preserve"> </w:t>
      </w:r>
      <w:r w:rsidRPr="00F20D68">
        <w:rPr>
          <w:rFonts w:ascii="Sylfaen" w:hAnsi="Sylfaen" w:cs="Sylfaen"/>
          <w:b/>
          <w:noProof/>
          <w:sz w:val="22"/>
          <w:szCs w:val="22"/>
          <w:lang w:val="ka-GE"/>
        </w:rPr>
        <w:t>მომსახურება</w:t>
      </w:r>
      <w:r w:rsidR="00A12500" w:rsidRPr="00F20D68">
        <w:rPr>
          <w:rFonts w:ascii="Sylfaen" w:hAnsi="Sylfaen"/>
          <w:b/>
          <w:noProof/>
          <w:sz w:val="22"/>
          <w:szCs w:val="22"/>
          <w:lang w:val="ka-GE"/>
        </w:rPr>
        <w:t xml:space="preserve"> </w:t>
      </w:r>
      <w:r w:rsidRPr="00F20D68">
        <w:rPr>
          <w:rFonts w:ascii="Sylfaen" w:hAnsi="Sylfaen" w:cs="Sylfaen"/>
          <w:b/>
          <w:noProof/>
          <w:sz w:val="22"/>
          <w:szCs w:val="22"/>
          <w:lang w:val="ka-GE"/>
        </w:rPr>
        <w:t>და</w:t>
      </w:r>
      <w:r w:rsidR="00A12500" w:rsidRPr="00F20D68">
        <w:rPr>
          <w:rFonts w:ascii="Sylfaen" w:hAnsi="Sylfaen"/>
          <w:b/>
          <w:noProof/>
          <w:sz w:val="22"/>
          <w:szCs w:val="22"/>
          <w:lang w:val="ka-GE"/>
        </w:rPr>
        <w:t xml:space="preserve"> </w:t>
      </w:r>
      <w:r w:rsidRPr="00F20D68">
        <w:rPr>
          <w:rFonts w:ascii="Sylfaen" w:hAnsi="Sylfaen" w:cs="Sylfaen"/>
          <w:b/>
          <w:noProof/>
          <w:sz w:val="22"/>
          <w:szCs w:val="22"/>
          <w:lang w:val="ka-GE"/>
        </w:rPr>
        <w:t>დაფარვა</w:t>
      </w:r>
    </w:p>
    <w:p w14:paraId="7A0259D1" w14:textId="77777777" w:rsidR="00EF5CED" w:rsidRPr="00F20D68" w:rsidRDefault="00EF5CED" w:rsidP="006B6DE2">
      <w:pPr>
        <w:pStyle w:val="BodyText"/>
        <w:tabs>
          <w:tab w:val="left" w:pos="0"/>
          <w:tab w:val="left" w:pos="900"/>
          <w:tab w:val="left" w:pos="1620"/>
        </w:tabs>
        <w:ind w:right="173"/>
        <w:jc w:val="center"/>
        <w:rPr>
          <w:rFonts w:ascii="Sylfaen" w:hAnsi="Sylfaen"/>
          <w:b/>
          <w:noProof/>
          <w:sz w:val="24"/>
          <w:szCs w:val="24"/>
          <w:lang w:val="ka-GE"/>
        </w:rPr>
      </w:pPr>
    </w:p>
    <w:p w14:paraId="473CA3FB" w14:textId="77777777" w:rsidR="00B65FFE" w:rsidRPr="00F20D68" w:rsidRDefault="005717EB" w:rsidP="006B6DE2">
      <w:pPr>
        <w:spacing w:line="240" w:lineRule="auto"/>
        <w:ind w:left="709"/>
        <w:rPr>
          <w:rFonts w:ascii="Sylfaen" w:hAnsi="Sylfaen"/>
          <w:b/>
          <w:noProof/>
          <w:lang w:val="ka-GE"/>
        </w:rPr>
      </w:pPr>
      <w:r w:rsidRPr="00F20D68">
        <w:rPr>
          <w:rFonts w:ascii="Sylfaen" w:hAnsi="Sylfaen" w:cs="Sylfaen"/>
          <w:b/>
          <w:noProof/>
          <w:lang w:val="ka-GE"/>
        </w:rPr>
        <w:t>საგარეო</w:t>
      </w:r>
      <w:r w:rsidR="00B65FFE" w:rsidRPr="00F20D68">
        <w:rPr>
          <w:rFonts w:ascii="Sylfaen" w:hAnsi="Sylfaen"/>
          <w:b/>
          <w:noProof/>
          <w:lang w:val="ka-GE"/>
        </w:rPr>
        <w:t xml:space="preserve"> </w:t>
      </w:r>
      <w:r w:rsidRPr="00F20D68">
        <w:rPr>
          <w:rFonts w:ascii="Sylfaen" w:hAnsi="Sylfaen" w:cs="Sylfaen"/>
          <w:b/>
          <w:noProof/>
          <w:lang w:val="ka-GE"/>
        </w:rPr>
        <w:t>სახელმწიფო</w:t>
      </w:r>
      <w:r w:rsidR="00B65FFE" w:rsidRPr="00F20D68">
        <w:rPr>
          <w:rFonts w:ascii="Sylfaen" w:hAnsi="Sylfaen"/>
          <w:b/>
          <w:noProof/>
          <w:lang w:val="ka-GE"/>
        </w:rPr>
        <w:t xml:space="preserve"> </w:t>
      </w:r>
      <w:r w:rsidRPr="00F20D68">
        <w:rPr>
          <w:rFonts w:ascii="Sylfaen" w:hAnsi="Sylfaen" w:cs="Sylfaen"/>
          <w:b/>
          <w:noProof/>
          <w:lang w:val="ka-GE"/>
        </w:rPr>
        <w:t>ვალდებულებების</w:t>
      </w:r>
      <w:r w:rsidR="00B65FFE" w:rsidRPr="00F20D68">
        <w:rPr>
          <w:rFonts w:ascii="Sylfaen" w:hAnsi="Sylfaen"/>
          <w:b/>
          <w:noProof/>
          <w:lang w:val="ka-GE"/>
        </w:rPr>
        <w:t xml:space="preserve"> </w:t>
      </w:r>
      <w:r w:rsidRPr="00F20D68">
        <w:rPr>
          <w:rFonts w:ascii="Sylfaen" w:hAnsi="Sylfaen" w:cs="Sylfaen"/>
          <w:b/>
          <w:noProof/>
          <w:lang w:val="ka-GE"/>
        </w:rPr>
        <w:t>მომსახურება</w:t>
      </w:r>
      <w:r w:rsidR="00D61187" w:rsidRPr="00F20D68">
        <w:rPr>
          <w:rFonts w:ascii="Sylfaen" w:hAnsi="Sylfaen"/>
          <w:b/>
          <w:noProof/>
          <w:lang w:val="ka-GE"/>
        </w:rPr>
        <w:t xml:space="preserve"> </w:t>
      </w:r>
      <w:r w:rsidRPr="00F20D68">
        <w:rPr>
          <w:rFonts w:ascii="Sylfaen" w:hAnsi="Sylfaen" w:cs="Sylfaen"/>
          <w:b/>
          <w:noProof/>
          <w:lang w:val="ka-GE"/>
        </w:rPr>
        <w:t>და</w:t>
      </w:r>
      <w:r w:rsidR="00D61187" w:rsidRPr="00F20D68">
        <w:rPr>
          <w:rFonts w:ascii="Sylfaen" w:hAnsi="Sylfaen"/>
          <w:b/>
          <w:noProof/>
          <w:lang w:val="ka-GE"/>
        </w:rPr>
        <w:t xml:space="preserve"> </w:t>
      </w:r>
      <w:r w:rsidRPr="00F20D68">
        <w:rPr>
          <w:rFonts w:ascii="Sylfaen" w:hAnsi="Sylfaen" w:cs="Sylfaen"/>
          <w:b/>
          <w:noProof/>
          <w:lang w:val="ka-GE"/>
        </w:rPr>
        <w:t>დაფარვა</w:t>
      </w:r>
    </w:p>
    <w:p w14:paraId="7C6BB42A" w14:textId="77777777" w:rsidR="00236D36" w:rsidRPr="00F20D68" w:rsidRDefault="00236D36" w:rsidP="006B6DE2">
      <w:pPr>
        <w:spacing w:line="240" w:lineRule="auto"/>
        <w:ind w:firstLine="709"/>
        <w:jc w:val="both"/>
        <w:rPr>
          <w:rFonts w:ascii="Sylfaen" w:hAnsi="Sylfaen"/>
          <w:noProof/>
          <w:color w:val="000000"/>
          <w:lang w:val="ka-GE"/>
        </w:rPr>
      </w:pPr>
      <w:r w:rsidRPr="00F20D68">
        <w:rPr>
          <w:rFonts w:ascii="Sylfaen" w:hAnsi="Sylfaen" w:cs="Sylfaen"/>
          <w:noProof/>
          <w:color w:val="000000"/>
          <w:lang w:val="ka-GE"/>
        </w:rPr>
        <w:t>საგარეო</w:t>
      </w:r>
      <w:r w:rsidRPr="00F20D68">
        <w:rPr>
          <w:rFonts w:ascii="Sylfaen" w:hAnsi="Sylfaen"/>
          <w:noProof/>
          <w:color w:val="000000"/>
          <w:lang w:val="ka-GE"/>
        </w:rPr>
        <w:t xml:space="preserve"> </w:t>
      </w:r>
      <w:r w:rsidRPr="00F20D68">
        <w:rPr>
          <w:rFonts w:ascii="Sylfaen" w:hAnsi="Sylfaen" w:cs="Sylfaen"/>
          <w:noProof/>
          <w:color w:val="000000"/>
          <w:lang w:val="ka-GE"/>
        </w:rPr>
        <w:t>სახელმწიფო</w:t>
      </w:r>
      <w:r w:rsidRPr="00F20D68">
        <w:rPr>
          <w:rFonts w:ascii="Sylfaen" w:hAnsi="Sylfaen"/>
          <w:noProof/>
          <w:color w:val="000000"/>
          <w:lang w:val="ka-GE"/>
        </w:rPr>
        <w:t xml:space="preserve"> </w:t>
      </w:r>
      <w:r w:rsidRPr="00F20D68">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F20D68" w:rsidRPr="00F20D68">
        <w:rPr>
          <w:rFonts w:ascii="Sylfaen" w:hAnsi="Sylfaen"/>
          <w:lang w:val="ka-GE"/>
        </w:rPr>
        <w:t>2 936 811.8</w:t>
      </w:r>
      <w:r w:rsidR="00723063" w:rsidRPr="00F20D68">
        <w:t xml:space="preserve">  </w:t>
      </w:r>
      <w:r w:rsidRPr="00F20D68">
        <w:rPr>
          <w:rFonts w:ascii="Sylfaen" w:hAnsi="Sylfaen" w:cs="Sylfaen"/>
          <w:noProof/>
          <w:color w:val="000000"/>
          <w:lang w:val="ka-GE"/>
        </w:rPr>
        <w:t xml:space="preserve"> ათასი ლარი, რაც დაზუსტებული გეგმიური მაჩვენებლის </w:t>
      </w:r>
      <w:r w:rsidR="00F20D68" w:rsidRPr="00F20D68">
        <w:rPr>
          <w:rFonts w:ascii="Sylfaen" w:hAnsi="Sylfaen" w:cs="Sylfaen"/>
          <w:noProof/>
          <w:color w:val="000000"/>
          <w:lang w:val="ka-GE"/>
        </w:rPr>
        <w:t>99.9</w:t>
      </w:r>
      <w:r w:rsidRPr="00F20D68">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F20D68" w:rsidRPr="00F20D68">
        <w:rPr>
          <w:rFonts w:ascii="Sylfaen" w:hAnsi="Sylfaen" w:cs="Sylfaen"/>
          <w:noProof/>
          <w:color w:val="000000"/>
          <w:lang w:val="ka-GE"/>
        </w:rPr>
        <w:t>283 663.9</w:t>
      </w:r>
      <w:r w:rsidR="002D2726" w:rsidRPr="00F20D68">
        <w:rPr>
          <w:rFonts w:ascii="Sylfaen" w:hAnsi="Sylfaen"/>
        </w:rPr>
        <w:t xml:space="preserve"> </w:t>
      </w:r>
      <w:r w:rsidRPr="00F20D68">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F20D68" w:rsidRPr="00F20D68">
        <w:rPr>
          <w:rFonts w:ascii="Sylfaen" w:hAnsi="Sylfaen"/>
          <w:lang w:val="ka-GE"/>
        </w:rPr>
        <w:t xml:space="preserve">2 653 147.9 </w:t>
      </w:r>
      <w:r w:rsidRPr="00F20D68">
        <w:rPr>
          <w:rFonts w:ascii="Sylfaen" w:hAnsi="Sylfaen" w:cs="Sylfaen"/>
          <w:noProof/>
          <w:color w:val="000000"/>
          <w:lang w:val="ka-GE"/>
        </w:rPr>
        <w:t>ათასი ლარი.</w:t>
      </w:r>
      <w:r w:rsidRPr="00F20D68">
        <w:rPr>
          <w:rFonts w:ascii="Sylfaen" w:hAnsi="Sylfaen"/>
          <w:noProof/>
          <w:color w:val="000000"/>
          <w:lang w:val="ka-GE"/>
        </w:rPr>
        <w:t xml:space="preserve"> </w:t>
      </w:r>
    </w:p>
    <w:p w14:paraId="4AEBA33F" w14:textId="77777777" w:rsidR="00F76144" w:rsidRPr="00F20D68" w:rsidRDefault="002D2726" w:rsidP="006B6DE2">
      <w:pPr>
        <w:spacing w:line="240" w:lineRule="auto"/>
        <w:ind w:firstLine="630"/>
        <w:jc w:val="both"/>
        <w:rPr>
          <w:rFonts w:ascii="Sylfaen" w:hAnsi="Sylfaen" w:cs="Sylfaen"/>
        </w:rPr>
      </w:pPr>
      <w:r w:rsidRPr="00F20D68">
        <w:rPr>
          <w:rFonts w:ascii="Sylfaen" w:hAnsi="Sylfaen" w:cs="Sylfaen"/>
          <w:lang w:val="ka-GE"/>
        </w:rPr>
        <w:t xml:space="preserve">საანგარიშო პერიოდში </w:t>
      </w:r>
      <w:r w:rsidR="00F76144" w:rsidRPr="00F20D68">
        <w:rPr>
          <w:rFonts w:ascii="Sylfaen" w:hAnsi="Sylfaen" w:cs="Sylfaen"/>
        </w:rPr>
        <w:t xml:space="preserve">ძირითადი ვალის დაფარვისათვის გაწეული ხარჯი </w:t>
      </w:r>
      <w:r w:rsidR="00F20D68" w:rsidRPr="00F20D68">
        <w:rPr>
          <w:rFonts w:ascii="Sylfaen" w:hAnsi="Sylfaen"/>
          <w:lang w:val="ka-GE"/>
        </w:rPr>
        <w:t>2 653 147.9</w:t>
      </w:r>
      <w:r w:rsidRPr="00F20D68">
        <w:rPr>
          <w:rFonts w:ascii="Sylfaen" w:hAnsi="Sylfaen"/>
          <w:lang w:val="ka-GE"/>
        </w:rPr>
        <w:t xml:space="preserve"> </w:t>
      </w:r>
      <w:r w:rsidR="00F76144" w:rsidRPr="00F20D68">
        <w:rPr>
          <w:rFonts w:ascii="Sylfaen" w:hAnsi="Sylfaen" w:cs="Sylfaen"/>
        </w:rPr>
        <w:t>ათასი ლარი</w:t>
      </w:r>
      <w:r w:rsidR="00F76144" w:rsidRPr="00F20D68">
        <w:rPr>
          <w:rFonts w:ascii="Sylfaen" w:hAnsi="Sylfaen" w:cs="Sylfaen"/>
          <w:lang w:val="ka-GE"/>
        </w:rPr>
        <w:t xml:space="preserve">დან 1 706 700.0 ათასი ლარი გადახდილი იქნა 2011 წელს გამოშვებული ევრობონდების დაფარვისათვის, ხოლო დანარჩენი </w:t>
      </w:r>
      <w:r w:rsidR="00F20D68" w:rsidRPr="00F20D68">
        <w:rPr>
          <w:rFonts w:ascii="Sylfaen" w:hAnsi="Sylfaen" w:cs="Sylfaen"/>
          <w:lang w:val="ka-GE"/>
        </w:rPr>
        <w:t xml:space="preserve">946 447.9 </w:t>
      </w:r>
      <w:r w:rsidR="00F76144" w:rsidRPr="00F20D68">
        <w:rPr>
          <w:rFonts w:ascii="Sylfaen" w:hAnsi="Sylfaen" w:cs="Sylfaen"/>
          <w:lang w:val="ka-GE"/>
        </w:rPr>
        <w:t>ათასი ლარი</w:t>
      </w:r>
      <w:r w:rsidR="00F76144" w:rsidRPr="00F20D68">
        <w:rPr>
          <w:rFonts w:ascii="Sylfaen" w:hAnsi="Sylfaen" w:cs="Sylfaen"/>
        </w:rPr>
        <w:t xml:space="preserve"> კრედიტორების მიხედვით  შემდეგია:</w:t>
      </w:r>
    </w:p>
    <w:p w14:paraId="4CE2889E" w14:textId="77777777" w:rsidR="00FA19B2" w:rsidRPr="00F20D68" w:rsidRDefault="00FA19B2" w:rsidP="006B6DE2">
      <w:pPr>
        <w:spacing w:line="240" w:lineRule="auto"/>
        <w:jc w:val="both"/>
        <w:rPr>
          <w:rFonts w:ascii="Sylfaen" w:hAnsi="Sylfaen"/>
          <w:lang w:val="ka-GE"/>
        </w:rPr>
      </w:pPr>
      <w:r w:rsidRPr="00F20D68">
        <w:rPr>
          <w:rFonts w:ascii="Sylfaen" w:hAnsi="Sylfaen"/>
          <w:b/>
          <w:bCs/>
          <w:lang w:val="ka-GE"/>
        </w:rPr>
        <w:t>მრავალმხრივი კრედიტორები</w:t>
      </w:r>
      <w:r w:rsidRPr="00F20D68">
        <w:rPr>
          <w:rFonts w:ascii="Sylfaen" w:hAnsi="Sylfaen"/>
          <w:lang w:val="ka-GE"/>
        </w:rPr>
        <w:t xml:space="preserve"> – </w:t>
      </w:r>
      <w:r w:rsidR="00F20D68" w:rsidRPr="00F20D68">
        <w:rPr>
          <w:rFonts w:ascii="Sylfaen" w:hAnsi="Sylfaen"/>
          <w:lang w:val="ka-GE"/>
        </w:rPr>
        <w:t xml:space="preserve">690 919.3  </w:t>
      </w:r>
      <w:r w:rsidRPr="00F20D68">
        <w:rPr>
          <w:rFonts w:ascii="Sylfaen" w:hAnsi="Sylfaen"/>
          <w:lang w:val="ka-GE"/>
        </w:rPr>
        <w:t>ათასი ლარი, მათ შორის:</w:t>
      </w:r>
    </w:p>
    <w:p w14:paraId="29A00259" w14:textId="77777777" w:rsidR="00F20D68" w:rsidRPr="00F20D68" w:rsidRDefault="00F20D68" w:rsidP="006B6DE2">
      <w:pPr>
        <w:pStyle w:val="ListParagraph"/>
        <w:numPr>
          <w:ilvl w:val="0"/>
          <w:numId w:val="10"/>
        </w:numPr>
        <w:spacing w:line="240" w:lineRule="auto"/>
        <w:jc w:val="both"/>
      </w:pPr>
      <w:r w:rsidRPr="00F20D68">
        <w:rPr>
          <w:rFonts w:ascii="Sylfaen" w:hAnsi="Sylfaen"/>
          <w:lang w:val="ka-GE"/>
        </w:rPr>
        <w:t>აზიის განვითარების ბანკი (ADB) – 302 738.2</w:t>
      </w:r>
      <w:r w:rsidRPr="00F20D68">
        <w:rPr>
          <w:rFonts w:ascii="Sylfaen" w:hAnsi="Sylfaen"/>
        </w:rPr>
        <w:t xml:space="preserve"> </w:t>
      </w:r>
      <w:r w:rsidRPr="00F20D68">
        <w:rPr>
          <w:rFonts w:ascii="Sylfaen" w:hAnsi="Sylfaen"/>
          <w:lang w:val="ka-GE"/>
        </w:rPr>
        <w:t>ათასი ლარი;</w:t>
      </w:r>
    </w:p>
    <w:p w14:paraId="7A86C7DA" w14:textId="77777777" w:rsidR="00F20D68" w:rsidRPr="00F20D68" w:rsidRDefault="00F20D68" w:rsidP="006B6DE2">
      <w:pPr>
        <w:pStyle w:val="ListParagraph"/>
        <w:numPr>
          <w:ilvl w:val="0"/>
          <w:numId w:val="10"/>
        </w:numPr>
        <w:spacing w:line="240" w:lineRule="auto"/>
        <w:jc w:val="both"/>
      </w:pPr>
      <w:r w:rsidRPr="00F20D68">
        <w:rPr>
          <w:rFonts w:ascii="Sylfaen" w:hAnsi="Sylfaen"/>
        </w:rPr>
        <w:t>მსოფლიო</w:t>
      </w:r>
      <w:r w:rsidRPr="00F20D68">
        <w:t xml:space="preserve"> </w:t>
      </w:r>
      <w:r w:rsidRPr="00F20D68">
        <w:rPr>
          <w:rFonts w:ascii="Sylfaen" w:hAnsi="Sylfaen"/>
        </w:rPr>
        <w:t>ბანკის</w:t>
      </w:r>
      <w:r w:rsidRPr="00F20D68">
        <w:t xml:space="preserve"> </w:t>
      </w:r>
      <w:r w:rsidRPr="00F20D68">
        <w:rPr>
          <w:rFonts w:ascii="Sylfaen" w:hAnsi="Sylfaen"/>
        </w:rPr>
        <w:t>განვითარების</w:t>
      </w:r>
      <w:r w:rsidRPr="00F20D68">
        <w:t xml:space="preserve"> </w:t>
      </w:r>
      <w:r w:rsidRPr="00F20D68">
        <w:rPr>
          <w:rFonts w:ascii="Sylfaen" w:hAnsi="Sylfaen"/>
        </w:rPr>
        <w:t>საერთაშორისო</w:t>
      </w:r>
      <w:r w:rsidRPr="00F20D68">
        <w:t xml:space="preserve"> </w:t>
      </w:r>
      <w:r w:rsidRPr="00F20D68">
        <w:rPr>
          <w:rFonts w:ascii="Sylfaen" w:hAnsi="Sylfaen"/>
        </w:rPr>
        <w:t>ასოციაცია</w:t>
      </w:r>
      <w:r w:rsidRPr="00F20D68">
        <w:t xml:space="preserve"> </w:t>
      </w:r>
      <w:r w:rsidRPr="00F20D68">
        <w:rPr>
          <w:rFonts w:ascii="Sylfaen" w:hAnsi="Sylfaen"/>
          <w:lang w:val="ka-GE"/>
        </w:rPr>
        <w:t>(IDA)</w:t>
      </w:r>
      <w:r w:rsidRPr="00F20D68">
        <w:rPr>
          <w:lang w:val="ka-GE"/>
        </w:rPr>
        <w:t xml:space="preserve"> </w:t>
      </w:r>
      <w:r w:rsidRPr="00F20D68">
        <w:rPr>
          <w:rFonts w:ascii="Sylfaen" w:hAnsi="Sylfaen"/>
          <w:lang w:val="ka-GE"/>
        </w:rPr>
        <w:t>-</w:t>
      </w:r>
      <w:r w:rsidRPr="00F20D68">
        <w:t xml:space="preserve">   </w:t>
      </w:r>
      <w:r w:rsidRPr="00F20D68">
        <w:rPr>
          <w:rFonts w:ascii="Sylfaen" w:hAnsi="Sylfaen"/>
          <w:lang w:val="ka-GE"/>
        </w:rPr>
        <w:t>239 303.0 ათასი ლარი</w:t>
      </w:r>
      <w:r w:rsidRPr="00F20D68">
        <w:t>;</w:t>
      </w:r>
    </w:p>
    <w:p w14:paraId="1FADE6E4" w14:textId="77777777" w:rsidR="00F20D68" w:rsidRPr="00F20D68" w:rsidRDefault="00F20D68" w:rsidP="006B6DE2">
      <w:pPr>
        <w:pStyle w:val="ListParagraph"/>
        <w:numPr>
          <w:ilvl w:val="0"/>
          <w:numId w:val="10"/>
        </w:numPr>
        <w:spacing w:line="240" w:lineRule="auto"/>
        <w:jc w:val="both"/>
      </w:pPr>
      <w:r w:rsidRPr="00F20D68">
        <w:rPr>
          <w:rFonts w:ascii="Sylfaen" w:hAnsi="Sylfaen"/>
          <w:lang w:val="ka-GE"/>
        </w:rPr>
        <w:t xml:space="preserve">ევროპის რეკონსტრუქციისა </w:t>
      </w:r>
      <w:r w:rsidRPr="00F20D68">
        <w:rPr>
          <w:rFonts w:ascii="Sylfaen" w:hAnsi="Sylfaen"/>
        </w:rPr>
        <w:t xml:space="preserve">და </w:t>
      </w:r>
      <w:r w:rsidRPr="00F20D68">
        <w:rPr>
          <w:rFonts w:ascii="Sylfaen" w:hAnsi="Sylfaen"/>
          <w:lang w:val="ka-GE"/>
        </w:rPr>
        <w:t>განვითარების ბანკი  (EBRD) – 62 739.2</w:t>
      </w:r>
      <w:r w:rsidRPr="00F20D68">
        <w:rPr>
          <w:rFonts w:ascii="Sylfaen" w:hAnsi="Sylfaen"/>
        </w:rPr>
        <w:t xml:space="preserve"> </w:t>
      </w:r>
      <w:r w:rsidRPr="00F20D68">
        <w:rPr>
          <w:rFonts w:ascii="Sylfaen" w:hAnsi="Sylfaen"/>
          <w:lang w:val="ka-GE"/>
        </w:rPr>
        <w:t>ათასი ლარი;</w:t>
      </w:r>
    </w:p>
    <w:p w14:paraId="6D7F737F" w14:textId="77777777" w:rsidR="00F20D68" w:rsidRPr="00F20D68" w:rsidRDefault="00F20D68" w:rsidP="006B6DE2">
      <w:pPr>
        <w:pStyle w:val="ListParagraph"/>
        <w:numPr>
          <w:ilvl w:val="0"/>
          <w:numId w:val="10"/>
        </w:numPr>
        <w:spacing w:line="240" w:lineRule="auto"/>
        <w:jc w:val="both"/>
        <w:rPr>
          <w:rFonts w:ascii="Times New Roman" w:hAnsi="Times New Roman"/>
        </w:rPr>
      </w:pPr>
      <w:r w:rsidRPr="00F20D68">
        <w:rPr>
          <w:rFonts w:ascii="Sylfaen" w:hAnsi="Sylfaen"/>
          <w:lang w:val="ka-GE"/>
        </w:rPr>
        <w:t>რეკონსტრუქციისა და განვითარების საერთაშორისო ბანკი (IBRD) – 42 480.5</w:t>
      </w:r>
      <w:r w:rsidRPr="00F20D68">
        <w:rPr>
          <w:rFonts w:ascii="Sylfaen" w:hAnsi="Sylfaen"/>
        </w:rPr>
        <w:t xml:space="preserve"> </w:t>
      </w:r>
      <w:r w:rsidRPr="00F20D68">
        <w:rPr>
          <w:rFonts w:ascii="Sylfaen" w:hAnsi="Sylfaen"/>
          <w:lang w:val="ka-GE"/>
        </w:rPr>
        <w:t xml:space="preserve"> ათასი ლარი;</w:t>
      </w:r>
    </w:p>
    <w:p w14:paraId="4D7EB198" w14:textId="77777777" w:rsidR="00F20D68" w:rsidRPr="00F20D68" w:rsidRDefault="00F20D68" w:rsidP="006B6DE2">
      <w:pPr>
        <w:pStyle w:val="ListParagraph"/>
        <w:numPr>
          <w:ilvl w:val="0"/>
          <w:numId w:val="10"/>
        </w:numPr>
        <w:spacing w:line="240" w:lineRule="auto"/>
        <w:jc w:val="both"/>
      </w:pPr>
      <w:r w:rsidRPr="00F20D68">
        <w:rPr>
          <w:rFonts w:ascii="Sylfaen" w:hAnsi="Sylfaen"/>
        </w:rPr>
        <w:t xml:space="preserve">ევროპის საინვესტიციო ბანკი (EIB) -  </w:t>
      </w:r>
      <w:r w:rsidRPr="00F20D68">
        <w:rPr>
          <w:rFonts w:ascii="Sylfaen" w:hAnsi="Sylfaen"/>
          <w:lang w:val="ka-GE"/>
        </w:rPr>
        <w:t>37 194.1</w:t>
      </w:r>
      <w:r w:rsidRPr="00F20D68">
        <w:rPr>
          <w:rFonts w:ascii="Sylfaen" w:hAnsi="Sylfaen"/>
        </w:rPr>
        <w:t xml:space="preserve">  ათასი ლარი;</w:t>
      </w:r>
    </w:p>
    <w:p w14:paraId="106FE1C6" w14:textId="77777777" w:rsidR="00F20D68" w:rsidRPr="00F20D68" w:rsidRDefault="00F20D68" w:rsidP="006B6DE2">
      <w:pPr>
        <w:pStyle w:val="ListParagraph"/>
        <w:numPr>
          <w:ilvl w:val="0"/>
          <w:numId w:val="10"/>
        </w:numPr>
        <w:spacing w:line="240" w:lineRule="auto"/>
        <w:jc w:val="both"/>
        <w:rPr>
          <w:rFonts w:ascii="Sylfaen" w:hAnsi="Sylfaen"/>
          <w:lang w:val="ka-GE"/>
        </w:rPr>
      </w:pPr>
      <w:r w:rsidRPr="00F20D68">
        <w:rPr>
          <w:rFonts w:ascii="Sylfaen" w:hAnsi="Sylfaen"/>
        </w:rPr>
        <w:t xml:space="preserve"> </w:t>
      </w:r>
      <w:r w:rsidRPr="00F20D68">
        <w:rPr>
          <w:rFonts w:ascii="Sylfaen" w:hAnsi="Sylfaen"/>
          <w:lang w:val="ka-GE"/>
        </w:rPr>
        <w:t>ს</w:t>
      </w:r>
      <w:r w:rsidRPr="00F20D68">
        <w:rPr>
          <w:rFonts w:ascii="Sylfaen" w:hAnsi="Sylfaen"/>
        </w:rPr>
        <w:t>ოფლის</w:t>
      </w:r>
      <w:r w:rsidRPr="00F20D68">
        <w:t xml:space="preserve"> </w:t>
      </w:r>
      <w:r w:rsidRPr="00F20D68">
        <w:rPr>
          <w:rFonts w:ascii="Sylfaen" w:hAnsi="Sylfaen"/>
        </w:rPr>
        <w:t>მეურნეობის</w:t>
      </w:r>
      <w:r w:rsidRPr="00F20D68">
        <w:t xml:space="preserve"> </w:t>
      </w:r>
      <w:r w:rsidRPr="00F20D68">
        <w:rPr>
          <w:rFonts w:ascii="Sylfaen" w:hAnsi="Sylfaen"/>
        </w:rPr>
        <w:t>განვითარების</w:t>
      </w:r>
      <w:r w:rsidRPr="00F20D68">
        <w:t xml:space="preserve"> </w:t>
      </w:r>
      <w:r w:rsidRPr="00F20D68">
        <w:rPr>
          <w:rFonts w:ascii="Sylfaen" w:hAnsi="Sylfaen"/>
        </w:rPr>
        <w:t>საერთაშორისო</w:t>
      </w:r>
      <w:r w:rsidRPr="00F20D68">
        <w:t xml:space="preserve"> </w:t>
      </w:r>
      <w:r w:rsidRPr="00F20D68">
        <w:rPr>
          <w:rFonts w:ascii="Sylfaen" w:hAnsi="Sylfaen"/>
        </w:rPr>
        <w:t>ფონდი</w:t>
      </w:r>
      <w:r w:rsidRPr="00F20D68">
        <w:rPr>
          <w:rFonts w:ascii="Sylfaen" w:hAnsi="Sylfaen"/>
          <w:lang w:val="ka-GE"/>
        </w:rPr>
        <w:t xml:space="preserve"> (IFAD)</w:t>
      </w:r>
      <w:r w:rsidRPr="00F20D68">
        <w:rPr>
          <w:lang w:val="ka-GE"/>
        </w:rPr>
        <w:t xml:space="preserve"> </w:t>
      </w:r>
      <w:r w:rsidRPr="00F20D68">
        <w:rPr>
          <w:rFonts w:ascii="Sylfaen" w:hAnsi="Sylfaen"/>
          <w:lang w:val="ka-GE"/>
        </w:rPr>
        <w:t xml:space="preserve">– 5 664.6 </w:t>
      </w:r>
      <w:r w:rsidRPr="00F20D68">
        <w:rPr>
          <w:lang w:val="ka-GE"/>
        </w:rPr>
        <w:t> </w:t>
      </w:r>
      <w:r w:rsidRPr="00F20D68">
        <w:rPr>
          <w:rFonts w:ascii="Sylfaen" w:hAnsi="Sylfaen"/>
        </w:rPr>
        <w:t>ათასი</w:t>
      </w:r>
      <w:r w:rsidRPr="00F20D68">
        <w:t xml:space="preserve"> </w:t>
      </w:r>
      <w:r w:rsidRPr="00F20D68">
        <w:rPr>
          <w:rFonts w:ascii="Sylfaen" w:hAnsi="Sylfaen"/>
        </w:rPr>
        <w:t>ლარი</w:t>
      </w:r>
      <w:r w:rsidRPr="00F20D68">
        <w:t>;</w:t>
      </w:r>
    </w:p>
    <w:p w14:paraId="2F351C55" w14:textId="77777777" w:rsidR="00F20D68" w:rsidRPr="00F20D68" w:rsidRDefault="00F20D68" w:rsidP="006B6DE2">
      <w:pPr>
        <w:pStyle w:val="ListParagraph"/>
        <w:numPr>
          <w:ilvl w:val="0"/>
          <w:numId w:val="10"/>
        </w:numPr>
        <w:spacing w:line="240" w:lineRule="auto"/>
        <w:jc w:val="both"/>
        <w:rPr>
          <w:rFonts w:ascii="Sylfaen" w:hAnsi="Sylfaen"/>
        </w:rPr>
      </w:pPr>
      <w:r w:rsidRPr="00F20D68">
        <w:rPr>
          <w:rFonts w:ascii="Sylfaen" w:hAnsi="Sylfaen"/>
        </w:rPr>
        <w:t>სკანდინავიური გარემოს  საფინანსო კორპორაცია</w:t>
      </w:r>
      <w:r w:rsidRPr="00F20D68">
        <w:rPr>
          <w:rFonts w:ascii="Sylfaen" w:hAnsi="Sylfaen"/>
          <w:lang w:val="ka-GE"/>
        </w:rPr>
        <w:t xml:space="preserve"> (</w:t>
      </w:r>
      <w:r w:rsidRPr="00F20D68">
        <w:rPr>
          <w:rFonts w:ascii="Sylfaen" w:hAnsi="Sylfaen"/>
        </w:rPr>
        <w:t xml:space="preserve">NEFCO) – </w:t>
      </w:r>
      <w:r w:rsidRPr="00F20D68">
        <w:rPr>
          <w:rFonts w:ascii="Sylfaen" w:hAnsi="Sylfaen"/>
          <w:lang w:val="ka-GE"/>
        </w:rPr>
        <w:t>799.7</w:t>
      </w:r>
      <w:r w:rsidRPr="00F20D68">
        <w:rPr>
          <w:rFonts w:ascii="Sylfaen" w:hAnsi="Sylfaen"/>
        </w:rPr>
        <w:t xml:space="preserve">  </w:t>
      </w:r>
      <w:r w:rsidRPr="00F20D68">
        <w:rPr>
          <w:rFonts w:ascii="Sylfaen" w:hAnsi="Sylfaen"/>
          <w:lang w:val="ka-GE"/>
        </w:rPr>
        <w:t>ათასი ლარი.</w:t>
      </w:r>
    </w:p>
    <w:p w14:paraId="238CB396" w14:textId="77777777" w:rsidR="00FA19B2" w:rsidRPr="00173161" w:rsidRDefault="00FA19B2" w:rsidP="006B6DE2">
      <w:pPr>
        <w:pStyle w:val="ListParagraph"/>
        <w:spacing w:line="240" w:lineRule="auto"/>
        <w:jc w:val="both"/>
        <w:rPr>
          <w:rFonts w:ascii="Sylfaen" w:hAnsi="Sylfaen"/>
          <w:highlight w:val="yellow"/>
          <w:lang w:val="ka-GE"/>
        </w:rPr>
      </w:pPr>
    </w:p>
    <w:p w14:paraId="67D238A3" w14:textId="77777777" w:rsidR="00FA19B2" w:rsidRPr="000666B9" w:rsidRDefault="00FA19B2" w:rsidP="006B6DE2">
      <w:pPr>
        <w:spacing w:line="240" w:lineRule="auto"/>
        <w:jc w:val="both"/>
      </w:pPr>
      <w:r w:rsidRPr="000666B9">
        <w:rPr>
          <w:rFonts w:ascii="Sylfaen" w:hAnsi="Sylfaen"/>
          <w:b/>
          <w:bCs/>
        </w:rPr>
        <w:t>ორმხრივი</w:t>
      </w:r>
      <w:r w:rsidRPr="000666B9">
        <w:rPr>
          <w:b/>
          <w:bCs/>
        </w:rPr>
        <w:t xml:space="preserve"> </w:t>
      </w:r>
      <w:r w:rsidRPr="000666B9">
        <w:rPr>
          <w:rFonts w:ascii="Sylfaen" w:hAnsi="Sylfaen"/>
          <w:b/>
          <w:bCs/>
        </w:rPr>
        <w:t>კრედიტორები</w:t>
      </w:r>
      <w:r w:rsidRPr="000666B9">
        <w:t xml:space="preserve"> – </w:t>
      </w:r>
      <w:r w:rsidR="00F20D68" w:rsidRPr="000666B9">
        <w:rPr>
          <w:rFonts w:ascii="Sylfaen" w:hAnsi="Sylfaen"/>
          <w:lang w:val="ka-GE"/>
        </w:rPr>
        <w:t xml:space="preserve">255 528.6 </w:t>
      </w:r>
      <w:r w:rsidR="00F20D68" w:rsidRPr="000666B9">
        <w:rPr>
          <w:lang w:val="ka-GE"/>
        </w:rPr>
        <w:t> </w:t>
      </w:r>
      <w:r w:rsidRPr="000666B9">
        <w:rPr>
          <w:rFonts w:ascii="Sylfaen" w:hAnsi="Sylfaen"/>
        </w:rPr>
        <w:t>ათასი</w:t>
      </w:r>
      <w:r w:rsidRPr="000666B9">
        <w:t xml:space="preserve"> </w:t>
      </w:r>
      <w:r w:rsidRPr="000666B9">
        <w:rPr>
          <w:rFonts w:ascii="Sylfaen" w:hAnsi="Sylfaen"/>
        </w:rPr>
        <w:t>ლარი</w:t>
      </w:r>
      <w:r w:rsidRPr="000666B9">
        <w:t xml:space="preserve">, </w:t>
      </w:r>
      <w:r w:rsidRPr="000666B9">
        <w:rPr>
          <w:rFonts w:ascii="Sylfaen" w:hAnsi="Sylfaen"/>
        </w:rPr>
        <w:t>მათ</w:t>
      </w:r>
      <w:r w:rsidRPr="000666B9">
        <w:t xml:space="preserve"> </w:t>
      </w:r>
      <w:r w:rsidRPr="000666B9">
        <w:rPr>
          <w:rFonts w:ascii="Sylfaen" w:hAnsi="Sylfaen"/>
        </w:rPr>
        <w:t>შორის</w:t>
      </w:r>
      <w:r w:rsidRPr="000666B9">
        <w:t>:</w:t>
      </w:r>
    </w:p>
    <w:p w14:paraId="06D3B96F" w14:textId="77777777" w:rsidR="000666B9" w:rsidRPr="000666B9" w:rsidRDefault="000666B9" w:rsidP="006B6DE2">
      <w:pPr>
        <w:pStyle w:val="ListParagraph"/>
        <w:numPr>
          <w:ilvl w:val="0"/>
          <w:numId w:val="38"/>
        </w:numPr>
        <w:spacing w:line="240" w:lineRule="auto"/>
        <w:jc w:val="both"/>
      </w:pPr>
      <w:r w:rsidRPr="000666B9">
        <w:rPr>
          <w:rFonts w:ascii="Sylfaen" w:hAnsi="Sylfaen"/>
          <w:lang w:val="ka-GE"/>
        </w:rPr>
        <w:t xml:space="preserve">გერმანია - </w:t>
      </w:r>
      <w:r w:rsidRPr="000666B9">
        <w:rPr>
          <w:rFonts w:ascii="Sylfaen" w:hAnsi="Sylfaen"/>
        </w:rPr>
        <w:t xml:space="preserve">83 </w:t>
      </w:r>
      <w:r w:rsidRPr="000666B9">
        <w:rPr>
          <w:rFonts w:ascii="Sylfaen" w:hAnsi="Sylfaen"/>
          <w:lang w:val="ka-GE"/>
        </w:rPr>
        <w:t>626</w:t>
      </w:r>
      <w:r w:rsidRPr="000666B9">
        <w:rPr>
          <w:rFonts w:ascii="Sylfaen" w:hAnsi="Sylfaen"/>
        </w:rPr>
        <w:t>.</w:t>
      </w:r>
      <w:r w:rsidRPr="000666B9">
        <w:rPr>
          <w:rFonts w:ascii="Sylfaen" w:hAnsi="Sylfaen"/>
          <w:lang w:val="ka-GE"/>
        </w:rPr>
        <w:t>6 ათასი ლარი;</w:t>
      </w:r>
    </w:p>
    <w:p w14:paraId="037D803D" w14:textId="77777777" w:rsidR="000666B9" w:rsidRPr="000666B9" w:rsidRDefault="000666B9" w:rsidP="006B6DE2">
      <w:pPr>
        <w:pStyle w:val="ListParagraph"/>
        <w:numPr>
          <w:ilvl w:val="0"/>
          <w:numId w:val="38"/>
        </w:numPr>
        <w:spacing w:line="240" w:lineRule="auto"/>
        <w:jc w:val="both"/>
      </w:pPr>
      <w:r w:rsidRPr="000666B9">
        <w:rPr>
          <w:rFonts w:ascii="Sylfaen" w:hAnsi="Sylfaen"/>
          <w:lang w:val="ka-GE"/>
        </w:rPr>
        <w:t>საფრანგეთი - 57 961.3  ათასი ლარი;</w:t>
      </w:r>
    </w:p>
    <w:p w14:paraId="00AD5E62" w14:textId="77777777" w:rsidR="000666B9" w:rsidRPr="000666B9" w:rsidRDefault="000666B9" w:rsidP="006B6DE2">
      <w:pPr>
        <w:pStyle w:val="ListParagraph"/>
        <w:numPr>
          <w:ilvl w:val="0"/>
          <w:numId w:val="38"/>
        </w:numPr>
        <w:spacing w:line="240" w:lineRule="auto"/>
        <w:jc w:val="both"/>
      </w:pPr>
      <w:r w:rsidRPr="000666B9">
        <w:rPr>
          <w:rFonts w:ascii="Sylfaen" w:hAnsi="Sylfaen"/>
        </w:rPr>
        <w:t>რუსეთი</w:t>
      </w:r>
      <w:r w:rsidRPr="000666B9">
        <w:t xml:space="preserve"> </w:t>
      </w:r>
      <w:r w:rsidRPr="000666B9">
        <w:rPr>
          <w:rFonts w:ascii="Sylfaen" w:hAnsi="Sylfaen"/>
          <w:lang w:val="ka-GE"/>
        </w:rPr>
        <w:t xml:space="preserve">- </w:t>
      </w:r>
      <w:r w:rsidRPr="000666B9">
        <w:t>  </w:t>
      </w:r>
      <w:r w:rsidRPr="000666B9">
        <w:rPr>
          <w:rFonts w:ascii="Sylfaen" w:hAnsi="Sylfaen"/>
          <w:lang w:val="ka-GE"/>
        </w:rPr>
        <w:t xml:space="preserve">37 521.6 </w:t>
      </w:r>
      <w:r w:rsidRPr="000666B9">
        <w:t> </w:t>
      </w:r>
      <w:r w:rsidRPr="000666B9">
        <w:rPr>
          <w:rFonts w:ascii="Sylfaen" w:hAnsi="Sylfaen"/>
        </w:rPr>
        <w:t>ათასი</w:t>
      </w:r>
      <w:r w:rsidRPr="000666B9">
        <w:t xml:space="preserve"> </w:t>
      </w:r>
      <w:r w:rsidRPr="000666B9">
        <w:rPr>
          <w:rFonts w:ascii="Sylfaen" w:hAnsi="Sylfaen"/>
        </w:rPr>
        <w:t>ლარი</w:t>
      </w:r>
      <w:r w:rsidRPr="000666B9">
        <w:t>;</w:t>
      </w:r>
    </w:p>
    <w:p w14:paraId="160A8E40" w14:textId="77777777" w:rsidR="000666B9" w:rsidRPr="000666B9" w:rsidRDefault="000666B9" w:rsidP="006B6DE2">
      <w:pPr>
        <w:pStyle w:val="ListParagraph"/>
        <w:numPr>
          <w:ilvl w:val="0"/>
          <w:numId w:val="38"/>
        </w:numPr>
        <w:spacing w:line="240" w:lineRule="auto"/>
        <w:jc w:val="both"/>
      </w:pPr>
      <w:r w:rsidRPr="000666B9">
        <w:rPr>
          <w:rFonts w:ascii="Sylfaen" w:hAnsi="Sylfaen"/>
        </w:rPr>
        <w:t>იაპონია</w:t>
      </w:r>
      <w:r w:rsidRPr="000666B9">
        <w:t xml:space="preserve">  – </w:t>
      </w:r>
      <w:r w:rsidRPr="000666B9">
        <w:rPr>
          <w:rFonts w:ascii="Sylfaen" w:hAnsi="Sylfaen"/>
          <w:lang w:val="ka-GE"/>
        </w:rPr>
        <w:t>24 996.</w:t>
      </w:r>
      <w:r w:rsidRPr="000666B9">
        <w:rPr>
          <w:rFonts w:ascii="Sylfaen" w:hAnsi="Sylfaen"/>
        </w:rPr>
        <w:t>0</w:t>
      </w:r>
      <w:r w:rsidRPr="000666B9">
        <w:rPr>
          <w:rFonts w:ascii="Sylfaen" w:hAnsi="Sylfaen"/>
          <w:lang w:val="ka-GE"/>
        </w:rPr>
        <w:t xml:space="preserve"> </w:t>
      </w:r>
      <w:r w:rsidRPr="000666B9">
        <w:rPr>
          <w:lang w:val="ka-GE"/>
        </w:rPr>
        <w:t> </w:t>
      </w:r>
      <w:r w:rsidRPr="000666B9">
        <w:rPr>
          <w:rFonts w:ascii="Sylfaen" w:hAnsi="Sylfaen"/>
        </w:rPr>
        <w:t>ათასი</w:t>
      </w:r>
      <w:r w:rsidRPr="000666B9">
        <w:t xml:space="preserve"> </w:t>
      </w:r>
      <w:r w:rsidRPr="000666B9">
        <w:rPr>
          <w:rFonts w:ascii="Sylfaen" w:hAnsi="Sylfaen"/>
        </w:rPr>
        <w:t>ლარი</w:t>
      </w:r>
      <w:r w:rsidRPr="000666B9">
        <w:t>;</w:t>
      </w:r>
    </w:p>
    <w:p w14:paraId="2DFFED04" w14:textId="77777777" w:rsidR="000666B9" w:rsidRPr="000666B9" w:rsidRDefault="000666B9" w:rsidP="006B6DE2">
      <w:pPr>
        <w:pStyle w:val="ListParagraph"/>
        <w:numPr>
          <w:ilvl w:val="0"/>
          <w:numId w:val="38"/>
        </w:numPr>
        <w:spacing w:line="240" w:lineRule="auto"/>
        <w:jc w:val="both"/>
      </w:pPr>
      <w:r w:rsidRPr="000666B9">
        <w:rPr>
          <w:rFonts w:ascii="Sylfaen" w:hAnsi="Sylfaen"/>
          <w:lang w:val="ka-GE"/>
        </w:rPr>
        <w:t>ყაზახეთი - 13 415.0 ათასი ლარი;</w:t>
      </w:r>
    </w:p>
    <w:p w14:paraId="4E348789" w14:textId="77777777" w:rsidR="000666B9" w:rsidRPr="000666B9" w:rsidRDefault="000666B9" w:rsidP="006B6DE2">
      <w:pPr>
        <w:pStyle w:val="ListParagraph"/>
        <w:numPr>
          <w:ilvl w:val="0"/>
          <w:numId w:val="38"/>
        </w:numPr>
        <w:spacing w:line="240" w:lineRule="auto"/>
        <w:jc w:val="both"/>
        <w:rPr>
          <w:rFonts w:ascii="Sylfaen" w:hAnsi="Sylfaen"/>
          <w:lang w:val="ka-GE"/>
        </w:rPr>
      </w:pPr>
      <w:r w:rsidRPr="000666B9">
        <w:rPr>
          <w:rFonts w:ascii="Sylfaen" w:hAnsi="Sylfaen"/>
        </w:rPr>
        <w:t>თურქეთი</w:t>
      </w:r>
      <w:r w:rsidRPr="000666B9">
        <w:t xml:space="preserve"> </w:t>
      </w:r>
      <w:r w:rsidRPr="000666B9">
        <w:rPr>
          <w:rFonts w:ascii="Sylfaen" w:hAnsi="Sylfaen"/>
          <w:lang w:val="ka-GE"/>
        </w:rPr>
        <w:t>-</w:t>
      </w:r>
      <w:r w:rsidRPr="000666B9">
        <w:rPr>
          <w:lang w:val="ka-GE"/>
        </w:rPr>
        <w:t xml:space="preserve"> </w:t>
      </w:r>
      <w:r w:rsidRPr="000666B9">
        <w:rPr>
          <w:rFonts w:ascii="Sylfaen" w:hAnsi="Sylfaen"/>
          <w:lang w:val="ka-GE"/>
        </w:rPr>
        <w:t xml:space="preserve">7 861.2 </w:t>
      </w:r>
      <w:r w:rsidRPr="000666B9">
        <w:rPr>
          <w:lang w:val="ka-GE"/>
        </w:rPr>
        <w:t> </w:t>
      </w:r>
      <w:r w:rsidRPr="000666B9">
        <w:rPr>
          <w:rFonts w:ascii="Sylfaen" w:hAnsi="Sylfaen"/>
        </w:rPr>
        <w:t>ათასი</w:t>
      </w:r>
      <w:r w:rsidRPr="000666B9">
        <w:t xml:space="preserve"> </w:t>
      </w:r>
      <w:r w:rsidRPr="000666B9">
        <w:rPr>
          <w:rFonts w:ascii="Sylfaen" w:hAnsi="Sylfaen"/>
        </w:rPr>
        <w:t>ლარი</w:t>
      </w:r>
      <w:r w:rsidRPr="000666B9">
        <w:t>;</w:t>
      </w:r>
    </w:p>
    <w:p w14:paraId="50406321" w14:textId="77777777" w:rsidR="000666B9" w:rsidRPr="000666B9" w:rsidRDefault="000666B9" w:rsidP="006B6DE2">
      <w:pPr>
        <w:pStyle w:val="ListParagraph"/>
        <w:numPr>
          <w:ilvl w:val="0"/>
          <w:numId w:val="38"/>
        </w:numPr>
        <w:spacing w:line="240" w:lineRule="auto"/>
        <w:jc w:val="both"/>
        <w:rPr>
          <w:rFonts w:ascii="Times New Roman" w:hAnsi="Times New Roman"/>
        </w:rPr>
      </w:pPr>
      <w:r w:rsidRPr="000666B9">
        <w:rPr>
          <w:rFonts w:ascii="Sylfaen" w:hAnsi="Sylfaen"/>
          <w:lang w:val="ka-GE"/>
        </w:rPr>
        <w:t xml:space="preserve">აშშ - </w:t>
      </w:r>
      <w:r w:rsidRPr="000666B9">
        <w:rPr>
          <w:rFonts w:ascii="Sylfaen" w:hAnsi="Sylfaen"/>
        </w:rPr>
        <w:t xml:space="preserve">7 </w:t>
      </w:r>
      <w:r w:rsidRPr="000666B9">
        <w:rPr>
          <w:rFonts w:ascii="Sylfaen" w:hAnsi="Sylfaen"/>
          <w:lang w:val="ka-GE"/>
        </w:rPr>
        <w:t>492.7 ათასი ლარი;</w:t>
      </w:r>
    </w:p>
    <w:p w14:paraId="5127CEBD" w14:textId="77777777" w:rsidR="000666B9" w:rsidRPr="000666B9" w:rsidRDefault="000666B9" w:rsidP="006B6DE2">
      <w:pPr>
        <w:pStyle w:val="ListParagraph"/>
        <w:numPr>
          <w:ilvl w:val="0"/>
          <w:numId w:val="38"/>
        </w:numPr>
        <w:spacing w:line="240" w:lineRule="auto"/>
        <w:jc w:val="both"/>
        <w:rPr>
          <w:rFonts w:ascii="Sylfaen" w:hAnsi="Sylfaen"/>
          <w:lang w:val="ka-GE"/>
        </w:rPr>
      </w:pPr>
      <w:r w:rsidRPr="000666B9">
        <w:rPr>
          <w:rFonts w:ascii="Sylfaen" w:hAnsi="Sylfaen"/>
        </w:rPr>
        <w:t>სომხეთი</w:t>
      </w:r>
      <w:r w:rsidRPr="000666B9">
        <w:t xml:space="preserve"> </w:t>
      </w:r>
      <w:r w:rsidRPr="000666B9">
        <w:rPr>
          <w:rFonts w:ascii="Sylfaen" w:hAnsi="Sylfaen"/>
          <w:lang w:val="ka-GE"/>
        </w:rPr>
        <w:t>-</w:t>
      </w:r>
      <w:r w:rsidRPr="000666B9">
        <w:rPr>
          <w:lang w:val="ka-GE"/>
        </w:rPr>
        <w:t xml:space="preserve"> </w:t>
      </w:r>
      <w:r w:rsidRPr="000666B9">
        <w:rPr>
          <w:rFonts w:ascii="Sylfaen" w:hAnsi="Sylfaen"/>
          <w:lang w:val="ka-GE"/>
        </w:rPr>
        <w:t xml:space="preserve">5 666.3 </w:t>
      </w:r>
      <w:r w:rsidRPr="000666B9">
        <w:t> </w:t>
      </w:r>
      <w:r w:rsidRPr="000666B9">
        <w:rPr>
          <w:rFonts w:ascii="Sylfaen" w:hAnsi="Sylfaen"/>
        </w:rPr>
        <w:t>ათასი</w:t>
      </w:r>
      <w:r w:rsidRPr="000666B9">
        <w:t xml:space="preserve"> </w:t>
      </w:r>
      <w:r w:rsidRPr="000666B9">
        <w:rPr>
          <w:rFonts w:ascii="Sylfaen" w:hAnsi="Sylfaen"/>
        </w:rPr>
        <w:t>ლარი</w:t>
      </w:r>
      <w:r w:rsidRPr="000666B9">
        <w:t>;</w:t>
      </w:r>
    </w:p>
    <w:p w14:paraId="7F331C1F" w14:textId="77777777" w:rsidR="000666B9" w:rsidRPr="000666B9" w:rsidRDefault="000666B9" w:rsidP="006B6DE2">
      <w:pPr>
        <w:pStyle w:val="ListParagraph"/>
        <w:numPr>
          <w:ilvl w:val="0"/>
          <w:numId w:val="38"/>
        </w:numPr>
        <w:spacing w:line="240" w:lineRule="auto"/>
        <w:jc w:val="both"/>
        <w:rPr>
          <w:rFonts w:ascii="Times New Roman" w:hAnsi="Times New Roman"/>
        </w:rPr>
      </w:pPr>
      <w:r w:rsidRPr="000666B9">
        <w:rPr>
          <w:rFonts w:ascii="Sylfaen" w:hAnsi="Sylfaen"/>
          <w:lang w:val="ka-GE"/>
        </w:rPr>
        <w:t>ავსტრია - 4 180.5 ათასი ლარი;</w:t>
      </w:r>
    </w:p>
    <w:p w14:paraId="66CACDF1" w14:textId="77777777" w:rsidR="000666B9" w:rsidRPr="000666B9" w:rsidRDefault="000666B9" w:rsidP="006B6DE2">
      <w:pPr>
        <w:pStyle w:val="ListParagraph"/>
        <w:numPr>
          <w:ilvl w:val="0"/>
          <w:numId w:val="38"/>
        </w:numPr>
        <w:spacing w:line="240" w:lineRule="auto"/>
        <w:jc w:val="both"/>
        <w:rPr>
          <w:rFonts w:ascii="Sylfaen" w:hAnsi="Sylfaen"/>
          <w:lang w:val="ka-GE"/>
        </w:rPr>
      </w:pPr>
      <w:r w:rsidRPr="000666B9">
        <w:rPr>
          <w:rFonts w:ascii="Sylfaen" w:hAnsi="Sylfaen"/>
        </w:rPr>
        <w:t>აზერბაიჯანი</w:t>
      </w:r>
      <w:r w:rsidRPr="000666B9">
        <w:t xml:space="preserve"> </w:t>
      </w:r>
      <w:r w:rsidRPr="000666B9">
        <w:rPr>
          <w:rFonts w:ascii="Sylfaen" w:hAnsi="Sylfaen"/>
          <w:lang w:val="ka-GE"/>
        </w:rPr>
        <w:t xml:space="preserve">- 4 157.8 </w:t>
      </w:r>
      <w:r w:rsidRPr="000666B9">
        <w:rPr>
          <w:rFonts w:ascii="Sylfaen" w:hAnsi="Sylfaen"/>
        </w:rPr>
        <w:t> ათასი</w:t>
      </w:r>
      <w:r w:rsidRPr="000666B9">
        <w:t xml:space="preserve"> </w:t>
      </w:r>
      <w:r w:rsidRPr="000666B9">
        <w:rPr>
          <w:rFonts w:ascii="Sylfaen" w:hAnsi="Sylfaen"/>
        </w:rPr>
        <w:t>ლარი</w:t>
      </w:r>
      <w:r w:rsidRPr="000666B9">
        <w:t>;</w:t>
      </w:r>
    </w:p>
    <w:p w14:paraId="0D4B79FC" w14:textId="77777777" w:rsidR="000666B9" w:rsidRPr="000666B9" w:rsidRDefault="000666B9" w:rsidP="006B6DE2">
      <w:pPr>
        <w:pStyle w:val="ListParagraph"/>
        <w:numPr>
          <w:ilvl w:val="0"/>
          <w:numId w:val="38"/>
        </w:numPr>
        <w:spacing w:line="240" w:lineRule="auto"/>
        <w:jc w:val="both"/>
        <w:rPr>
          <w:rFonts w:ascii="Sylfaen" w:hAnsi="Sylfaen"/>
          <w:lang w:val="ka-GE"/>
        </w:rPr>
      </w:pPr>
      <w:r w:rsidRPr="000666B9">
        <w:rPr>
          <w:rFonts w:ascii="Sylfaen" w:hAnsi="Sylfaen"/>
        </w:rPr>
        <w:t>ირანი</w:t>
      </w:r>
      <w:r w:rsidRPr="000666B9">
        <w:t xml:space="preserve"> </w:t>
      </w:r>
      <w:r w:rsidRPr="000666B9">
        <w:rPr>
          <w:rFonts w:ascii="Sylfaen" w:hAnsi="Sylfaen"/>
          <w:lang w:val="ka-GE"/>
        </w:rPr>
        <w:t>-</w:t>
      </w:r>
      <w:r w:rsidRPr="000666B9">
        <w:rPr>
          <w:lang w:val="ka-GE"/>
        </w:rPr>
        <w:t xml:space="preserve"> </w:t>
      </w:r>
      <w:r w:rsidRPr="000666B9">
        <w:rPr>
          <w:rFonts w:ascii="Sylfaen" w:hAnsi="Sylfaen"/>
          <w:lang w:val="ka-GE"/>
        </w:rPr>
        <w:t xml:space="preserve">3 371.7 </w:t>
      </w:r>
      <w:r w:rsidRPr="000666B9">
        <w:t> </w:t>
      </w:r>
      <w:r w:rsidRPr="000666B9">
        <w:rPr>
          <w:rFonts w:ascii="Sylfaen" w:hAnsi="Sylfaen"/>
        </w:rPr>
        <w:t>ათასი</w:t>
      </w:r>
      <w:r w:rsidRPr="000666B9">
        <w:t xml:space="preserve"> </w:t>
      </w:r>
      <w:r w:rsidRPr="000666B9">
        <w:rPr>
          <w:rFonts w:ascii="Sylfaen" w:hAnsi="Sylfaen"/>
        </w:rPr>
        <w:t>ლარი</w:t>
      </w:r>
      <w:r w:rsidRPr="000666B9">
        <w:t>;</w:t>
      </w:r>
    </w:p>
    <w:p w14:paraId="23936D73" w14:textId="77777777" w:rsidR="000666B9" w:rsidRPr="000666B9" w:rsidRDefault="000666B9" w:rsidP="006B6DE2">
      <w:pPr>
        <w:pStyle w:val="ListParagraph"/>
        <w:numPr>
          <w:ilvl w:val="0"/>
          <w:numId w:val="38"/>
        </w:numPr>
        <w:spacing w:line="240" w:lineRule="auto"/>
        <w:jc w:val="both"/>
      </w:pPr>
      <w:r w:rsidRPr="000666B9">
        <w:rPr>
          <w:rFonts w:ascii="Sylfaen" w:hAnsi="Sylfaen"/>
          <w:lang w:val="ka-GE"/>
        </w:rPr>
        <w:t>ქუვეითი - 2 831.1  ათასი ლარი;</w:t>
      </w:r>
    </w:p>
    <w:p w14:paraId="69DA9164" w14:textId="77777777" w:rsidR="000666B9" w:rsidRPr="000666B9" w:rsidRDefault="000666B9" w:rsidP="006B6DE2">
      <w:pPr>
        <w:pStyle w:val="ListParagraph"/>
        <w:numPr>
          <w:ilvl w:val="0"/>
          <w:numId w:val="38"/>
        </w:numPr>
        <w:spacing w:line="240" w:lineRule="auto"/>
        <w:jc w:val="both"/>
        <w:rPr>
          <w:rFonts w:ascii="Times New Roman" w:hAnsi="Times New Roman"/>
        </w:rPr>
      </w:pPr>
      <w:r w:rsidRPr="000666B9">
        <w:rPr>
          <w:rFonts w:ascii="Sylfaen" w:hAnsi="Sylfaen"/>
          <w:lang w:val="ka-GE"/>
        </w:rPr>
        <w:t xml:space="preserve">ჩინეთი - </w:t>
      </w:r>
      <w:r w:rsidRPr="000666B9">
        <w:rPr>
          <w:rFonts w:ascii="Sylfaen" w:hAnsi="Sylfaen"/>
        </w:rPr>
        <w:t xml:space="preserve">1 </w:t>
      </w:r>
      <w:r w:rsidRPr="000666B9">
        <w:rPr>
          <w:rFonts w:ascii="Sylfaen" w:hAnsi="Sylfaen"/>
          <w:lang w:val="ka-GE"/>
        </w:rPr>
        <w:t>288.3 ათასი ლარი;</w:t>
      </w:r>
    </w:p>
    <w:p w14:paraId="0108A783" w14:textId="77777777" w:rsidR="000666B9" w:rsidRPr="000666B9" w:rsidRDefault="000666B9" w:rsidP="006B6DE2">
      <w:pPr>
        <w:pStyle w:val="ListParagraph"/>
        <w:numPr>
          <w:ilvl w:val="0"/>
          <w:numId w:val="38"/>
        </w:numPr>
        <w:spacing w:line="240" w:lineRule="auto"/>
        <w:jc w:val="both"/>
        <w:rPr>
          <w:rFonts w:ascii="Sylfaen" w:hAnsi="Sylfaen"/>
          <w:lang w:val="ka-GE"/>
        </w:rPr>
      </w:pPr>
      <w:r w:rsidRPr="000666B9">
        <w:rPr>
          <w:rFonts w:ascii="Sylfaen" w:hAnsi="Sylfaen"/>
        </w:rPr>
        <w:t>ნიდერლანდები</w:t>
      </w:r>
      <w:r w:rsidRPr="000666B9">
        <w:t xml:space="preserve"> </w:t>
      </w:r>
      <w:r w:rsidRPr="000666B9">
        <w:rPr>
          <w:rFonts w:ascii="Sylfaen" w:hAnsi="Sylfaen"/>
          <w:lang w:val="ka-GE"/>
        </w:rPr>
        <w:t xml:space="preserve">- </w:t>
      </w:r>
      <w:r w:rsidRPr="000666B9">
        <w:rPr>
          <w:lang w:val="ka-GE"/>
        </w:rPr>
        <w:t> 850.</w:t>
      </w:r>
      <w:r w:rsidRPr="000666B9">
        <w:t>7</w:t>
      </w:r>
      <w:r w:rsidRPr="000666B9">
        <w:rPr>
          <w:rFonts w:ascii="Sylfaen" w:hAnsi="Sylfaen"/>
        </w:rPr>
        <w:t xml:space="preserve"> </w:t>
      </w:r>
      <w:r w:rsidRPr="000666B9">
        <w:t> </w:t>
      </w:r>
      <w:r w:rsidRPr="000666B9">
        <w:rPr>
          <w:rFonts w:ascii="Sylfaen" w:hAnsi="Sylfaen"/>
        </w:rPr>
        <w:t>ათასი</w:t>
      </w:r>
      <w:r w:rsidRPr="000666B9">
        <w:t xml:space="preserve"> </w:t>
      </w:r>
      <w:r w:rsidRPr="000666B9">
        <w:rPr>
          <w:rFonts w:ascii="Sylfaen" w:hAnsi="Sylfaen"/>
        </w:rPr>
        <w:t>ლარი</w:t>
      </w:r>
      <w:r w:rsidRPr="000666B9">
        <w:rPr>
          <w:rFonts w:ascii="Sylfaen" w:hAnsi="Sylfaen"/>
          <w:lang w:val="ka-GE"/>
        </w:rPr>
        <w:t>;</w:t>
      </w:r>
    </w:p>
    <w:p w14:paraId="440EFB92" w14:textId="77777777" w:rsidR="000666B9" w:rsidRPr="000666B9" w:rsidRDefault="000666B9" w:rsidP="006B6DE2">
      <w:pPr>
        <w:pStyle w:val="ListParagraph"/>
        <w:numPr>
          <w:ilvl w:val="0"/>
          <w:numId w:val="38"/>
        </w:numPr>
        <w:spacing w:line="240" w:lineRule="auto"/>
        <w:jc w:val="both"/>
        <w:rPr>
          <w:rFonts w:ascii="Sylfaen" w:hAnsi="Sylfaen"/>
          <w:lang w:val="ka-GE"/>
        </w:rPr>
      </w:pPr>
      <w:r w:rsidRPr="000666B9">
        <w:rPr>
          <w:rFonts w:ascii="Sylfaen" w:hAnsi="Sylfaen"/>
          <w:lang w:val="ka-GE"/>
        </w:rPr>
        <w:t>უზბეკეთი - 160.8 ათასი ლარი;</w:t>
      </w:r>
    </w:p>
    <w:p w14:paraId="0DD5E59D" w14:textId="77777777" w:rsidR="000666B9" w:rsidRDefault="000666B9" w:rsidP="006B6DE2">
      <w:pPr>
        <w:pStyle w:val="ListParagraph"/>
        <w:numPr>
          <w:ilvl w:val="0"/>
          <w:numId w:val="38"/>
        </w:numPr>
        <w:spacing w:line="240" w:lineRule="auto"/>
        <w:jc w:val="both"/>
        <w:rPr>
          <w:rFonts w:ascii="Sylfaen" w:hAnsi="Sylfaen"/>
          <w:lang w:val="ka-GE"/>
        </w:rPr>
      </w:pPr>
      <w:r>
        <w:rPr>
          <w:rFonts w:ascii="Sylfaen" w:hAnsi="Sylfaen"/>
          <w:lang w:val="ka-GE"/>
        </w:rPr>
        <w:t>უკრაინა - 147.1 ათასი ლარი.</w:t>
      </w:r>
    </w:p>
    <w:p w14:paraId="61D6613E" w14:textId="77777777" w:rsidR="00515132" w:rsidRPr="000666B9" w:rsidRDefault="00515132" w:rsidP="006B6DE2">
      <w:pPr>
        <w:spacing w:line="240" w:lineRule="auto"/>
        <w:ind w:firstLine="720"/>
        <w:jc w:val="both"/>
      </w:pPr>
      <w:r w:rsidRPr="000666B9">
        <w:rPr>
          <w:rFonts w:ascii="Sylfaen" w:hAnsi="Sylfaen" w:cs="Sylfaen"/>
        </w:rPr>
        <w:t>ვალის</w:t>
      </w:r>
      <w:r w:rsidRPr="000666B9">
        <w:t xml:space="preserve"> </w:t>
      </w:r>
      <w:r w:rsidRPr="000666B9">
        <w:rPr>
          <w:rFonts w:ascii="Sylfaen" w:hAnsi="Sylfaen" w:cs="Sylfaen"/>
        </w:rPr>
        <w:t>მომსახურებისათვის</w:t>
      </w:r>
      <w:r w:rsidRPr="000666B9">
        <w:t xml:space="preserve"> </w:t>
      </w:r>
      <w:r w:rsidRPr="000666B9">
        <w:rPr>
          <w:rFonts w:ascii="Sylfaen" w:hAnsi="Sylfaen" w:cs="Sylfaen"/>
        </w:rPr>
        <w:t>გაწეული</w:t>
      </w:r>
      <w:r w:rsidRPr="000666B9">
        <w:rPr>
          <w:rFonts w:ascii="Sylfaen" w:hAnsi="Sylfaen" w:cs="Sylfaen"/>
          <w:lang w:val="ka-GE"/>
        </w:rPr>
        <w:t xml:space="preserve"> </w:t>
      </w:r>
      <w:r w:rsidRPr="000666B9">
        <w:rPr>
          <w:rFonts w:ascii="Sylfaen" w:hAnsi="Sylfaen" w:cs="Sylfaen"/>
        </w:rPr>
        <w:t>ხარჯი</w:t>
      </w:r>
      <w:r w:rsidRPr="000666B9">
        <w:t xml:space="preserve"> </w:t>
      </w:r>
      <w:r w:rsidR="000666B9" w:rsidRPr="000666B9">
        <w:rPr>
          <w:rFonts w:ascii="Sylfaen" w:hAnsi="Sylfaen"/>
          <w:lang w:val="ka-GE"/>
        </w:rPr>
        <w:t xml:space="preserve">283 663.9 </w:t>
      </w:r>
      <w:r w:rsidRPr="000666B9">
        <w:rPr>
          <w:rFonts w:ascii="Sylfaen" w:hAnsi="Sylfaen" w:cs="Sylfaen"/>
        </w:rPr>
        <w:t>ათასი</w:t>
      </w:r>
      <w:r w:rsidRPr="000666B9">
        <w:t xml:space="preserve"> </w:t>
      </w:r>
      <w:r w:rsidRPr="000666B9">
        <w:rPr>
          <w:rFonts w:ascii="Sylfaen" w:hAnsi="Sylfaen" w:cs="Sylfaen"/>
        </w:rPr>
        <w:t>ლარი</w:t>
      </w:r>
      <w:r w:rsidRPr="000666B9">
        <w:t xml:space="preserve"> </w:t>
      </w:r>
      <w:r w:rsidRPr="000666B9">
        <w:rPr>
          <w:rFonts w:ascii="Sylfaen" w:hAnsi="Sylfaen" w:cs="Sylfaen"/>
        </w:rPr>
        <w:t>კრედიტორების</w:t>
      </w:r>
      <w:r w:rsidRPr="000666B9">
        <w:t xml:space="preserve"> </w:t>
      </w:r>
      <w:r w:rsidRPr="000666B9">
        <w:rPr>
          <w:rFonts w:ascii="Sylfaen" w:hAnsi="Sylfaen" w:cs="Sylfaen"/>
        </w:rPr>
        <w:t>მიხედვით</w:t>
      </w:r>
      <w:r w:rsidRPr="000666B9">
        <w:t xml:space="preserve"> </w:t>
      </w:r>
      <w:r w:rsidRPr="000666B9">
        <w:rPr>
          <w:rFonts w:ascii="Sylfaen" w:hAnsi="Sylfaen" w:cs="Sylfaen"/>
        </w:rPr>
        <w:t>შემდეგია</w:t>
      </w:r>
      <w:r w:rsidRPr="000666B9">
        <w:t xml:space="preserve">: </w:t>
      </w:r>
    </w:p>
    <w:p w14:paraId="785D83FA" w14:textId="77777777" w:rsidR="00FA19B2" w:rsidRPr="000666B9" w:rsidRDefault="00FA19B2" w:rsidP="006B6DE2">
      <w:pPr>
        <w:spacing w:line="240" w:lineRule="auto"/>
        <w:jc w:val="both"/>
      </w:pPr>
      <w:r w:rsidRPr="000666B9">
        <w:rPr>
          <w:rFonts w:ascii="Sylfaen" w:hAnsi="Sylfaen"/>
          <w:b/>
          <w:bCs/>
        </w:rPr>
        <w:t>მრავალმხრივი</w:t>
      </w:r>
      <w:r w:rsidRPr="000666B9">
        <w:rPr>
          <w:b/>
          <w:bCs/>
        </w:rPr>
        <w:t xml:space="preserve"> </w:t>
      </w:r>
      <w:r w:rsidRPr="000666B9">
        <w:rPr>
          <w:rFonts w:ascii="Sylfaen" w:hAnsi="Sylfaen"/>
          <w:b/>
          <w:bCs/>
        </w:rPr>
        <w:t>კრედიტორები</w:t>
      </w:r>
      <w:r w:rsidRPr="000666B9">
        <w:t xml:space="preserve"> </w:t>
      </w:r>
      <w:r w:rsidRPr="000666B9">
        <w:rPr>
          <w:lang w:val="ka-GE"/>
        </w:rPr>
        <w:t xml:space="preserve">- </w:t>
      </w:r>
      <w:r w:rsidR="000666B9" w:rsidRPr="000666B9">
        <w:rPr>
          <w:rFonts w:ascii="Sylfaen" w:hAnsi="Sylfaen"/>
          <w:lang w:val="ka-GE"/>
        </w:rPr>
        <w:t>143 742.4</w:t>
      </w:r>
      <w:r w:rsidR="000666B9" w:rsidRPr="000666B9">
        <w:rPr>
          <w:rFonts w:ascii="Sylfaen" w:hAnsi="Sylfaen"/>
        </w:rPr>
        <w:t xml:space="preserve"> </w:t>
      </w:r>
      <w:r w:rsidRPr="000666B9">
        <w:rPr>
          <w:rFonts w:ascii="Sylfaen" w:hAnsi="Sylfaen"/>
        </w:rPr>
        <w:t>ათასი</w:t>
      </w:r>
      <w:r w:rsidRPr="000666B9">
        <w:t xml:space="preserve"> </w:t>
      </w:r>
      <w:r w:rsidRPr="000666B9">
        <w:rPr>
          <w:rFonts w:ascii="Sylfaen" w:hAnsi="Sylfaen"/>
        </w:rPr>
        <w:t>ლარი</w:t>
      </w:r>
      <w:r w:rsidRPr="000666B9">
        <w:t xml:space="preserve">, </w:t>
      </w:r>
      <w:r w:rsidRPr="000666B9">
        <w:rPr>
          <w:rFonts w:ascii="Sylfaen" w:hAnsi="Sylfaen"/>
        </w:rPr>
        <w:t>მათ</w:t>
      </w:r>
      <w:r w:rsidRPr="000666B9">
        <w:t xml:space="preserve"> </w:t>
      </w:r>
      <w:r w:rsidRPr="000666B9">
        <w:rPr>
          <w:rFonts w:ascii="Sylfaen" w:hAnsi="Sylfaen"/>
        </w:rPr>
        <w:t>შორის</w:t>
      </w:r>
      <w:r w:rsidRPr="000666B9">
        <w:t>:</w:t>
      </w:r>
    </w:p>
    <w:p w14:paraId="369D02B6"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აზიის განვითარების ბანკი (ADB) – </w:t>
      </w:r>
      <w:r w:rsidRPr="000666B9">
        <w:rPr>
          <w:rFonts w:ascii="Sylfaen" w:hAnsi="Sylfaen"/>
          <w:lang w:val="ka-GE"/>
        </w:rPr>
        <w:t>39 929.3</w:t>
      </w:r>
      <w:r w:rsidRPr="000666B9">
        <w:rPr>
          <w:rFonts w:ascii="Sylfaen" w:hAnsi="Sylfaen"/>
        </w:rPr>
        <w:t>  ათასი ლარი;</w:t>
      </w:r>
    </w:p>
    <w:p w14:paraId="407DC161"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lastRenderedPageBreak/>
        <w:t xml:space="preserve">რეკონსტრუქციისა და განვითარების საერთაშორისო ბანკი (IBRD) -  </w:t>
      </w:r>
      <w:r w:rsidRPr="000666B9">
        <w:rPr>
          <w:rFonts w:ascii="Sylfaen" w:hAnsi="Sylfaen"/>
          <w:lang w:val="ka-GE"/>
        </w:rPr>
        <w:t xml:space="preserve">38 625.1  </w:t>
      </w:r>
      <w:r w:rsidRPr="000666B9">
        <w:rPr>
          <w:rFonts w:ascii="Sylfaen" w:hAnsi="Sylfaen"/>
        </w:rPr>
        <w:t>ათასი ლარი;</w:t>
      </w:r>
    </w:p>
    <w:p w14:paraId="33708819"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მსოფლიო ბანკის განვითარების საერთაშორისო ასოციაცია (IDA) -  </w:t>
      </w:r>
      <w:r w:rsidRPr="000666B9">
        <w:rPr>
          <w:rFonts w:ascii="Sylfaen" w:hAnsi="Sylfaen"/>
          <w:lang w:val="ka-GE"/>
        </w:rPr>
        <w:t>33 900.7</w:t>
      </w:r>
      <w:r w:rsidRPr="000666B9">
        <w:rPr>
          <w:rFonts w:ascii="Sylfaen" w:hAnsi="Sylfaen"/>
        </w:rPr>
        <w:t>  ათასი ლარი;</w:t>
      </w:r>
    </w:p>
    <w:p w14:paraId="7F21E319"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ევროპის რეკონსტრუქციისა და განვითარების ბანკი (EBRD) – </w:t>
      </w:r>
      <w:r w:rsidRPr="000666B9">
        <w:rPr>
          <w:rFonts w:ascii="Sylfaen" w:hAnsi="Sylfaen"/>
          <w:lang w:val="ka-GE"/>
        </w:rPr>
        <w:t xml:space="preserve">9 639.0 </w:t>
      </w:r>
      <w:r w:rsidRPr="000666B9">
        <w:rPr>
          <w:rFonts w:ascii="Sylfaen" w:hAnsi="Sylfaen"/>
        </w:rPr>
        <w:t>ათასი ლარი;</w:t>
      </w:r>
    </w:p>
    <w:p w14:paraId="521222E1"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საერთაშორისო სავალუტო ფონდი (IMF) - </w:t>
      </w:r>
      <w:r w:rsidRPr="000666B9">
        <w:rPr>
          <w:rFonts w:ascii="Sylfaen" w:hAnsi="Sylfaen"/>
          <w:lang w:val="ka-GE"/>
        </w:rPr>
        <w:t>8 725.5</w:t>
      </w:r>
      <w:r w:rsidRPr="000666B9">
        <w:rPr>
          <w:rFonts w:ascii="Sylfaen" w:hAnsi="Sylfaen"/>
        </w:rPr>
        <w:t>  ათასი ლარი;</w:t>
      </w:r>
    </w:p>
    <w:p w14:paraId="1CD0E1B0"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ევროპის საინვესტიციო ბანკი (EIB) - </w:t>
      </w:r>
      <w:r w:rsidRPr="000666B9">
        <w:rPr>
          <w:rFonts w:ascii="Sylfaen" w:hAnsi="Sylfaen"/>
          <w:lang w:val="ka-GE"/>
        </w:rPr>
        <w:t xml:space="preserve">7 766.0  </w:t>
      </w:r>
      <w:r w:rsidRPr="000666B9">
        <w:rPr>
          <w:rFonts w:ascii="Sylfaen" w:hAnsi="Sylfaen"/>
        </w:rPr>
        <w:t>ათასი ლარი;</w:t>
      </w:r>
    </w:p>
    <w:p w14:paraId="146EEF83"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ევროკავშირი (EU) - </w:t>
      </w:r>
      <w:r w:rsidRPr="000666B9">
        <w:rPr>
          <w:rFonts w:ascii="Sylfaen" w:hAnsi="Sylfaen"/>
          <w:lang w:val="ka-GE"/>
        </w:rPr>
        <w:t xml:space="preserve">2 040.2 </w:t>
      </w:r>
      <w:r w:rsidRPr="000666B9">
        <w:rPr>
          <w:rFonts w:ascii="Sylfaen" w:hAnsi="Sylfaen"/>
        </w:rPr>
        <w:t>ათასი ლარი</w:t>
      </w:r>
      <w:r w:rsidRPr="000666B9">
        <w:rPr>
          <w:rFonts w:ascii="Sylfaen" w:hAnsi="Sylfaen"/>
          <w:lang w:val="ka-GE"/>
        </w:rPr>
        <w:t>;</w:t>
      </w:r>
    </w:p>
    <w:p w14:paraId="7EE72E82"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lang w:val="ka-GE"/>
        </w:rPr>
        <w:t>აზიის ინფრასტრუქტურის საინვესტიციო ბანკი (</w:t>
      </w:r>
      <w:r w:rsidRPr="000666B9">
        <w:rPr>
          <w:rFonts w:ascii="Sylfaen" w:hAnsi="Sylfaen"/>
        </w:rPr>
        <w:t>AIIB</w:t>
      </w:r>
      <w:r w:rsidRPr="000666B9">
        <w:rPr>
          <w:rFonts w:ascii="Sylfaen" w:hAnsi="Sylfaen"/>
          <w:lang w:val="ka-GE"/>
        </w:rPr>
        <w:t>)</w:t>
      </w:r>
      <w:r w:rsidRPr="000666B9">
        <w:rPr>
          <w:rFonts w:ascii="Sylfaen" w:hAnsi="Sylfaen"/>
        </w:rPr>
        <w:t xml:space="preserve"> – </w:t>
      </w:r>
      <w:r w:rsidRPr="000666B9">
        <w:rPr>
          <w:rFonts w:ascii="Sylfaen" w:hAnsi="Sylfaen"/>
          <w:lang w:val="ka-GE"/>
        </w:rPr>
        <w:t>1 558.4 ათასი ლარი;</w:t>
      </w:r>
    </w:p>
    <w:p w14:paraId="05F01ABB"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სოფლის მეურნეობის განვითარების საერთაშორისო ფონდი (IFAD) </w:t>
      </w:r>
      <w:r w:rsidRPr="000666B9">
        <w:rPr>
          <w:rFonts w:ascii="Sylfaen" w:hAnsi="Sylfaen"/>
          <w:lang w:val="ka-GE"/>
        </w:rPr>
        <w:t>– 1 379.6</w:t>
      </w:r>
      <w:r w:rsidRPr="000666B9">
        <w:rPr>
          <w:rFonts w:ascii="Sylfaen" w:hAnsi="Sylfaen"/>
        </w:rPr>
        <w:t>  ათასი ლარი;</w:t>
      </w:r>
    </w:p>
    <w:p w14:paraId="673E21D1"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სკანდინავიური გარემოს  საფინანსო კორპორაცია</w:t>
      </w:r>
      <w:r w:rsidRPr="000666B9">
        <w:rPr>
          <w:rFonts w:ascii="Sylfaen" w:hAnsi="Sylfaen"/>
          <w:lang w:val="ka-GE"/>
        </w:rPr>
        <w:t xml:space="preserve"> (</w:t>
      </w:r>
      <w:r w:rsidRPr="000666B9">
        <w:rPr>
          <w:rFonts w:ascii="Sylfaen" w:hAnsi="Sylfaen"/>
        </w:rPr>
        <w:t xml:space="preserve">NEFCO) – </w:t>
      </w:r>
      <w:r w:rsidRPr="000666B9">
        <w:rPr>
          <w:rFonts w:ascii="Sylfaen" w:hAnsi="Sylfaen"/>
          <w:lang w:val="ka-GE"/>
        </w:rPr>
        <w:t>152.0 ათასი ლარი;</w:t>
      </w:r>
    </w:p>
    <w:p w14:paraId="55A43D5E"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lang w:val="ka-GE"/>
        </w:rPr>
        <w:t>ევროსაბჭოს განვითარების ბანკი (</w:t>
      </w:r>
      <w:r w:rsidRPr="000666B9">
        <w:rPr>
          <w:rFonts w:ascii="Sylfaen" w:hAnsi="Sylfaen"/>
        </w:rPr>
        <w:t>CEB</w:t>
      </w:r>
      <w:r w:rsidRPr="000666B9">
        <w:rPr>
          <w:rFonts w:ascii="Sylfaen" w:hAnsi="Sylfaen"/>
          <w:lang w:val="ka-GE"/>
        </w:rPr>
        <w:t>)</w:t>
      </w:r>
      <w:r w:rsidRPr="000666B9">
        <w:rPr>
          <w:rFonts w:ascii="Sylfaen" w:hAnsi="Sylfaen"/>
        </w:rPr>
        <w:t xml:space="preserve"> – </w:t>
      </w:r>
      <w:r w:rsidRPr="000666B9">
        <w:rPr>
          <w:rFonts w:ascii="Sylfaen" w:hAnsi="Sylfaen"/>
          <w:lang w:val="ka-GE"/>
        </w:rPr>
        <w:t>26.5 ათასი ლარი.</w:t>
      </w:r>
    </w:p>
    <w:p w14:paraId="18D33550" w14:textId="77777777" w:rsidR="00FA19B2" w:rsidRPr="00173161" w:rsidRDefault="00FA19B2" w:rsidP="006B6DE2">
      <w:pPr>
        <w:pStyle w:val="ListParagraph"/>
        <w:spacing w:line="240" w:lineRule="auto"/>
        <w:jc w:val="both"/>
        <w:rPr>
          <w:rFonts w:ascii="Sylfaen" w:hAnsi="Sylfaen"/>
          <w:highlight w:val="yellow"/>
        </w:rPr>
      </w:pPr>
    </w:p>
    <w:p w14:paraId="79B102B2" w14:textId="77777777" w:rsidR="00FA19B2" w:rsidRPr="000666B9" w:rsidRDefault="00FA19B2" w:rsidP="006B6DE2">
      <w:pPr>
        <w:spacing w:line="240" w:lineRule="auto"/>
        <w:jc w:val="both"/>
      </w:pPr>
      <w:r w:rsidRPr="000666B9">
        <w:rPr>
          <w:rFonts w:ascii="Sylfaen" w:hAnsi="Sylfaen"/>
          <w:b/>
          <w:bCs/>
        </w:rPr>
        <w:t>ორმხრივი</w:t>
      </w:r>
      <w:r w:rsidRPr="000666B9">
        <w:rPr>
          <w:b/>
          <w:bCs/>
        </w:rPr>
        <w:t xml:space="preserve"> </w:t>
      </w:r>
      <w:r w:rsidRPr="000666B9">
        <w:rPr>
          <w:rFonts w:ascii="Sylfaen" w:hAnsi="Sylfaen"/>
          <w:b/>
          <w:bCs/>
        </w:rPr>
        <w:t>კრედიტორები</w:t>
      </w:r>
      <w:r w:rsidRPr="000666B9">
        <w:t xml:space="preserve"> </w:t>
      </w:r>
      <w:r w:rsidR="000666B9" w:rsidRPr="000666B9">
        <w:t>-</w:t>
      </w:r>
      <w:r w:rsidRPr="000666B9">
        <w:rPr>
          <w:rFonts w:ascii="Sylfaen" w:hAnsi="Sylfaen"/>
          <w:lang w:val="ka-GE"/>
        </w:rPr>
        <w:t xml:space="preserve"> </w:t>
      </w:r>
      <w:r w:rsidR="000666B9" w:rsidRPr="000666B9">
        <w:rPr>
          <w:rFonts w:ascii="Sylfaen" w:hAnsi="Sylfaen"/>
          <w:lang w:val="ka-GE"/>
        </w:rPr>
        <w:t xml:space="preserve">59 704.7 </w:t>
      </w:r>
      <w:r w:rsidRPr="000666B9">
        <w:rPr>
          <w:rFonts w:ascii="Sylfaen" w:hAnsi="Sylfaen"/>
        </w:rPr>
        <w:t>ათასი</w:t>
      </w:r>
      <w:r w:rsidRPr="000666B9">
        <w:t xml:space="preserve"> </w:t>
      </w:r>
      <w:r w:rsidRPr="000666B9">
        <w:rPr>
          <w:rFonts w:ascii="Sylfaen" w:hAnsi="Sylfaen"/>
        </w:rPr>
        <w:t>ლარი</w:t>
      </w:r>
      <w:r w:rsidRPr="000666B9">
        <w:t>,</w:t>
      </w:r>
      <w:r w:rsidRPr="000666B9">
        <w:rPr>
          <w:rFonts w:ascii="Sylfaen" w:hAnsi="Sylfaen"/>
        </w:rPr>
        <w:t xml:space="preserve"> მათ</w:t>
      </w:r>
      <w:r w:rsidRPr="000666B9">
        <w:t xml:space="preserve"> </w:t>
      </w:r>
      <w:r w:rsidRPr="000666B9">
        <w:rPr>
          <w:rFonts w:ascii="Sylfaen" w:hAnsi="Sylfaen"/>
        </w:rPr>
        <w:t>შორის</w:t>
      </w:r>
      <w:r w:rsidRPr="000666B9">
        <w:t>:</w:t>
      </w:r>
    </w:p>
    <w:p w14:paraId="16C14F31"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lang w:val="ka-GE"/>
        </w:rPr>
        <w:t>გერმანია - 26 615.3 ათასი ლარი;</w:t>
      </w:r>
    </w:p>
    <w:p w14:paraId="1107CD44"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საფრანგეთი - </w:t>
      </w:r>
      <w:r w:rsidRPr="000666B9">
        <w:rPr>
          <w:rFonts w:ascii="Sylfaen" w:hAnsi="Sylfaen"/>
          <w:lang w:val="ka-GE"/>
        </w:rPr>
        <w:t>11 639.6</w:t>
      </w:r>
      <w:r w:rsidRPr="000666B9">
        <w:rPr>
          <w:rFonts w:ascii="Sylfaen" w:hAnsi="Sylfaen"/>
        </w:rPr>
        <w:t>  ათასი ლარი</w:t>
      </w:r>
      <w:r w:rsidRPr="000666B9">
        <w:rPr>
          <w:rFonts w:ascii="Sylfaen" w:hAnsi="Sylfaen"/>
          <w:lang w:val="ka-GE"/>
        </w:rPr>
        <w:t>;</w:t>
      </w:r>
    </w:p>
    <w:p w14:paraId="735A6199"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lang w:val="ka-GE"/>
        </w:rPr>
        <w:t>ყაზახეთი - 6 368.6 ათასი ლარი;</w:t>
      </w:r>
    </w:p>
    <w:p w14:paraId="6D5F17C0"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იაპონია – </w:t>
      </w:r>
      <w:r w:rsidRPr="000666B9">
        <w:rPr>
          <w:rFonts w:ascii="Sylfaen" w:hAnsi="Sylfaen"/>
          <w:lang w:val="ka-GE"/>
        </w:rPr>
        <w:t>5 214.3</w:t>
      </w:r>
      <w:r w:rsidRPr="000666B9">
        <w:rPr>
          <w:rFonts w:ascii="Sylfaen" w:hAnsi="Sylfaen"/>
        </w:rPr>
        <w:t>  ათასი ლარი;</w:t>
      </w:r>
    </w:p>
    <w:p w14:paraId="741F139D"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რუსეთი </w:t>
      </w:r>
      <w:r w:rsidRPr="000666B9">
        <w:rPr>
          <w:rFonts w:ascii="Sylfaen" w:hAnsi="Sylfaen"/>
          <w:lang w:val="ka-GE"/>
        </w:rPr>
        <w:t>- 4 893.0</w:t>
      </w:r>
      <w:r w:rsidRPr="000666B9">
        <w:rPr>
          <w:rFonts w:ascii="Sylfaen" w:hAnsi="Sylfaen"/>
        </w:rPr>
        <w:t>  ათასი ლარი;</w:t>
      </w:r>
    </w:p>
    <w:p w14:paraId="67405968"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აშშ - </w:t>
      </w:r>
      <w:r w:rsidRPr="000666B9">
        <w:rPr>
          <w:rFonts w:ascii="Sylfaen" w:hAnsi="Sylfaen"/>
          <w:lang w:val="ka-GE"/>
        </w:rPr>
        <w:t xml:space="preserve">1 080.8 </w:t>
      </w:r>
      <w:r w:rsidRPr="000666B9">
        <w:rPr>
          <w:rFonts w:ascii="Sylfaen" w:hAnsi="Sylfaen"/>
        </w:rPr>
        <w:t>ათასი ლარი;</w:t>
      </w:r>
    </w:p>
    <w:p w14:paraId="2AB2CFDC"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თურქეთი - 1 </w:t>
      </w:r>
      <w:r w:rsidRPr="000666B9">
        <w:rPr>
          <w:rFonts w:ascii="Sylfaen" w:hAnsi="Sylfaen"/>
          <w:lang w:val="ka-GE"/>
        </w:rPr>
        <w:t xml:space="preserve">057.6 </w:t>
      </w:r>
      <w:r w:rsidRPr="000666B9">
        <w:rPr>
          <w:rFonts w:ascii="Sylfaen" w:hAnsi="Sylfaen"/>
        </w:rPr>
        <w:t>ათასი ლარი;</w:t>
      </w:r>
    </w:p>
    <w:p w14:paraId="28DD0609"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lang w:val="ka-GE"/>
        </w:rPr>
        <w:t>ქ</w:t>
      </w:r>
      <w:r w:rsidRPr="000666B9">
        <w:rPr>
          <w:rFonts w:ascii="Sylfaen" w:hAnsi="Sylfaen"/>
        </w:rPr>
        <w:t>უვეი</w:t>
      </w:r>
      <w:r w:rsidRPr="000666B9">
        <w:rPr>
          <w:rFonts w:ascii="Sylfaen" w:hAnsi="Sylfaen"/>
          <w:lang w:val="ka-GE"/>
        </w:rPr>
        <w:t>თ</w:t>
      </w:r>
      <w:r w:rsidRPr="000666B9">
        <w:rPr>
          <w:rFonts w:ascii="Sylfaen" w:hAnsi="Sylfaen"/>
        </w:rPr>
        <w:t xml:space="preserve">ი - </w:t>
      </w:r>
      <w:r w:rsidRPr="000666B9">
        <w:rPr>
          <w:rFonts w:ascii="Sylfaen" w:hAnsi="Sylfaen"/>
          <w:lang w:val="ka-GE"/>
        </w:rPr>
        <w:t xml:space="preserve">846.8 </w:t>
      </w:r>
      <w:r w:rsidRPr="000666B9">
        <w:rPr>
          <w:rFonts w:ascii="Sylfaen" w:hAnsi="Sylfaen"/>
        </w:rPr>
        <w:t>ათასი  ლარი;</w:t>
      </w:r>
    </w:p>
    <w:p w14:paraId="423D5C50"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ავსტრია - </w:t>
      </w:r>
      <w:r w:rsidRPr="000666B9">
        <w:rPr>
          <w:rFonts w:ascii="Sylfaen" w:hAnsi="Sylfaen"/>
          <w:lang w:val="ka-GE"/>
        </w:rPr>
        <w:t xml:space="preserve">571.1 </w:t>
      </w:r>
      <w:r w:rsidRPr="000666B9">
        <w:rPr>
          <w:rFonts w:ascii="Sylfaen" w:hAnsi="Sylfaen"/>
        </w:rPr>
        <w:t>ათასი ლარი;</w:t>
      </w:r>
    </w:p>
    <w:p w14:paraId="470B491F"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აზერბაიჯანი </w:t>
      </w:r>
      <w:r w:rsidRPr="000666B9">
        <w:rPr>
          <w:rFonts w:ascii="Sylfaen" w:hAnsi="Sylfaen"/>
          <w:lang w:val="ka-GE"/>
        </w:rPr>
        <w:t xml:space="preserve">499.3 </w:t>
      </w:r>
      <w:r w:rsidRPr="000666B9">
        <w:rPr>
          <w:rFonts w:ascii="Sylfaen" w:hAnsi="Sylfaen"/>
        </w:rPr>
        <w:t>ათასი ლარი;</w:t>
      </w:r>
    </w:p>
    <w:p w14:paraId="1700FEDC"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სომხეთი - </w:t>
      </w:r>
      <w:r w:rsidRPr="000666B9">
        <w:rPr>
          <w:rFonts w:ascii="Sylfaen" w:hAnsi="Sylfaen"/>
          <w:lang w:val="ka-GE"/>
        </w:rPr>
        <w:t xml:space="preserve">492.6 </w:t>
      </w:r>
      <w:r w:rsidRPr="000666B9">
        <w:rPr>
          <w:rFonts w:ascii="Sylfaen" w:hAnsi="Sylfaen"/>
        </w:rPr>
        <w:t>ათასი ლარი;</w:t>
      </w:r>
    </w:p>
    <w:p w14:paraId="1C3DF42C"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ირანი -</w:t>
      </w:r>
      <w:r w:rsidRPr="000666B9">
        <w:rPr>
          <w:rFonts w:ascii="Sylfaen" w:hAnsi="Sylfaen"/>
          <w:lang w:val="ka-GE"/>
        </w:rPr>
        <w:t xml:space="preserve"> 372.2 </w:t>
      </w:r>
      <w:r w:rsidRPr="000666B9">
        <w:rPr>
          <w:rFonts w:ascii="Sylfaen" w:hAnsi="Sylfaen"/>
        </w:rPr>
        <w:t xml:space="preserve">ათასი ლარი; </w:t>
      </w:r>
    </w:p>
    <w:p w14:paraId="0FCD02F2"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rPr>
        <w:t xml:space="preserve">ნიდერლანდები - </w:t>
      </w:r>
      <w:r w:rsidRPr="000666B9">
        <w:rPr>
          <w:rFonts w:ascii="Sylfaen" w:hAnsi="Sylfaen"/>
          <w:lang w:val="ka-GE"/>
        </w:rPr>
        <w:t xml:space="preserve">46.6 </w:t>
      </w:r>
      <w:r w:rsidRPr="000666B9">
        <w:rPr>
          <w:rFonts w:ascii="Sylfaen" w:hAnsi="Sylfaen"/>
        </w:rPr>
        <w:t>ათასი ლარი</w:t>
      </w:r>
      <w:r w:rsidRPr="000666B9">
        <w:rPr>
          <w:rFonts w:ascii="Sylfaen" w:hAnsi="Sylfaen"/>
          <w:lang w:val="ka-GE"/>
        </w:rPr>
        <w:t>;</w:t>
      </w:r>
    </w:p>
    <w:p w14:paraId="46F6B1EA"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lang w:val="ka-GE"/>
        </w:rPr>
        <w:t>უზბეკეთი - 3.7 ათასი ლარი;</w:t>
      </w:r>
    </w:p>
    <w:p w14:paraId="01143A19" w14:textId="77777777" w:rsidR="000666B9" w:rsidRPr="000666B9" w:rsidRDefault="000666B9" w:rsidP="006B6DE2">
      <w:pPr>
        <w:pStyle w:val="ListParagraph"/>
        <w:numPr>
          <w:ilvl w:val="0"/>
          <w:numId w:val="38"/>
        </w:numPr>
        <w:spacing w:line="240" w:lineRule="auto"/>
        <w:jc w:val="both"/>
        <w:rPr>
          <w:rFonts w:ascii="Sylfaen" w:hAnsi="Sylfaen"/>
        </w:rPr>
      </w:pPr>
      <w:r w:rsidRPr="000666B9">
        <w:rPr>
          <w:rFonts w:ascii="Sylfaen" w:hAnsi="Sylfaen"/>
          <w:lang w:val="ka-GE"/>
        </w:rPr>
        <w:t>უკრაინა - 3.3 ათასი ლარი.</w:t>
      </w:r>
    </w:p>
    <w:p w14:paraId="00058DA1" w14:textId="77777777" w:rsidR="000666B9" w:rsidRDefault="00D3236C" w:rsidP="00374005">
      <w:pPr>
        <w:spacing w:line="240" w:lineRule="auto"/>
        <w:ind w:firstLine="360"/>
        <w:jc w:val="both"/>
        <w:rPr>
          <w:rFonts w:ascii="Sylfaen" w:hAnsi="Sylfaen"/>
          <w:color w:val="FF0000"/>
        </w:rPr>
      </w:pPr>
      <w:r w:rsidRPr="000666B9">
        <w:rPr>
          <w:rFonts w:ascii="Sylfaen" w:hAnsi="Sylfaen"/>
          <w:b/>
          <w:lang w:val="ka-GE"/>
        </w:rPr>
        <w:t>სხვა საგარეო ვალდებულებების მომსახურება (ევრობონდები) -</w:t>
      </w:r>
      <w:r w:rsidRPr="000666B9">
        <w:rPr>
          <w:rFonts w:ascii="Sylfaen" w:hAnsi="Sylfaen"/>
          <w:lang w:val="ka-GE"/>
        </w:rPr>
        <w:t xml:space="preserve"> </w:t>
      </w:r>
      <w:r w:rsidR="000666B9" w:rsidRPr="000666B9">
        <w:rPr>
          <w:rFonts w:ascii="Sylfaen" w:hAnsi="Sylfaen"/>
          <w:lang w:val="ka-GE"/>
        </w:rPr>
        <w:t xml:space="preserve">საანგარიშო პერიოდში გადახდილია 80 216.8 ათასი ლარი, აღნიშნული თანხიდან 58 667.8 მლნ ლარი მოხმარდა სახელმწიფოს მიერ </w:t>
      </w:r>
      <w:r w:rsidR="000666B9" w:rsidRPr="000666B9">
        <w:rPr>
          <w:rFonts w:ascii="Sylfaen" w:hAnsi="Sylfaen"/>
          <w:sz w:val="24"/>
          <w:lang w:val="ka-GE"/>
        </w:rPr>
        <w:t xml:space="preserve">2011 წელს </w:t>
      </w:r>
      <w:r w:rsidR="000666B9" w:rsidRPr="000666B9">
        <w:rPr>
          <w:rFonts w:ascii="Sylfaen" w:hAnsi="Sylfaen"/>
          <w:lang w:val="ka-GE"/>
        </w:rPr>
        <w:t>გამოშვებული ფასიანი ქაღალდების, ევრობონდების მომსახურებას, ხოლო 21 549.0 ათასი ლარი 2021 წელს გამოშვებული  ფასიანი ქაღალდების, ევრობონდების მომსახურებას.</w:t>
      </w:r>
    </w:p>
    <w:p w14:paraId="701703F9" w14:textId="77777777" w:rsidR="00343840" w:rsidRPr="00343840" w:rsidRDefault="00717617" w:rsidP="006B6DE2">
      <w:pPr>
        <w:tabs>
          <w:tab w:val="left" w:pos="0"/>
        </w:tabs>
        <w:spacing w:after="0" w:line="240" w:lineRule="auto"/>
        <w:ind w:right="173" w:firstLine="720"/>
        <w:jc w:val="right"/>
        <w:rPr>
          <w:rFonts w:ascii="Sylfaen" w:hAnsi="Sylfaen"/>
          <w:i/>
          <w:noProof/>
          <w:color w:val="000000"/>
          <w:sz w:val="18"/>
          <w:szCs w:val="18"/>
          <w:lang w:val="ka-GE"/>
        </w:rPr>
      </w:pPr>
      <w:r w:rsidRPr="00343840">
        <w:rPr>
          <w:rFonts w:ascii="Sylfaen" w:hAnsi="Sylfaen"/>
          <w:i/>
          <w:noProof/>
          <w:color w:val="000000"/>
          <w:sz w:val="18"/>
          <w:szCs w:val="18"/>
          <w:lang w:val="ka-GE"/>
        </w:rPr>
        <w:t>(</w:t>
      </w:r>
      <w:r w:rsidR="00B425E6" w:rsidRPr="00343840">
        <w:rPr>
          <w:rFonts w:ascii="Sylfaen" w:hAnsi="Sylfaen"/>
          <w:i/>
          <w:noProof/>
          <w:color w:val="000000"/>
          <w:sz w:val="18"/>
          <w:szCs w:val="18"/>
          <w:lang w:val="ka-GE"/>
        </w:rPr>
        <w:t>ათასი ლარი</w:t>
      </w:r>
      <w:r w:rsidRPr="00343840">
        <w:rPr>
          <w:rFonts w:ascii="Sylfaen" w:hAnsi="Sylfaen"/>
          <w:i/>
          <w:noProof/>
          <w:color w:val="000000"/>
          <w:sz w:val="18"/>
          <w:szCs w:val="18"/>
          <w:lang w:val="ka-GE"/>
        </w:rPr>
        <w:t>)</w:t>
      </w:r>
    </w:p>
    <w:p w14:paraId="3E004C6C" w14:textId="77777777" w:rsidR="00343840" w:rsidRDefault="00343840"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tbl>
      <w:tblPr>
        <w:tblW w:w="5000" w:type="pct"/>
        <w:tblLook w:val="04A0" w:firstRow="1" w:lastRow="0" w:firstColumn="1" w:lastColumn="0" w:noHBand="0" w:noVBand="1"/>
      </w:tblPr>
      <w:tblGrid>
        <w:gridCol w:w="2585"/>
        <w:gridCol w:w="2585"/>
        <w:gridCol w:w="2585"/>
        <w:gridCol w:w="2585"/>
      </w:tblGrid>
      <w:tr w:rsidR="00343840" w:rsidRPr="00343840" w14:paraId="7E6E41CF" w14:textId="77777777" w:rsidTr="00C56DEC">
        <w:trPr>
          <w:trHeight w:val="495"/>
          <w:tblHeader/>
        </w:trPr>
        <w:tc>
          <w:tcPr>
            <w:tcW w:w="125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809A6F" w14:textId="77777777" w:rsidR="00343840" w:rsidRPr="00343840" w:rsidRDefault="00343840" w:rsidP="006B6DE2">
            <w:pPr>
              <w:spacing w:after="0" w:line="240" w:lineRule="auto"/>
              <w:jc w:val="center"/>
              <w:rPr>
                <w:rFonts w:ascii="Sylfaen" w:eastAsia="Times New Roman" w:hAnsi="Sylfaen" w:cs="Calibri"/>
                <w:b/>
                <w:bCs/>
                <w:color w:val="000000"/>
                <w:sz w:val="20"/>
                <w:szCs w:val="20"/>
              </w:rPr>
            </w:pPr>
            <w:r w:rsidRPr="00343840">
              <w:rPr>
                <w:rFonts w:ascii="Sylfaen" w:eastAsia="Times New Roman" w:hAnsi="Sylfaen" w:cs="Calibri"/>
                <w:b/>
                <w:bCs/>
                <w:color w:val="000000"/>
                <w:sz w:val="20"/>
                <w:szCs w:val="20"/>
              </w:rPr>
              <w:t>კრედიტორები</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5CB16DF0" w14:textId="77777777" w:rsidR="00343840" w:rsidRPr="00343840" w:rsidRDefault="00343840" w:rsidP="006B6DE2">
            <w:pPr>
              <w:spacing w:after="0" w:line="240" w:lineRule="auto"/>
              <w:jc w:val="center"/>
              <w:rPr>
                <w:rFonts w:ascii="Sylfaen" w:eastAsia="Times New Roman" w:hAnsi="Sylfaen" w:cs="Calibri"/>
                <w:b/>
                <w:bCs/>
                <w:color w:val="000000"/>
                <w:sz w:val="20"/>
                <w:szCs w:val="20"/>
              </w:rPr>
            </w:pPr>
            <w:r w:rsidRPr="00343840">
              <w:rPr>
                <w:rFonts w:ascii="Sylfaen" w:eastAsia="Times New Roman" w:hAnsi="Sylfaen" w:cs="Calibri"/>
                <w:b/>
                <w:bCs/>
                <w:color w:val="000000"/>
                <w:sz w:val="20"/>
                <w:szCs w:val="20"/>
              </w:rPr>
              <w:t>ვალების დაფარვა</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1DD37352" w14:textId="77777777" w:rsidR="00343840" w:rsidRPr="00343840" w:rsidRDefault="00343840" w:rsidP="006B6DE2">
            <w:pPr>
              <w:spacing w:after="0" w:line="240" w:lineRule="auto"/>
              <w:jc w:val="center"/>
              <w:rPr>
                <w:rFonts w:ascii="Sylfaen" w:eastAsia="Times New Roman" w:hAnsi="Sylfaen" w:cs="Calibri"/>
                <w:b/>
                <w:bCs/>
                <w:color w:val="000000"/>
                <w:sz w:val="20"/>
                <w:szCs w:val="20"/>
              </w:rPr>
            </w:pPr>
            <w:r w:rsidRPr="00343840">
              <w:rPr>
                <w:rFonts w:ascii="Sylfaen" w:eastAsia="Times New Roman" w:hAnsi="Sylfaen" w:cs="Calibri"/>
                <w:b/>
                <w:bCs/>
                <w:color w:val="000000"/>
                <w:sz w:val="20"/>
                <w:szCs w:val="20"/>
              </w:rPr>
              <w:t>პროცენტი</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53FBD02D" w14:textId="77777777" w:rsidR="00343840" w:rsidRPr="00343840" w:rsidRDefault="00343840" w:rsidP="006B6DE2">
            <w:pPr>
              <w:spacing w:after="0" w:line="240" w:lineRule="auto"/>
              <w:jc w:val="center"/>
              <w:rPr>
                <w:rFonts w:ascii="Sylfaen" w:eastAsia="Times New Roman" w:hAnsi="Sylfaen" w:cs="Calibri"/>
                <w:b/>
                <w:bCs/>
                <w:color w:val="000000"/>
                <w:sz w:val="20"/>
                <w:szCs w:val="20"/>
              </w:rPr>
            </w:pPr>
            <w:r w:rsidRPr="00343840">
              <w:rPr>
                <w:rFonts w:ascii="Sylfaen" w:eastAsia="Times New Roman" w:hAnsi="Sylfaen" w:cs="Calibri"/>
                <w:b/>
                <w:bCs/>
                <w:color w:val="000000"/>
                <w:sz w:val="20"/>
                <w:szCs w:val="20"/>
              </w:rPr>
              <w:t>სულ 2021</w:t>
            </w:r>
          </w:p>
        </w:tc>
      </w:tr>
      <w:tr w:rsidR="00343840" w:rsidRPr="00343840" w14:paraId="0817CB73"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6DF9EE1"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ავსტრია</w:t>
            </w:r>
          </w:p>
        </w:tc>
        <w:tc>
          <w:tcPr>
            <w:tcW w:w="1250" w:type="pct"/>
            <w:tcBorders>
              <w:top w:val="nil"/>
              <w:left w:val="nil"/>
              <w:bottom w:val="single" w:sz="4" w:space="0" w:color="A6A6A6"/>
              <w:right w:val="single" w:sz="4" w:space="0" w:color="A6A6A6"/>
            </w:tcBorders>
            <w:shd w:val="clear" w:color="auto" w:fill="auto"/>
            <w:noWrap/>
            <w:vAlign w:val="bottom"/>
            <w:hideMark/>
          </w:tcPr>
          <w:p w14:paraId="2BDF012B"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4,180.5 </w:t>
            </w:r>
          </w:p>
        </w:tc>
        <w:tc>
          <w:tcPr>
            <w:tcW w:w="1250" w:type="pct"/>
            <w:tcBorders>
              <w:top w:val="nil"/>
              <w:left w:val="nil"/>
              <w:bottom w:val="single" w:sz="4" w:space="0" w:color="A6A6A6"/>
              <w:right w:val="single" w:sz="4" w:space="0" w:color="A6A6A6"/>
            </w:tcBorders>
            <w:shd w:val="clear" w:color="auto" w:fill="auto"/>
            <w:noWrap/>
            <w:vAlign w:val="bottom"/>
            <w:hideMark/>
          </w:tcPr>
          <w:p w14:paraId="253CA9E3"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571.1 </w:t>
            </w:r>
          </w:p>
        </w:tc>
        <w:tc>
          <w:tcPr>
            <w:tcW w:w="1250" w:type="pct"/>
            <w:tcBorders>
              <w:top w:val="nil"/>
              <w:left w:val="nil"/>
              <w:bottom w:val="single" w:sz="4" w:space="0" w:color="A6A6A6"/>
              <w:right w:val="single" w:sz="4" w:space="0" w:color="A6A6A6"/>
            </w:tcBorders>
            <w:shd w:val="clear" w:color="auto" w:fill="auto"/>
            <w:noWrap/>
            <w:vAlign w:val="bottom"/>
            <w:hideMark/>
          </w:tcPr>
          <w:p w14:paraId="234E2615"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4,751.6 </w:t>
            </w:r>
          </w:p>
        </w:tc>
      </w:tr>
      <w:tr w:rsidR="00343840" w:rsidRPr="00343840" w14:paraId="53103EA0"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3E4A9C3"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კუვეიტი</w:t>
            </w:r>
          </w:p>
        </w:tc>
        <w:tc>
          <w:tcPr>
            <w:tcW w:w="1250" w:type="pct"/>
            <w:tcBorders>
              <w:top w:val="nil"/>
              <w:left w:val="nil"/>
              <w:bottom w:val="single" w:sz="4" w:space="0" w:color="A6A6A6"/>
              <w:right w:val="single" w:sz="4" w:space="0" w:color="A6A6A6"/>
            </w:tcBorders>
            <w:shd w:val="clear" w:color="auto" w:fill="auto"/>
            <w:noWrap/>
            <w:vAlign w:val="bottom"/>
            <w:hideMark/>
          </w:tcPr>
          <w:p w14:paraId="46514D0B"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2,831.1 </w:t>
            </w:r>
          </w:p>
        </w:tc>
        <w:tc>
          <w:tcPr>
            <w:tcW w:w="1250" w:type="pct"/>
            <w:tcBorders>
              <w:top w:val="nil"/>
              <w:left w:val="nil"/>
              <w:bottom w:val="single" w:sz="4" w:space="0" w:color="A6A6A6"/>
              <w:right w:val="single" w:sz="4" w:space="0" w:color="A6A6A6"/>
            </w:tcBorders>
            <w:shd w:val="clear" w:color="auto" w:fill="auto"/>
            <w:noWrap/>
            <w:vAlign w:val="bottom"/>
            <w:hideMark/>
          </w:tcPr>
          <w:p w14:paraId="38058978"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846.8 </w:t>
            </w:r>
          </w:p>
        </w:tc>
        <w:tc>
          <w:tcPr>
            <w:tcW w:w="1250" w:type="pct"/>
            <w:tcBorders>
              <w:top w:val="nil"/>
              <w:left w:val="nil"/>
              <w:bottom w:val="single" w:sz="4" w:space="0" w:color="A6A6A6"/>
              <w:right w:val="single" w:sz="4" w:space="0" w:color="A6A6A6"/>
            </w:tcBorders>
            <w:shd w:val="clear" w:color="auto" w:fill="auto"/>
            <w:noWrap/>
            <w:vAlign w:val="bottom"/>
            <w:hideMark/>
          </w:tcPr>
          <w:p w14:paraId="47779EB4"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3,677.9 </w:t>
            </w:r>
          </w:p>
        </w:tc>
      </w:tr>
      <w:tr w:rsidR="00343840" w:rsidRPr="00343840" w14:paraId="6B4515F6"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313F54CC"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იაპონია</w:t>
            </w:r>
          </w:p>
        </w:tc>
        <w:tc>
          <w:tcPr>
            <w:tcW w:w="1250" w:type="pct"/>
            <w:tcBorders>
              <w:top w:val="nil"/>
              <w:left w:val="nil"/>
              <w:bottom w:val="single" w:sz="4" w:space="0" w:color="A6A6A6"/>
              <w:right w:val="single" w:sz="4" w:space="0" w:color="A6A6A6"/>
            </w:tcBorders>
            <w:shd w:val="clear" w:color="auto" w:fill="auto"/>
            <w:noWrap/>
            <w:vAlign w:val="bottom"/>
            <w:hideMark/>
          </w:tcPr>
          <w:p w14:paraId="65A4D353"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24,996.0 </w:t>
            </w:r>
          </w:p>
        </w:tc>
        <w:tc>
          <w:tcPr>
            <w:tcW w:w="1250" w:type="pct"/>
            <w:tcBorders>
              <w:top w:val="nil"/>
              <w:left w:val="nil"/>
              <w:bottom w:val="single" w:sz="4" w:space="0" w:color="A6A6A6"/>
              <w:right w:val="single" w:sz="4" w:space="0" w:color="A6A6A6"/>
            </w:tcBorders>
            <w:shd w:val="clear" w:color="auto" w:fill="auto"/>
            <w:noWrap/>
            <w:vAlign w:val="bottom"/>
            <w:hideMark/>
          </w:tcPr>
          <w:p w14:paraId="7F4C0059"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5,214.3 </w:t>
            </w:r>
          </w:p>
        </w:tc>
        <w:tc>
          <w:tcPr>
            <w:tcW w:w="1250" w:type="pct"/>
            <w:tcBorders>
              <w:top w:val="nil"/>
              <w:left w:val="nil"/>
              <w:bottom w:val="single" w:sz="4" w:space="0" w:color="A6A6A6"/>
              <w:right w:val="single" w:sz="4" w:space="0" w:color="A6A6A6"/>
            </w:tcBorders>
            <w:shd w:val="clear" w:color="auto" w:fill="auto"/>
            <w:noWrap/>
            <w:vAlign w:val="bottom"/>
            <w:hideMark/>
          </w:tcPr>
          <w:p w14:paraId="21B65770"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30,210.3 </w:t>
            </w:r>
          </w:p>
        </w:tc>
      </w:tr>
      <w:tr w:rsidR="00343840" w:rsidRPr="00343840" w14:paraId="5215B0CA"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546879FF"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გერმანია</w:t>
            </w:r>
          </w:p>
        </w:tc>
        <w:tc>
          <w:tcPr>
            <w:tcW w:w="1250" w:type="pct"/>
            <w:tcBorders>
              <w:top w:val="nil"/>
              <w:left w:val="nil"/>
              <w:bottom w:val="single" w:sz="4" w:space="0" w:color="A6A6A6"/>
              <w:right w:val="single" w:sz="4" w:space="0" w:color="A6A6A6"/>
            </w:tcBorders>
            <w:shd w:val="clear" w:color="auto" w:fill="auto"/>
            <w:noWrap/>
            <w:vAlign w:val="bottom"/>
            <w:hideMark/>
          </w:tcPr>
          <w:p w14:paraId="471D20C0"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83,626.6 </w:t>
            </w:r>
          </w:p>
        </w:tc>
        <w:tc>
          <w:tcPr>
            <w:tcW w:w="1250" w:type="pct"/>
            <w:tcBorders>
              <w:top w:val="nil"/>
              <w:left w:val="nil"/>
              <w:bottom w:val="single" w:sz="4" w:space="0" w:color="A6A6A6"/>
              <w:right w:val="single" w:sz="4" w:space="0" w:color="A6A6A6"/>
            </w:tcBorders>
            <w:shd w:val="clear" w:color="auto" w:fill="auto"/>
            <w:noWrap/>
            <w:vAlign w:val="bottom"/>
            <w:hideMark/>
          </w:tcPr>
          <w:p w14:paraId="437E3BEB"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26,615.3 </w:t>
            </w:r>
          </w:p>
        </w:tc>
        <w:tc>
          <w:tcPr>
            <w:tcW w:w="1250" w:type="pct"/>
            <w:tcBorders>
              <w:top w:val="nil"/>
              <w:left w:val="nil"/>
              <w:bottom w:val="single" w:sz="4" w:space="0" w:color="A6A6A6"/>
              <w:right w:val="single" w:sz="4" w:space="0" w:color="A6A6A6"/>
            </w:tcBorders>
            <w:shd w:val="clear" w:color="auto" w:fill="auto"/>
            <w:noWrap/>
            <w:vAlign w:val="bottom"/>
            <w:hideMark/>
          </w:tcPr>
          <w:p w14:paraId="5CCD7BDD"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110,241.9 </w:t>
            </w:r>
          </w:p>
        </w:tc>
      </w:tr>
      <w:tr w:rsidR="00343840" w:rsidRPr="00343840" w14:paraId="756AE48F"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52C179E"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აშშ</w:t>
            </w:r>
          </w:p>
        </w:tc>
        <w:tc>
          <w:tcPr>
            <w:tcW w:w="1250" w:type="pct"/>
            <w:tcBorders>
              <w:top w:val="nil"/>
              <w:left w:val="nil"/>
              <w:bottom w:val="single" w:sz="4" w:space="0" w:color="A6A6A6"/>
              <w:right w:val="single" w:sz="4" w:space="0" w:color="A6A6A6"/>
            </w:tcBorders>
            <w:shd w:val="clear" w:color="auto" w:fill="auto"/>
            <w:noWrap/>
            <w:vAlign w:val="bottom"/>
            <w:hideMark/>
          </w:tcPr>
          <w:p w14:paraId="2792C0E5"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7,492.7 </w:t>
            </w:r>
          </w:p>
        </w:tc>
        <w:tc>
          <w:tcPr>
            <w:tcW w:w="1250" w:type="pct"/>
            <w:tcBorders>
              <w:top w:val="nil"/>
              <w:left w:val="nil"/>
              <w:bottom w:val="single" w:sz="4" w:space="0" w:color="A6A6A6"/>
              <w:right w:val="single" w:sz="4" w:space="0" w:color="A6A6A6"/>
            </w:tcBorders>
            <w:shd w:val="clear" w:color="auto" w:fill="auto"/>
            <w:noWrap/>
            <w:vAlign w:val="bottom"/>
            <w:hideMark/>
          </w:tcPr>
          <w:p w14:paraId="43FEE962"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1,080.8 </w:t>
            </w:r>
          </w:p>
        </w:tc>
        <w:tc>
          <w:tcPr>
            <w:tcW w:w="1250" w:type="pct"/>
            <w:tcBorders>
              <w:top w:val="nil"/>
              <w:left w:val="nil"/>
              <w:bottom w:val="single" w:sz="4" w:space="0" w:color="A6A6A6"/>
              <w:right w:val="single" w:sz="4" w:space="0" w:color="A6A6A6"/>
            </w:tcBorders>
            <w:shd w:val="clear" w:color="auto" w:fill="auto"/>
            <w:noWrap/>
            <w:vAlign w:val="bottom"/>
            <w:hideMark/>
          </w:tcPr>
          <w:p w14:paraId="254C266D"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8,573.5 </w:t>
            </w:r>
          </w:p>
        </w:tc>
      </w:tr>
      <w:tr w:rsidR="00343840" w:rsidRPr="00343840" w14:paraId="77A0B128"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0CF2E4C"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სომხეთი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472FE643"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5,666.3 </w:t>
            </w:r>
          </w:p>
        </w:tc>
        <w:tc>
          <w:tcPr>
            <w:tcW w:w="1250" w:type="pct"/>
            <w:tcBorders>
              <w:top w:val="nil"/>
              <w:left w:val="nil"/>
              <w:bottom w:val="single" w:sz="4" w:space="0" w:color="A6A6A6"/>
              <w:right w:val="single" w:sz="4" w:space="0" w:color="A6A6A6"/>
            </w:tcBorders>
            <w:shd w:val="clear" w:color="auto" w:fill="auto"/>
            <w:noWrap/>
            <w:vAlign w:val="bottom"/>
            <w:hideMark/>
          </w:tcPr>
          <w:p w14:paraId="13A16B37"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492.6 </w:t>
            </w:r>
          </w:p>
        </w:tc>
        <w:tc>
          <w:tcPr>
            <w:tcW w:w="1250" w:type="pct"/>
            <w:tcBorders>
              <w:top w:val="nil"/>
              <w:left w:val="nil"/>
              <w:bottom w:val="single" w:sz="4" w:space="0" w:color="A6A6A6"/>
              <w:right w:val="single" w:sz="4" w:space="0" w:color="A6A6A6"/>
            </w:tcBorders>
            <w:shd w:val="clear" w:color="auto" w:fill="auto"/>
            <w:noWrap/>
            <w:vAlign w:val="bottom"/>
            <w:hideMark/>
          </w:tcPr>
          <w:p w14:paraId="329ACC69"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6,158.8 </w:t>
            </w:r>
          </w:p>
        </w:tc>
      </w:tr>
      <w:tr w:rsidR="00343840" w:rsidRPr="00343840" w14:paraId="7C053B88"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AB943A4"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აზერბაიჯანი</w:t>
            </w:r>
          </w:p>
        </w:tc>
        <w:tc>
          <w:tcPr>
            <w:tcW w:w="1250" w:type="pct"/>
            <w:tcBorders>
              <w:top w:val="nil"/>
              <w:left w:val="nil"/>
              <w:bottom w:val="single" w:sz="4" w:space="0" w:color="A6A6A6"/>
              <w:right w:val="single" w:sz="4" w:space="0" w:color="A6A6A6"/>
            </w:tcBorders>
            <w:shd w:val="clear" w:color="auto" w:fill="auto"/>
            <w:noWrap/>
            <w:vAlign w:val="bottom"/>
            <w:hideMark/>
          </w:tcPr>
          <w:p w14:paraId="6064CB02"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4,157.8 </w:t>
            </w:r>
          </w:p>
        </w:tc>
        <w:tc>
          <w:tcPr>
            <w:tcW w:w="1250" w:type="pct"/>
            <w:tcBorders>
              <w:top w:val="nil"/>
              <w:left w:val="nil"/>
              <w:bottom w:val="single" w:sz="4" w:space="0" w:color="A6A6A6"/>
              <w:right w:val="single" w:sz="4" w:space="0" w:color="A6A6A6"/>
            </w:tcBorders>
            <w:shd w:val="clear" w:color="auto" w:fill="auto"/>
            <w:noWrap/>
            <w:vAlign w:val="bottom"/>
            <w:hideMark/>
          </w:tcPr>
          <w:p w14:paraId="15CD032A"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499.3 </w:t>
            </w:r>
          </w:p>
        </w:tc>
        <w:tc>
          <w:tcPr>
            <w:tcW w:w="1250" w:type="pct"/>
            <w:tcBorders>
              <w:top w:val="nil"/>
              <w:left w:val="nil"/>
              <w:bottom w:val="single" w:sz="4" w:space="0" w:color="A6A6A6"/>
              <w:right w:val="single" w:sz="4" w:space="0" w:color="A6A6A6"/>
            </w:tcBorders>
            <w:shd w:val="clear" w:color="auto" w:fill="auto"/>
            <w:noWrap/>
            <w:vAlign w:val="bottom"/>
            <w:hideMark/>
          </w:tcPr>
          <w:p w14:paraId="74FF2A43"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4,657.0 </w:t>
            </w:r>
          </w:p>
        </w:tc>
      </w:tr>
      <w:tr w:rsidR="00343840" w:rsidRPr="00343840" w14:paraId="22D94C06"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FC9BF86"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ირანი</w:t>
            </w:r>
          </w:p>
        </w:tc>
        <w:tc>
          <w:tcPr>
            <w:tcW w:w="1250" w:type="pct"/>
            <w:tcBorders>
              <w:top w:val="nil"/>
              <w:left w:val="nil"/>
              <w:bottom w:val="single" w:sz="4" w:space="0" w:color="A6A6A6"/>
              <w:right w:val="single" w:sz="4" w:space="0" w:color="A6A6A6"/>
            </w:tcBorders>
            <w:shd w:val="clear" w:color="auto" w:fill="auto"/>
            <w:noWrap/>
            <w:vAlign w:val="bottom"/>
            <w:hideMark/>
          </w:tcPr>
          <w:p w14:paraId="29C55FE8"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3,371.7 </w:t>
            </w:r>
          </w:p>
        </w:tc>
        <w:tc>
          <w:tcPr>
            <w:tcW w:w="1250" w:type="pct"/>
            <w:tcBorders>
              <w:top w:val="nil"/>
              <w:left w:val="nil"/>
              <w:bottom w:val="single" w:sz="4" w:space="0" w:color="A6A6A6"/>
              <w:right w:val="single" w:sz="4" w:space="0" w:color="A6A6A6"/>
            </w:tcBorders>
            <w:shd w:val="clear" w:color="auto" w:fill="auto"/>
            <w:noWrap/>
            <w:vAlign w:val="bottom"/>
            <w:hideMark/>
          </w:tcPr>
          <w:p w14:paraId="13FD143C"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372.2 </w:t>
            </w:r>
          </w:p>
        </w:tc>
        <w:tc>
          <w:tcPr>
            <w:tcW w:w="1250" w:type="pct"/>
            <w:tcBorders>
              <w:top w:val="nil"/>
              <w:left w:val="nil"/>
              <w:bottom w:val="single" w:sz="4" w:space="0" w:color="A6A6A6"/>
              <w:right w:val="single" w:sz="4" w:space="0" w:color="A6A6A6"/>
            </w:tcBorders>
            <w:shd w:val="clear" w:color="auto" w:fill="auto"/>
            <w:noWrap/>
            <w:vAlign w:val="bottom"/>
            <w:hideMark/>
          </w:tcPr>
          <w:p w14:paraId="6EFE0A2D"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3,743.9 </w:t>
            </w:r>
          </w:p>
        </w:tc>
      </w:tr>
      <w:tr w:rsidR="00343840" w:rsidRPr="00343840" w14:paraId="3987FE7E"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5463669"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ყაზახეთი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71A1FE68"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13,415.0 </w:t>
            </w:r>
          </w:p>
        </w:tc>
        <w:tc>
          <w:tcPr>
            <w:tcW w:w="1250" w:type="pct"/>
            <w:tcBorders>
              <w:top w:val="nil"/>
              <w:left w:val="nil"/>
              <w:bottom w:val="single" w:sz="4" w:space="0" w:color="A6A6A6"/>
              <w:right w:val="single" w:sz="4" w:space="0" w:color="A6A6A6"/>
            </w:tcBorders>
            <w:shd w:val="clear" w:color="auto" w:fill="auto"/>
            <w:noWrap/>
            <w:vAlign w:val="bottom"/>
            <w:hideMark/>
          </w:tcPr>
          <w:p w14:paraId="6EA9D8AF"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6,368.6 </w:t>
            </w:r>
          </w:p>
        </w:tc>
        <w:tc>
          <w:tcPr>
            <w:tcW w:w="1250" w:type="pct"/>
            <w:tcBorders>
              <w:top w:val="nil"/>
              <w:left w:val="nil"/>
              <w:bottom w:val="single" w:sz="4" w:space="0" w:color="A6A6A6"/>
              <w:right w:val="single" w:sz="4" w:space="0" w:color="A6A6A6"/>
            </w:tcBorders>
            <w:shd w:val="clear" w:color="auto" w:fill="auto"/>
            <w:noWrap/>
            <w:vAlign w:val="bottom"/>
            <w:hideMark/>
          </w:tcPr>
          <w:p w14:paraId="04EAA9FD"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19,783.6 </w:t>
            </w:r>
          </w:p>
        </w:tc>
      </w:tr>
      <w:tr w:rsidR="00343840" w:rsidRPr="00343840" w14:paraId="0F8B4786"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313AE85D"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lastRenderedPageBreak/>
              <w:t>ნიდერლანდები</w:t>
            </w:r>
          </w:p>
        </w:tc>
        <w:tc>
          <w:tcPr>
            <w:tcW w:w="1250" w:type="pct"/>
            <w:tcBorders>
              <w:top w:val="nil"/>
              <w:left w:val="nil"/>
              <w:bottom w:val="single" w:sz="4" w:space="0" w:color="A6A6A6"/>
              <w:right w:val="single" w:sz="4" w:space="0" w:color="A6A6A6"/>
            </w:tcBorders>
            <w:shd w:val="clear" w:color="auto" w:fill="auto"/>
            <w:noWrap/>
            <w:vAlign w:val="bottom"/>
            <w:hideMark/>
          </w:tcPr>
          <w:p w14:paraId="3BF1014A"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850.7 </w:t>
            </w:r>
          </w:p>
        </w:tc>
        <w:tc>
          <w:tcPr>
            <w:tcW w:w="1250" w:type="pct"/>
            <w:tcBorders>
              <w:top w:val="nil"/>
              <w:left w:val="nil"/>
              <w:bottom w:val="single" w:sz="4" w:space="0" w:color="A6A6A6"/>
              <w:right w:val="single" w:sz="4" w:space="0" w:color="A6A6A6"/>
            </w:tcBorders>
            <w:shd w:val="clear" w:color="auto" w:fill="auto"/>
            <w:noWrap/>
            <w:vAlign w:val="bottom"/>
            <w:hideMark/>
          </w:tcPr>
          <w:p w14:paraId="27CB54FE"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46.6 </w:t>
            </w:r>
          </w:p>
        </w:tc>
        <w:tc>
          <w:tcPr>
            <w:tcW w:w="1250" w:type="pct"/>
            <w:tcBorders>
              <w:top w:val="nil"/>
              <w:left w:val="nil"/>
              <w:bottom w:val="single" w:sz="4" w:space="0" w:color="A6A6A6"/>
              <w:right w:val="single" w:sz="4" w:space="0" w:color="A6A6A6"/>
            </w:tcBorders>
            <w:shd w:val="clear" w:color="auto" w:fill="auto"/>
            <w:noWrap/>
            <w:vAlign w:val="bottom"/>
            <w:hideMark/>
          </w:tcPr>
          <w:p w14:paraId="3E885756"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897.2 </w:t>
            </w:r>
          </w:p>
        </w:tc>
      </w:tr>
      <w:tr w:rsidR="00343840" w:rsidRPr="00343840" w14:paraId="490A2A1F"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D43ABE1"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რუსეთი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5825CC86"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37,521.6 </w:t>
            </w:r>
          </w:p>
        </w:tc>
        <w:tc>
          <w:tcPr>
            <w:tcW w:w="1250" w:type="pct"/>
            <w:tcBorders>
              <w:top w:val="nil"/>
              <w:left w:val="nil"/>
              <w:bottom w:val="single" w:sz="4" w:space="0" w:color="A6A6A6"/>
              <w:right w:val="single" w:sz="4" w:space="0" w:color="A6A6A6"/>
            </w:tcBorders>
            <w:shd w:val="clear" w:color="auto" w:fill="auto"/>
            <w:noWrap/>
            <w:vAlign w:val="bottom"/>
            <w:hideMark/>
          </w:tcPr>
          <w:p w14:paraId="3D241F33"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4,893.0 </w:t>
            </w:r>
          </w:p>
        </w:tc>
        <w:tc>
          <w:tcPr>
            <w:tcW w:w="1250" w:type="pct"/>
            <w:tcBorders>
              <w:top w:val="nil"/>
              <w:left w:val="nil"/>
              <w:bottom w:val="single" w:sz="4" w:space="0" w:color="A6A6A6"/>
              <w:right w:val="single" w:sz="4" w:space="0" w:color="A6A6A6"/>
            </w:tcBorders>
            <w:shd w:val="clear" w:color="auto" w:fill="auto"/>
            <w:noWrap/>
            <w:vAlign w:val="bottom"/>
            <w:hideMark/>
          </w:tcPr>
          <w:p w14:paraId="2DCDBE4C"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42,414.7 </w:t>
            </w:r>
          </w:p>
        </w:tc>
      </w:tr>
      <w:tr w:rsidR="00343840" w:rsidRPr="00343840" w14:paraId="798A8417"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5FED02A"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თურქეთი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3B849A20"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7,861.2 </w:t>
            </w:r>
          </w:p>
        </w:tc>
        <w:tc>
          <w:tcPr>
            <w:tcW w:w="1250" w:type="pct"/>
            <w:tcBorders>
              <w:top w:val="nil"/>
              <w:left w:val="nil"/>
              <w:bottom w:val="single" w:sz="4" w:space="0" w:color="A6A6A6"/>
              <w:right w:val="single" w:sz="4" w:space="0" w:color="A6A6A6"/>
            </w:tcBorders>
            <w:shd w:val="clear" w:color="auto" w:fill="auto"/>
            <w:noWrap/>
            <w:vAlign w:val="bottom"/>
            <w:hideMark/>
          </w:tcPr>
          <w:p w14:paraId="6919804F"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1,057.6 </w:t>
            </w:r>
          </w:p>
        </w:tc>
        <w:tc>
          <w:tcPr>
            <w:tcW w:w="1250" w:type="pct"/>
            <w:tcBorders>
              <w:top w:val="nil"/>
              <w:left w:val="nil"/>
              <w:bottom w:val="single" w:sz="4" w:space="0" w:color="A6A6A6"/>
              <w:right w:val="single" w:sz="4" w:space="0" w:color="A6A6A6"/>
            </w:tcBorders>
            <w:shd w:val="clear" w:color="auto" w:fill="auto"/>
            <w:noWrap/>
            <w:vAlign w:val="bottom"/>
            <w:hideMark/>
          </w:tcPr>
          <w:p w14:paraId="125C49DE"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8,918.8 </w:t>
            </w:r>
          </w:p>
        </w:tc>
      </w:tr>
      <w:tr w:rsidR="00343840" w:rsidRPr="00343840" w14:paraId="12A7EA22"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51FA5A45"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უკრაინა</w:t>
            </w:r>
          </w:p>
        </w:tc>
        <w:tc>
          <w:tcPr>
            <w:tcW w:w="1250" w:type="pct"/>
            <w:tcBorders>
              <w:top w:val="nil"/>
              <w:left w:val="nil"/>
              <w:bottom w:val="single" w:sz="4" w:space="0" w:color="A6A6A6"/>
              <w:right w:val="single" w:sz="4" w:space="0" w:color="A6A6A6"/>
            </w:tcBorders>
            <w:shd w:val="clear" w:color="auto" w:fill="auto"/>
            <w:noWrap/>
            <w:vAlign w:val="bottom"/>
            <w:hideMark/>
          </w:tcPr>
          <w:p w14:paraId="0C65E2E9"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147.1 </w:t>
            </w:r>
          </w:p>
        </w:tc>
        <w:tc>
          <w:tcPr>
            <w:tcW w:w="1250" w:type="pct"/>
            <w:tcBorders>
              <w:top w:val="nil"/>
              <w:left w:val="nil"/>
              <w:bottom w:val="single" w:sz="4" w:space="0" w:color="A6A6A6"/>
              <w:right w:val="single" w:sz="4" w:space="0" w:color="A6A6A6"/>
            </w:tcBorders>
            <w:shd w:val="clear" w:color="auto" w:fill="auto"/>
            <w:noWrap/>
            <w:vAlign w:val="bottom"/>
            <w:hideMark/>
          </w:tcPr>
          <w:p w14:paraId="3BBEAFF4"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3.3 </w:t>
            </w:r>
          </w:p>
        </w:tc>
        <w:tc>
          <w:tcPr>
            <w:tcW w:w="1250" w:type="pct"/>
            <w:tcBorders>
              <w:top w:val="nil"/>
              <w:left w:val="nil"/>
              <w:bottom w:val="single" w:sz="4" w:space="0" w:color="A6A6A6"/>
              <w:right w:val="single" w:sz="4" w:space="0" w:color="A6A6A6"/>
            </w:tcBorders>
            <w:shd w:val="clear" w:color="auto" w:fill="auto"/>
            <w:noWrap/>
            <w:vAlign w:val="bottom"/>
            <w:hideMark/>
          </w:tcPr>
          <w:p w14:paraId="1D70FD08"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150.5 </w:t>
            </w:r>
          </w:p>
        </w:tc>
      </w:tr>
      <w:tr w:rsidR="00343840" w:rsidRPr="00343840" w14:paraId="2C3A3855"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ECDE61A"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უზბეკეთი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4C0165C9"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160.8 </w:t>
            </w:r>
          </w:p>
        </w:tc>
        <w:tc>
          <w:tcPr>
            <w:tcW w:w="1250" w:type="pct"/>
            <w:tcBorders>
              <w:top w:val="nil"/>
              <w:left w:val="nil"/>
              <w:bottom w:val="single" w:sz="4" w:space="0" w:color="A6A6A6"/>
              <w:right w:val="single" w:sz="4" w:space="0" w:color="A6A6A6"/>
            </w:tcBorders>
            <w:shd w:val="clear" w:color="auto" w:fill="auto"/>
            <w:noWrap/>
            <w:vAlign w:val="bottom"/>
            <w:hideMark/>
          </w:tcPr>
          <w:p w14:paraId="6CAAB0E6"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3.7 </w:t>
            </w:r>
          </w:p>
        </w:tc>
        <w:tc>
          <w:tcPr>
            <w:tcW w:w="1250" w:type="pct"/>
            <w:tcBorders>
              <w:top w:val="nil"/>
              <w:left w:val="nil"/>
              <w:bottom w:val="single" w:sz="4" w:space="0" w:color="A6A6A6"/>
              <w:right w:val="single" w:sz="4" w:space="0" w:color="A6A6A6"/>
            </w:tcBorders>
            <w:shd w:val="clear" w:color="auto" w:fill="auto"/>
            <w:noWrap/>
            <w:vAlign w:val="bottom"/>
            <w:hideMark/>
          </w:tcPr>
          <w:p w14:paraId="6B51626F"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164.5 </w:t>
            </w:r>
          </w:p>
        </w:tc>
      </w:tr>
      <w:tr w:rsidR="00343840" w:rsidRPr="00343840" w14:paraId="2EBD5698"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508FE008"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საფრანგეთი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3A9273DD"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57,961.3 </w:t>
            </w:r>
          </w:p>
        </w:tc>
        <w:tc>
          <w:tcPr>
            <w:tcW w:w="1250" w:type="pct"/>
            <w:tcBorders>
              <w:top w:val="nil"/>
              <w:left w:val="nil"/>
              <w:bottom w:val="single" w:sz="4" w:space="0" w:color="A6A6A6"/>
              <w:right w:val="single" w:sz="4" w:space="0" w:color="A6A6A6"/>
            </w:tcBorders>
            <w:shd w:val="clear" w:color="auto" w:fill="auto"/>
            <w:noWrap/>
            <w:vAlign w:val="bottom"/>
            <w:hideMark/>
          </w:tcPr>
          <w:p w14:paraId="1F73C0C6"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11,639.6 </w:t>
            </w:r>
          </w:p>
        </w:tc>
        <w:tc>
          <w:tcPr>
            <w:tcW w:w="1250" w:type="pct"/>
            <w:tcBorders>
              <w:top w:val="nil"/>
              <w:left w:val="nil"/>
              <w:bottom w:val="single" w:sz="4" w:space="0" w:color="A6A6A6"/>
              <w:right w:val="single" w:sz="4" w:space="0" w:color="A6A6A6"/>
            </w:tcBorders>
            <w:shd w:val="clear" w:color="auto" w:fill="auto"/>
            <w:noWrap/>
            <w:vAlign w:val="bottom"/>
            <w:hideMark/>
          </w:tcPr>
          <w:p w14:paraId="36B73D74"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69,600.9 </w:t>
            </w:r>
          </w:p>
        </w:tc>
      </w:tr>
      <w:tr w:rsidR="00343840" w:rsidRPr="00343840" w14:paraId="49C29757"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30AFDBB0"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ჩინეთი</w:t>
            </w:r>
          </w:p>
        </w:tc>
        <w:tc>
          <w:tcPr>
            <w:tcW w:w="1250" w:type="pct"/>
            <w:tcBorders>
              <w:top w:val="nil"/>
              <w:left w:val="nil"/>
              <w:bottom w:val="single" w:sz="4" w:space="0" w:color="A6A6A6"/>
              <w:right w:val="single" w:sz="4" w:space="0" w:color="A6A6A6"/>
            </w:tcBorders>
            <w:shd w:val="clear" w:color="auto" w:fill="auto"/>
            <w:noWrap/>
            <w:vAlign w:val="bottom"/>
            <w:hideMark/>
          </w:tcPr>
          <w:p w14:paraId="658BB9F0"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1,288.3 </w:t>
            </w:r>
          </w:p>
        </w:tc>
        <w:tc>
          <w:tcPr>
            <w:tcW w:w="1250" w:type="pct"/>
            <w:tcBorders>
              <w:top w:val="nil"/>
              <w:left w:val="nil"/>
              <w:bottom w:val="single" w:sz="4" w:space="0" w:color="A6A6A6"/>
              <w:right w:val="single" w:sz="4" w:space="0" w:color="A6A6A6"/>
            </w:tcBorders>
            <w:shd w:val="clear" w:color="auto" w:fill="auto"/>
            <w:noWrap/>
            <w:vAlign w:val="bottom"/>
            <w:hideMark/>
          </w:tcPr>
          <w:p w14:paraId="3C692592" w14:textId="77777777" w:rsidR="00343840" w:rsidRPr="00343840" w:rsidRDefault="00267CFA" w:rsidP="006B6DE2">
            <w:pPr>
              <w:spacing w:after="0" w:line="240" w:lineRule="auto"/>
              <w:jc w:val="right"/>
              <w:rPr>
                <w:rFonts w:ascii="Sylfaen" w:eastAsia="Times New Roman" w:hAnsi="Sylfaen" w:cs="Calibri"/>
                <w:color w:val="000000"/>
                <w:sz w:val="20"/>
                <w:szCs w:val="20"/>
              </w:rPr>
            </w:pPr>
            <w:r>
              <w:rPr>
                <w:rFonts w:ascii="Sylfaen" w:eastAsia="Times New Roman" w:hAnsi="Sylfaen" w:cs="Calibri"/>
                <w:color w:val="000000"/>
                <w:sz w:val="20"/>
                <w:szCs w:val="20"/>
              </w:rPr>
              <w:t>0.0</w:t>
            </w:r>
            <w:r w:rsidR="00343840" w:rsidRPr="00343840">
              <w:rPr>
                <w:rFonts w:ascii="Sylfaen" w:eastAsia="Times New Roman" w:hAnsi="Sylfaen" w:cs="Calibri"/>
                <w:color w:val="000000"/>
                <w:sz w:val="20"/>
                <w:szCs w:val="20"/>
              </w:rPr>
              <w:t xml:space="preserve">   </w:t>
            </w:r>
          </w:p>
        </w:tc>
        <w:tc>
          <w:tcPr>
            <w:tcW w:w="1250" w:type="pct"/>
            <w:tcBorders>
              <w:top w:val="nil"/>
              <w:left w:val="nil"/>
              <w:bottom w:val="single" w:sz="4" w:space="0" w:color="A6A6A6"/>
              <w:right w:val="single" w:sz="4" w:space="0" w:color="A6A6A6"/>
            </w:tcBorders>
            <w:shd w:val="clear" w:color="auto" w:fill="auto"/>
            <w:noWrap/>
            <w:vAlign w:val="bottom"/>
            <w:hideMark/>
          </w:tcPr>
          <w:p w14:paraId="28D335C5"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1,288.3 </w:t>
            </w:r>
          </w:p>
        </w:tc>
      </w:tr>
      <w:tr w:rsidR="00343840" w:rsidRPr="00343840" w14:paraId="4AB1359B"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934B71A"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IDA</w:t>
            </w:r>
          </w:p>
        </w:tc>
        <w:tc>
          <w:tcPr>
            <w:tcW w:w="1250" w:type="pct"/>
            <w:tcBorders>
              <w:top w:val="nil"/>
              <w:left w:val="nil"/>
              <w:bottom w:val="single" w:sz="4" w:space="0" w:color="A6A6A6"/>
              <w:right w:val="single" w:sz="4" w:space="0" w:color="A6A6A6"/>
            </w:tcBorders>
            <w:shd w:val="clear" w:color="auto" w:fill="auto"/>
            <w:noWrap/>
            <w:vAlign w:val="bottom"/>
            <w:hideMark/>
          </w:tcPr>
          <w:p w14:paraId="066139C4"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239,303.0 </w:t>
            </w:r>
          </w:p>
        </w:tc>
        <w:tc>
          <w:tcPr>
            <w:tcW w:w="1250" w:type="pct"/>
            <w:tcBorders>
              <w:top w:val="nil"/>
              <w:left w:val="nil"/>
              <w:bottom w:val="single" w:sz="4" w:space="0" w:color="A6A6A6"/>
              <w:right w:val="single" w:sz="4" w:space="0" w:color="A6A6A6"/>
            </w:tcBorders>
            <w:shd w:val="clear" w:color="auto" w:fill="auto"/>
            <w:noWrap/>
            <w:vAlign w:val="bottom"/>
            <w:hideMark/>
          </w:tcPr>
          <w:p w14:paraId="5AF1B518"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33,900.7 </w:t>
            </w:r>
          </w:p>
        </w:tc>
        <w:tc>
          <w:tcPr>
            <w:tcW w:w="1250" w:type="pct"/>
            <w:tcBorders>
              <w:top w:val="nil"/>
              <w:left w:val="nil"/>
              <w:bottom w:val="single" w:sz="4" w:space="0" w:color="A6A6A6"/>
              <w:right w:val="single" w:sz="4" w:space="0" w:color="A6A6A6"/>
            </w:tcBorders>
            <w:shd w:val="clear" w:color="auto" w:fill="auto"/>
            <w:noWrap/>
            <w:vAlign w:val="bottom"/>
            <w:hideMark/>
          </w:tcPr>
          <w:p w14:paraId="05BD4FF6"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273,203.7 </w:t>
            </w:r>
          </w:p>
        </w:tc>
      </w:tr>
      <w:tr w:rsidR="00343840" w:rsidRPr="00343840" w14:paraId="6A34BBBF"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B625FB7"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IBRD</w:t>
            </w:r>
          </w:p>
        </w:tc>
        <w:tc>
          <w:tcPr>
            <w:tcW w:w="1250" w:type="pct"/>
            <w:tcBorders>
              <w:top w:val="nil"/>
              <w:left w:val="nil"/>
              <w:bottom w:val="single" w:sz="4" w:space="0" w:color="A6A6A6"/>
              <w:right w:val="single" w:sz="4" w:space="0" w:color="A6A6A6"/>
            </w:tcBorders>
            <w:shd w:val="clear" w:color="auto" w:fill="auto"/>
            <w:noWrap/>
            <w:vAlign w:val="bottom"/>
            <w:hideMark/>
          </w:tcPr>
          <w:p w14:paraId="57FEB23E"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42,480.5 </w:t>
            </w:r>
          </w:p>
        </w:tc>
        <w:tc>
          <w:tcPr>
            <w:tcW w:w="1250" w:type="pct"/>
            <w:tcBorders>
              <w:top w:val="nil"/>
              <w:left w:val="nil"/>
              <w:bottom w:val="single" w:sz="4" w:space="0" w:color="A6A6A6"/>
              <w:right w:val="single" w:sz="4" w:space="0" w:color="A6A6A6"/>
            </w:tcBorders>
            <w:shd w:val="clear" w:color="auto" w:fill="auto"/>
            <w:noWrap/>
            <w:vAlign w:val="bottom"/>
            <w:hideMark/>
          </w:tcPr>
          <w:p w14:paraId="6108C84B"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38,625.1 </w:t>
            </w:r>
          </w:p>
        </w:tc>
        <w:tc>
          <w:tcPr>
            <w:tcW w:w="1250" w:type="pct"/>
            <w:tcBorders>
              <w:top w:val="nil"/>
              <w:left w:val="nil"/>
              <w:bottom w:val="single" w:sz="4" w:space="0" w:color="A6A6A6"/>
              <w:right w:val="single" w:sz="4" w:space="0" w:color="A6A6A6"/>
            </w:tcBorders>
            <w:shd w:val="clear" w:color="auto" w:fill="auto"/>
            <w:noWrap/>
            <w:vAlign w:val="bottom"/>
            <w:hideMark/>
          </w:tcPr>
          <w:p w14:paraId="28F8C1EF"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81,105.6 </w:t>
            </w:r>
          </w:p>
        </w:tc>
      </w:tr>
      <w:tr w:rsidR="00343840" w:rsidRPr="00343840" w14:paraId="5AE4F722"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4138AFF"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IFAD</w:t>
            </w:r>
          </w:p>
        </w:tc>
        <w:tc>
          <w:tcPr>
            <w:tcW w:w="1250" w:type="pct"/>
            <w:tcBorders>
              <w:top w:val="nil"/>
              <w:left w:val="nil"/>
              <w:bottom w:val="single" w:sz="4" w:space="0" w:color="A6A6A6"/>
              <w:right w:val="single" w:sz="4" w:space="0" w:color="A6A6A6"/>
            </w:tcBorders>
            <w:shd w:val="clear" w:color="auto" w:fill="auto"/>
            <w:noWrap/>
            <w:vAlign w:val="bottom"/>
            <w:hideMark/>
          </w:tcPr>
          <w:p w14:paraId="7CC80EBB"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5,664.6 </w:t>
            </w:r>
          </w:p>
        </w:tc>
        <w:tc>
          <w:tcPr>
            <w:tcW w:w="1250" w:type="pct"/>
            <w:tcBorders>
              <w:top w:val="nil"/>
              <w:left w:val="nil"/>
              <w:bottom w:val="single" w:sz="4" w:space="0" w:color="A6A6A6"/>
              <w:right w:val="single" w:sz="4" w:space="0" w:color="A6A6A6"/>
            </w:tcBorders>
            <w:shd w:val="clear" w:color="auto" w:fill="auto"/>
            <w:noWrap/>
            <w:vAlign w:val="bottom"/>
            <w:hideMark/>
          </w:tcPr>
          <w:p w14:paraId="21EA21AF"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1,379.6 </w:t>
            </w:r>
          </w:p>
        </w:tc>
        <w:tc>
          <w:tcPr>
            <w:tcW w:w="1250" w:type="pct"/>
            <w:tcBorders>
              <w:top w:val="nil"/>
              <w:left w:val="nil"/>
              <w:bottom w:val="single" w:sz="4" w:space="0" w:color="A6A6A6"/>
              <w:right w:val="single" w:sz="4" w:space="0" w:color="A6A6A6"/>
            </w:tcBorders>
            <w:shd w:val="clear" w:color="auto" w:fill="auto"/>
            <w:noWrap/>
            <w:vAlign w:val="bottom"/>
            <w:hideMark/>
          </w:tcPr>
          <w:p w14:paraId="2E1AF2E5"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7,044.2 </w:t>
            </w:r>
          </w:p>
        </w:tc>
      </w:tr>
      <w:tr w:rsidR="00343840" w:rsidRPr="00343840" w14:paraId="3AF005BE"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CE9B92E"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EBRD</w:t>
            </w:r>
          </w:p>
        </w:tc>
        <w:tc>
          <w:tcPr>
            <w:tcW w:w="1250" w:type="pct"/>
            <w:tcBorders>
              <w:top w:val="nil"/>
              <w:left w:val="nil"/>
              <w:bottom w:val="single" w:sz="4" w:space="0" w:color="A6A6A6"/>
              <w:right w:val="single" w:sz="4" w:space="0" w:color="A6A6A6"/>
            </w:tcBorders>
            <w:shd w:val="clear" w:color="auto" w:fill="auto"/>
            <w:noWrap/>
            <w:vAlign w:val="bottom"/>
            <w:hideMark/>
          </w:tcPr>
          <w:p w14:paraId="4D71EDC8"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62,739.2 </w:t>
            </w:r>
          </w:p>
        </w:tc>
        <w:tc>
          <w:tcPr>
            <w:tcW w:w="1250" w:type="pct"/>
            <w:tcBorders>
              <w:top w:val="nil"/>
              <w:left w:val="nil"/>
              <w:bottom w:val="single" w:sz="4" w:space="0" w:color="A6A6A6"/>
              <w:right w:val="single" w:sz="4" w:space="0" w:color="A6A6A6"/>
            </w:tcBorders>
            <w:shd w:val="clear" w:color="auto" w:fill="auto"/>
            <w:noWrap/>
            <w:vAlign w:val="bottom"/>
            <w:hideMark/>
          </w:tcPr>
          <w:p w14:paraId="26BBE3DB"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9,639.0 </w:t>
            </w:r>
          </w:p>
        </w:tc>
        <w:tc>
          <w:tcPr>
            <w:tcW w:w="1250" w:type="pct"/>
            <w:tcBorders>
              <w:top w:val="nil"/>
              <w:left w:val="nil"/>
              <w:bottom w:val="single" w:sz="4" w:space="0" w:color="A6A6A6"/>
              <w:right w:val="single" w:sz="4" w:space="0" w:color="A6A6A6"/>
            </w:tcBorders>
            <w:shd w:val="clear" w:color="auto" w:fill="auto"/>
            <w:noWrap/>
            <w:vAlign w:val="bottom"/>
            <w:hideMark/>
          </w:tcPr>
          <w:p w14:paraId="11210601"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72,378.2 </w:t>
            </w:r>
          </w:p>
        </w:tc>
      </w:tr>
      <w:tr w:rsidR="00343840" w:rsidRPr="00343840" w14:paraId="3347C9AB"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5191867"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EIB</w:t>
            </w:r>
          </w:p>
        </w:tc>
        <w:tc>
          <w:tcPr>
            <w:tcW w:w="1250" w:type="pct"/>
            <w:tcBorders>
              <w:top w:val="nil"/>
              <w:left w:val="nil"/>
              <w:bottom w:val="single" w:sz="4" w:space="0" w:color="A6A6A6"/>
              <w:right w:val="single" w:sz="4" w:space="0" w:color="A6A6A6"/>
            </w:tcBorders>
            <w:shd w:val="clear" w:color="auto" w:fill="auto"/>
            <w:noWrap/>
            <w:vAlign w:val="bottom"/>
            <w:hideMark/>
          </w:tcPr>
          <w:p w14:paraId="4EC9DABE"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37,194.1 </w:t>
            </w:r>
          </w:p>
        </w:tc>
        <w:tc>
          <w:tcPr>
            <w:tcW w:w="1250" w:type="pct"/>
            <w:tcBorders>
              <w:top w:val="nil"/>
              <w:left w:val="nil"/>
              <w:bottom w:val="single" w:sz="4" w:space="0" w:color="A6A6A6"/>
              <w:right w:val="single" w:sz="4" w:space="0" w:color="A6A6A6"/>
            </w:tcBorders>
            <w:shd w:val="clear" w:color="auto" w:fill="auto"/>
            <w:noWrap/>
            <w:vAlign w:val="bottom"/>
            <w:hideMark/>
          </w:tcPr>
          <w:p w14:paraId="30D99520"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7,766.0 </w:t>
            </w:r>
          </w:p>
        </w:tc>
        <w:tc>
          <w:tcPr>
            <w:tcW w:w="1250" w:type="pct"/>
            <w:tcBorders>
              <w:top w:val="nil"/>
              <w:left w:val="nil"/>
              <w:bottom w:val="single" w:sz="4" w:space="0" w:color="A6A6A6"/>
              <w:right w:val="single" w:sz="4" w:space="0" w:color="A6A6A6"/>
            </w:tcBorders>
            <w:shd w:val="clear" w:color="auto" w:fill="auto"/>
            <w:noWrap/>
            <w:vAlign w:val="bottom"/>
            <w:hideMark/>
          </w:tcPr>
          <w:p w14:paraId="263AA7E5"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44,960.1 </w:t>
            </w:r>
          </w:p>
        </w:tc>
      </w:tr>
      <w:tr w:rsidR="00343840" w:rsidRPr="00343840" w14:paraId="6F91DAD8"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41077EA"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ADB</w:t>
            </w:r>
          </w:p>
        </w:tc>
        <w:tc>
          <w:tcPr>
            <w:tcW w:w="1250" w:type="pct"/>
            <w:tcBorders>
              <w:top w:val="nil"/>
              <w:left w:val="nil"/>
              <w:bottom w:val="single" w:sz="4" w:space="0" w:color="A6A6A6"/>
              <w:right w:val="single" w:sz="4" w:space="0" w:color="A6A6A6"/>
            </w:tcBorders>
            <w:shd w:val="clear" w:color="auto" w:fill="auto"/>
            <w:noWrap/>
            <w:vAlign w:val="bottom"/>
            <w:hideMark/>
          </w:tcPr>
          <w:p w14:paraId="66D54132"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302,738.2 </w:t>
            </w:r>
          </w:p>
        </w:tc>
        <w:tc>
          <w:tcPr>
            <w:tcW w:w="1250" w:type="pct"/>
            <w:tcBorders>
              <w:top w:val="nil"/>
              <w:left w:val="nil"/>
              <w:bottom w:val="single" w:sz="4" w:space="0" w:color="A6A6A6"/>
              <w:right w:val="single" w:sz="4" w:space="0" w:color="A6A6A6"/>
            </w:tcBorders>
            <w:shd w:val="clear" w:color="auto" w:fill="auto"/>
            <w:noWrap/>
            <w:vAlign w:val="bottom"/>
            <w:hideMark/>
          </w:tcPr>
          <w:p w14:paraId="1E32F84D"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39,929.3 </w:t>
            </w:r>
          </w:p>
        </w:tc>
        <w:tc>
          <w:tcPr>
            <w:tcW w:w="1250" w:type="pct"/>
            <w:tcBorders>
              <w:top w:val="nil"/>
              <w:left w:val="nil"/>
              <w:bottom w:val="single" w:sz="4" w:space="0" w:color="A6A6A6"/>
              <w:right w:val="single" w:sz="4" w:space="0" w:color="A6A6A6"/>
            </w:tcBorders>
            <w:shd w:val="clear" w:color="auto" w:fill="auto"/>
            <w:noWrap/>
            <w:vAlign w:val="bottom"/>
            <w:hideMark/>
          </w:tcPr>
          <w:p w14:paraId="246C7359"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342,667.5 </w:t>
            </w:r>
          </w:p>
        </w:tc>
      </w:tr>
      <w:tr w:rsidR="00267CFA" w:rsidRPr="00343840" w14:paraId="1DEB4E2F" w14:textId="77777777" w:rsidTr="00572E77">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985958B" w14:textId="77777777" w:rsidR="00267CFA" w:rsidRPr="00343840" w:rsidRDefault="00267CFA"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IMF</w:t>
            </w:r>
          </w:p>
        </w:tc>
        <w:tc>
          <w:tcPr>
            <w:tcW w:w="1250" w:type="pct"/>
            <w:tcBorders>
              <w:top w:val="nil"/>
              <w:left w:val="nil"/>
              <w:bottom w:val="single" w:sz="4" w:space="0" w:color="A6A6A6"/>
              <w:right w:val="single" w:sz="4" w:space="0" w:color="A6A6A6"/>
            </w:tcBorders>
            <w:shd w:val="clear" w:color="auto" w:fill="auto"/>
            <w:noWrap/>
            <w:hideMark/>
          </w:tcPr>
          <w:p w14:paraId="24C6BFC1"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C319F8">
              <w:rPr>
                <w:rFonts w:ascii="Sylfaen" w:eastAsia="Times New Roman" w:hAnsi="Sylfaen" w:cs="Calibri"/>
                <w:color w:val="000000"/>
                <w:sz w:val="20"/>
                <w:szCs w:val="20"/>
              </w:rPr>
              <w:t>0.0</w:t>
            </w:r>
            <w:r w:rsidRPr="00343840">
              <w:rPr>
                <w:rFonts w:ascii="Sylfaen" w:eastAsia="Times New Roman" w:hAnsi="Sylfaen" w:cs="Calibri"/>
                <w:color w:val="000000"/>
                <w:sz w:val="20"/>
                <w:szCs w:val="20"/>
              </w:rPr>
              <w:t xml:space="preserve">   </w:t>
            </w:r>
          </w:p>
        </w:tc>
        <w:tc>
          <w:tcPr>
            <w:tcW w:w="1250" w:type="pct"/>
            <w:tcBorders>
              <w:top w:val="nil"/>
              <w:left w:val="nil"/>
              <w:bottom w:val="single" w:sz="4" w:space="0" w:color="A6A6A6"/>
              <w:right w:val="single" w:sz="4" w:space="0" w:color="A6A6A6"/>
            </w:tcBorders>
            <w:shd w:val="clear" w:color="auto" w:fill="auto"/>
            <w:noWrap/>
            <w:vAlign w:val="bottom"/>
            <w:hideMark/>
          </w:tcPr>
          <w:p w14:paraId="77B702D0"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8,725.5 </w:t>
            </w:r>
          </w:p>
        </w:tc>
        <w:tc>
          <w:tcPr>
            <w:tcW w:w="1250" w:type="pct"/>
            <w:tcBorders>
              <w:top w:val="nil"/>
              <w:left w:val="nil"/>
              <w:bottom w:val="single" w:sz="4" w:space="0" w:color="A6A6A6"/>
              <w:right w:val="single" w:sz="4" w:space="0" w:color="A6A6A6"/>
            </w:tcBorders>
            <w:shd w:val="clear" w:color="auto" w:fill="auto"/>
            <w:noWrap/>
            <w:vAlign w:val="bottom"/>
            <w:hideMark/>
          </w:tcPr>
          <w:p w14:paraId="42F3CC24"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8,725.5 </w:t>
            </w:r>
          </w:p>
        </w:tc>
      </w:tr>
      <w:tr w:rsidR="00267CFA" w:rsidRPr="00343840" w14:paraId="49D54678" w14:textId="77777777" w:rsidTr="00572E77">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7231107" w14:textId="77777777" w:rsidR="00267CFA" w:rsidRPr="00343840" w:rsidRDefault="00267CFA"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EU</w:t>
            </w:r>
          </w:p>
        </w:tc>
        <w:tc>
          <w:tcPr>
            <w:tcW w:w="1250" w:type="pct"/>
            <w:tcBorders>
              <w:top w:val="nil"/>
              <w:left w:val="nil"/>
              <w:bottom w:val="single" w:sz="4" w:space="0" w:color="A6A6A6"/>
              <w:right w:val="single" w:sz="4" w:space="0" w:color="A6A6A6"/>
            </w:tcBorders>
            <w:shd w:val="clear" w:color="auto" w:fill="auto"/>
            <w:noWrap/>
            <w:hideMark/>
          </w:tcPr>
          <w:p w14:paraId="47511CF9"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C319F8">
              <w:rPr>
                <w:rFonts w:ascii="Sylfaen" w:eastAsia="Times New Roman" w:hAnsi="Sylfaen" w:cs="Calibri"/>
                <w:color w:val="000000"/>
                <w:sz w:val="20"/>
                <w:szCs w:val="20"/>
              </w:rPr>
              <w:t>0.0</w:t>
            </w:r>
            <w:r w:rsidRPr="00343840">
              <w:rPr>
                <w:rFonts w:ascii="Sylfaen" w:eastAsia="Times New Roman" w:hAnsi="Sylfaen" w:cs="Calibri"/>
                <w:color w:val="000000"/>
                <w:sz w:val="20"/>
                <w:szCs w:val="20"/>
              </w:rPr>
              <w:t xml:space="preserve">   </w:t>
            </w:r>
          </w:p>
        </w:tc>
        <w:tc>
          <w:tcPr>
            <w:tcW w:w="1250" w:type="pct"/>
            <w:tcBorders>
              <w:top w:val="nil"/>
              <w:left w:val="nil"/>
              <w:bottom w:val="single" w:sz="4" w:space="0" w:color="A6A6A6"/>
              <w:right w:val="single" w:sz="4" w:space="0" w:color="A6A6A6"/>
            </w:tcBorders>
            <w:shd w:val="clear" w:color="auto" w:fill="auto"/>
            <w:noWrap/>
            <w:vAlign w:val="bottom"/>
            <w:hideMark/>
          </w:tcPr>
          <w:p w14:paraId="0DD157B9"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2,040.2 </w:t>
            </w:r>
          </w:p>
        </w:tc>
        <w:tc>
          <w:tcPr>
            <w:tcW w:w="1250" w:type="pct"/>
            <w:tcBorders>
              <w:top w:val="nil"/>
              <w:left w:val="nil"/>
              <w:bottom w:val="single" w:sz="4" w:space="0" w:color="A6A6A6"/>
              <w:right w:val="single" w:sz="4" w:space="0" w:color="A6A6A6"/>
            </w:tcBorders>
            <w:shd w:val="clear" w:color="auto" w:fill="auto"/>
            <w:noWrap/>
            <w:vAlign w:val="bottom"/>
            <w:hideMark/>
          </w:tcPr>
          <w:p w14:paraId="331F10D3"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2,040.2 </w:t>
            </w:r>
          </w:p>
        </w:tc>
      </w:tr>
      <w:tr w:rsidR="00267CFA" w:rsidRPr="00343840" w14:paraId="79E78B2D" w14:textId="77777777" w:rsidTr="00572E77">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5FD3EF1" w14:textId="77777777" w:rsidR="00267CFA" w:rsidRPr="00343840" w:rsidRDefault="00267CFA"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CEB</w:t>
            </w:r>
          </w:p>
        </w:tc>
        <w:tc>
          <w:tcPr>
            <w:tcW w:w="1250" w:type="pct"/>
            <w:tcBorders>
              <w:top w:val="nil"/>
              <w:left w:val="nil"/>
              <w:bottom w:val="single" w:sz="4" w:space="0" w:color="A6A6A6"/>
              <w:right w:val="single" w:sz="4" w:space="0" w:color="A6A6A6"/>
            </w:tcBorders>
            <w:shd w:val="clear" w:color="auto" w:fill="auto"/>
            <w:noWrap/>
            <w:hideMark/>
          </w:tcPr>
          <w:p w14:paraId="2F6452C2"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C319F8">
              <w:rPr>
                <w:rFonts w:ascii="Sylfaen" w:eastAsia="Times New Roman" w:hAnsi="Sylfaen" w:cs="Calibri"/>
                <w:color w:val="000000"/>
                <w:sz w:val="20"/>
                <w:szCs w:val="20"/>
              </w:rPr>
              <w:t>0.0</w:t>
            </w:r>
            <w:r w:rsidRPr="00343840">
              <w:rPr>
                <w:rFonts w:ascii="Sylfaen" w:eastAsia="Times New Roman" w:hAnsi="Sylfaen" w:cs="Calibri"/>
                <w:color w:val="000000"/>
                <w:sz w:val="20"/>
                <w:szCs w:val="20"/>
              </w:rPr>
              <w:t xml:space="preserve">   </w:t>
            </w:r>
          </w:p>
        </w:tc>
        <w:tc>
          <w:tcPr>
            <w:tcW w:w="1250" w:type="pct"/>
            <w:tcBorders>
              <w:top w:val="nil"/>
              <w:left w:val="nil"/>
              <w:bottom w:val="single" w:sz="4" w:space="0" w:color="A6A6A6"/>
              <w:right w:val="single" w:sz="4" w:space="0" w:color="A6A6A6"/>
            </w:tcBorders>
            <w:shd w:val="clear" w:color="auto" w:fill="auto"/>
            <w:noWrap/>
            <w:vAlign w:val="bottom"/>
            <w:hideMark/>
          </w:tcPr>
          <w:p w14:paraId="36C7A096"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26.5 </w:t>
            </w:r>
          </w:p>
        </w:tc>
        <w:tc>
          <w:tcPr>
            <w:tcW w:w="1250" w:type="pct"/>
            <w:tcBorders>
              <w:top w:val="nil"/>
              <w:left w:val="nil"/>
              <w:bottom w:val="single" w:sz="4" w:space="0" w:color="A6A6A6"/>
              <w:right w:val="single" w:sz="4" w:space="0" w:color="A6A6A6"/>
            </w:tcBorders>
            <w:shd w:val="clear" w:color="auto" w:fill="auto"/>
            <w:noWrap/>
            <w:vAlign w:val="bottom"/>
            <w:hideMark/>
          </w:tcPr>
          <w:p w14:paraId="2368789B"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26.5 </w:t>
            </w:r>
          </w:p>
        </w:tc>
      </w:tr>
      <w:tr w:rsidR="00267CFA" w:rsidRPr="00343840" w14:paraId="19EBDDC2" w14:textId="77777777" w:rsidTr="00572E77">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2D33861" w14:textId="77777777" w:rsidR="00267CFA" w:rsidRPr="00343840" w:rsidRDefault="00267CFA"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AIIB</w:t>
            </w:r>
          </w:p>
        </w:tc>
        <w:tc>
          <w:tcPr>
            <w:tcW w:w="1250" w:type="pct"/>
            <w:tcBorders>
              <w:top w:val="nil"/>
              <w:left w:val="nil"/>
              <w:bottom w:val="single" w:sz="4" w:space="0" w:color="A6A6A6"/>
              <w:right w:val="single" w:sz="4" w:space="0" w:color="A6A6A6"/>
            </w:tcBorders>
            <w:shd w:val="clear" w:color="auto" w:fill="auto"/>
            <w:noWrap/>
            <w:hideMark/>
          </w:tcPr>
          <w:p w14:paraId="3C26C4F8"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C319F8">
              <w:rPr>
                <w:rFonts w:ascii="Sylfaen" w:eastAsia="Times New Roman" w:hAnsi="Sylfaen" w:cs="Calibri"/>
                <w:color w:val="000000"/>
                <w:sz w:val="20"/>
                <w:szCs w:val="20"/>
              </w:rPr>
              <w:t>0.0</w:t>
            </w:r>
            <w:r w:rsidRPr="00343840">
              <w:rPr>
                <w:rFonts w:ascii="Sylfaen" w:eastAsia="Times New Roman" w:hAnsi="Sylfaen" w:cs="Calibri"/>
                <w:color w:val="000000"/>
                <w:sz w:val="20"/>
                <w:szCs w:val="20"/>
              </w:rPr>
              <w:t xml:space="preserve">   </w:t>
            </w:r>
          </w:p>
        </w:tc>
        <w:tc>
          <w:tcPr>
            <w:tcW w:w="1250" w:type="pct"/>
            <w:tcBorders>
              <w:top w:val="nil"/>
              <w:left w:val="nil"/>
              <w:bottom w:val="single" w:sz="4" w:space="0" w:color="A6A6A6"/>
              <w:right w:val="single" w:sz="4" w:space="0" w:color="A6A6A6"/>
            </w:tcBorders>
            <w:shd w:val="clear" w:color="auto" w:fill="auto"/>
            <w:noWrap/>
            <w:vAlign w:val="bottom"/>
            <w:hideMark/>
          </w:tcPr>
          <w:p w14:paraId="365F2EDE"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1,558.4 </w:t>
            </w:r>
          </w:p>
        </w:tc>
        <w:tc>
          <w:tcPr>
            <w:tcW w:w="1250" w:type="pct"/>
            <w:tcBorders>
              <w:top w:val="nil"/>
              <w:left w:val="nil"/>
              <w:bottom w:val="single" w:sz="4" w:space="0" w:color="A6A6A6"/>
              <w:right w:val="single" w:sz="4" w:space="0" w:color="A6A6A6"/>
            </w:tcBorders>
            <w:shd w:val="clear" w:color="auto" w:fill="auto"/>
            <w:noWrap/>
            <w:vAlign w:val="bottom"/>
            <w:hideMark/>
          </w:tcPr>
          <w:p w14:paraId="7C95CD24" w14:textId="77777777" w:rsidR="00267CFA" w:rsidRPr="00343840" w:rsidRDefault="00267CFA"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1,558.4 </w:t>
            </w:r>
          </w:p>
        </w:tc>
      </w:tr>
      <w:tr w:rsidR="00343840" w:rsidRPr="00343840" w14:paraId="7619C950"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8A722BD"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NEFCO</w:t>
            </w:r>
          </w:p>
        </w:tc>
        <w:tc>
          <w:tcPr>
            <w:tcW w:w="1250" w:type="pct"/>
            <w:tcBorders>
              <w:top w:val="nil"/>
              <w:left w:val="nil"/>
              <w:bottom w:val="single" w:sz="4" w:space="0" w:color="A6A6A6"/>
              <w:right w:val="single" w:sz="4" w:space="0" w:color="A6A6A6"/>
            </w:tcBorders>
            <w:shd w:val="clear" w:color="auto" w:fill="auto"/>
            <w:noWrap/>
            <w:vAlign w:val="bottom"/>
            <w:hideMark/>
          </w:tcPr>
          <w:p w14:paraId="0EEC562C"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799.7 </w:t>
            </w:r>
          </w:p>
        </w:tc>
        <w:tc>
          <w:tcPr>
            <w:tcW w:w="1250" w:type="pct"/>
            <w:tcBorders>
              <w:top w:val="nil"/>
              <w:left w:val="nil"/>
              <w:bottom w:val="single" w:sz="4" w:space="0" w:color="A6A6A6"/>
              <w:right w:val="single" w:sz="4" w:space="0" w:color="A6A6A6"/>
            </w:tcBorders>
            <w:shd w:val="clear" w:color="auto" w:fill="auto"/>
            <w:noWrap/>
            <w:vAlign w:val="bottom"/>
            <w:hideMark/>
          </w:tcPr>
          <w:p w14:paraId="1BB2A197"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152.0 </w:t>
            </w:r>
          </w:p>
        </w:tc>
        <w:tc>
          <w:tcPr>
            <w:tcW w:w="1250" w:type="pct"/>
            <w:tcBorders>
              <w:top w:val="nil"/>
              <w:left w:val="nil"/>
              <w:bottom w:val="single" w:sz="4" w:space="0" w:color="A6A6A6"/>
              <w:right w:val="single" w:sz="4" w:space="0" w:color="A6A6A6"/>
            </w:tcBorders>
            <w:shd w:val="clear" w:color="auto" w:fill="auto"/>
            <w:noWrap/>
            <w:vAlign w:val="bottom"/>
            <w:hideMark/>
          </w:tcPr>
          <w:p w14:paraId="2EEDDBE6"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951.6 </w:t>
            </w:r>
          </w:p>
        </w:tc>
      </w:tr>
      <w:tr w:rsidR="00343840" w:rsidRPr="00343840" w14:paraId="4950FFBB" w14:textId="77777777" w:rsidTr="00343840">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564CFC32" w14:textId="77777777" w:rsidR="00343840" w:rsidRPr="00343840" w:rsidRDefault="00343840" w:rsidP="006B6DE2">
            <w:pPr>
              <w:spacing w:after="0" w:line="240" w:lineRule="auto"/>
              <w:rPr>
                <w:rFonts w:ascii="Sylfaen" w:eastAsia="Times New Roman" w:hAnsi="Sylfaen" w:cs="Calibri"/>
                <w:color w:val="000000"/>
                <w:sz w:val="20"/>
                <w:szCs w:val="20"/>
              </w:rPr>
            </w:pPr>
            <w:r w:rsidRPr="00343840">
              <w:rPr>
                <w:rFonts w:ascii="Sylfaen" w:eastAsia="Times New Roman" w:hAnsi="Sylfaen" w:cs="Calibri"/>
                <w:color w:val="000000"/>
                <w:sz w:val="20"/>
                <w:szCs w:val="20"/>
              </w:rPr>
              <w:t>ევრობონდები</w:t>
            </w:r>
          </w:p>
        </w:tc>
        <w:tc>
          <w:tcPr>
            <w:tcW w:w="1250" w:type="pct"/>
            <w:tcBorders>
              <w:top w:val="nil"/>
              <w:left w:val="nil"/>
              <w:bottom w:val="single" w:sz="4" w:space="0" w:color="A6A6A6"/>
              <w:right w:val="single" w:sz="4" w:space="0" w:color="A6A6A6"/>
            </w:tcBorders>
            <w:shd w:val="clear" w:color="auto" w:fill="auto"/>
            <w:noWrap/>
            <w:vAlign w:val="bottom"/>
            <w:hideMark/>
          </w:tcPr>
          <w:p w14:paraId="6273E700"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1,706,700.0 </w:t>
            </w:r>
          </w:p>
        </w:tc>
        <w:tc>
          <w:tcPr>
            <w:tcW w:w="1250" w:type="pct"/>
            <w:tcBorders>
              <w:top w:val="nil"/>
              <w:left w:val="nil"/>
              <w:bottom w:val="single" w:sz="4" w:space="0" w:color="A6A6A6"/>
              <w:right w:val="single" w:sz="4" w:space="0" w:color="A6A6A6"/>
            </w:tcBorders>
            <w:shd w:val="clear" w:color="auto" w:fill="auto"/>
            <w:noWrap/>
            <w:vAlign w:val="bottom"/>
            <w:hideMark/>
          </w:tcPr>
          <w:p w14:paraId="1371C6DD"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80,216.8 </w:t>
            </w:r>
          </w:p>
        </w:tc>
        <w:tc>
          <w:tcPr>
            <w:tcW w:w="1250" w:type="pct"/>
            <w:tcBorders>
              <w:top w:val="nil"/>
              <w:left w:val="nil"/>
              <w:bottom w:val="single" w:sz="4" w:space="0" w:color="A6A6A6"/>
              <w:right w:val="single" w:sz="4" w:space="0" w:color="A6A6A6"/>
            </w:tcBorders>
            <w:shd w:val="clear" w:color="auto" w:fill="auto"/>
            <w:noWrap/>
            <w:vAlign w:val="bottom"/>
            <w:hideMark/>
          </w:tcPr>
          <w:p w14:paraId="0EE6DA4A" w14:textId="77777777" w:rsidR="00343840" w:rsidRPr="00343840" w:rsidRDefault="00343840" w:rsidP="006B6DE2">
            <w:pPr>
              <w:spacing w:after="0" w:line="240" w:lineRule="auto"/>
              <w:jc w:val="right"/>
              <w:rPr>
                <w:rFonts w:ascii="Sylfaen" w:eastAsia="Times New Roman" w:hAnsi="Sylfaen" w:cs="Calibri"/>
                <w:color w:val="000000"/>
                <w:sz w:val="20"/>
                <w:szCs w:val="20"/>
              </w:rPr>
            </w:pPr>
            <w:r w:rsidRPr="00343840">
              <w:rPr>
                <w:rFonts w:ascii="Sylfaen" w:eastAsia="Times New Roman" w:hAnsi="Sylfaen" w:cs="Calibri"/>
                <w:color w:val="000000"/>
                <w:sz w:val="20"/>
                <w:szCs w:val="20"/>
              </w:rPr>
              <w:t xml:space="preserve">                1,786,916.8 </w:t>
            </w:r>
          </w:p>
        </w:tc>
      </w:tr>
      <w:tr w:rsidR="00343840" w:rsidRPr="00343840" w14:paraId="532AE8F7" w14:textId="77777777" w:rsidTr="00343840">
        <w:trPr>
          <w:trHeight w:val="435"/>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36F8146" w14:textId="77777777" w:rsidR="00343840" w:rsidRPr="00343840" w:rsidRDefault="00343840" w:rsidP="006B6DE2">
            <w:pPr>
              <w:spacing w:after="0" w:line="240" w:lineRule="auto"/>
              <w:rPr>
                <w:rFonts w:ascii="Sylfaen" w:eastAsia="Times New Roman" w:hAnsi="Sylfaen" w:cs="Calibri"/>
                <w:b/>
                <w:bCs/>
                <w:color w:val="000000"/>
                <w:sz w:val="20"/>
                <w:szCs w:val="20"/>
              </w:rPr>
            </w:pPr>
            <w:r w:rsidRPr="00343840">
              <w:rPr>
                <w:rFonts w:ascii="Sylfaen" w:eastAsia="Times New Roman" w:hAnsi="Sylfaen" w:cs="Calibri"/>
                <w:b/>
                <w:bCs/>
                <w:color w:val="000000"/>
                <w:sz w:val="20"/>
                <w:szCs w:val="20"/>
              </w:rPr>
              <w:t>სულ</w:t>
            </w:r>
          </w:p>
        </w:tc>
        <w:tc>
          <w:tcPr>
            <w:tcW w:w="1250" w:type="pct"/>
            <w:tcBorders>
              <w:top w:val="nil"/>
              <w:left w:val="nil"/>
              <w:bottom w:val="single" w:sz="4" w:space="0" w:color="A6A6A6"/>
              <w:right w:val="single" w:sz="4" w:space="0" w:color="A6A6A6"/>
            </w:tcBorders>
            <w:shd w:val="clear" w:color="auto" w:fill="auto"/>
            <w:noWrap/>
            <w:vAlign w:val="center"/>
            <w:hideMark/>
          </w:tcPr>
          <w:p w14:paraId="27BF3A31" w14:textId="77777777" w:rsidR="00343840" w:rsidRPr="00343840" w:rsidRDefault="00343840" w:rsidP="006B6DE2">
            <w:pPr>
              <w:spacing w:after="0" w:line="240" w:lineRule="auto"/>
              <w:jc w:val="right"/>
              <w:rPr>
                <w:rFonts w:ascii="Sylfaen" w:eastAsia="Times New Roman" w:hAnsi="Sylfaen" w:cs="Calibri"/>
                <w:b/>
                <w:bCs/>
                <w:color w:val="000000"/>
                <w:sz w:val="20"/>
                <w:szCs w:val="20"/>
              </w:rPr>
            </w:pPr>
            <w:r w:rsidRPr="00343840">
              <w:rPr>
                <w:rFonts w:ascii="Sylfaen" w:eastAsia="Times New Roman" w:hAnsi="Sylfaen" w:cs="Calibri"/>
                <w:b/>
                <w:bCs/>
                <w:color w:val="000000"/>
                <w:sz w:val="20"/>
                <w:szCs w:val="20"/>
              </w:rPr>
              <w:t xml:space="preserve">          2,653,147.9 </w:t>
            </w:r>
          </w:p>
        </w:tc>
        <w:tc>
          <w:tcPr>
            <w:tcW w:w="1250" w:type="pct"/>
            <w:tcBorders>
              <w:top w:val="nil"/>
              <w:left w:val="nil"/>
              <w:bottom w:val="single" w:sz="4" w:space="0" w:color="A6A6A6"/>
              <w:right w:val="single" w:sz="4" w:space="0" w:color="A6A6A6"/>
            </w:tcBorders>
            <w:shd w:val="clear" w:color="auto" w:fill="auto"/>
            <w:noWrap/>
            <w:vAlign w:val="center"/>
            <w:hideMark/>
          </w:tcPr>
          <w:p w14:paraId="6E282285" w14:textId="77777777" w:rsidR="00343840" w:rsidRPr="00343840" w:rsidRDefault="00343840" w:rsidP="006B6DE2">
            <w:pPr>
              <w:spacing w:after="0" w:line="240" w:lineRule="auto"/>
              <w:jc w:val="right"/>
              <w:rPr>
                <w:rFonts w:ascii="Sylfaen" w:eastAsia="Times New Roman" w:hAnsi="Sylfaen" w:cs="Calibri"/>
                <w:b/>
                <w:bCs/>
                <w:color w:val="000000"/>
                <w:sz w:val="20"/>
                <w:szCs w:val="20"/>
              </w:rPr>
            </w:pPr>
            <w:r w:rsidRPr="00343840">
              <w:rPr>
                <w:rFonts w:ascii="Sylfaen" w:eastAsia="Times New Roman" w:hAnsi="Sylfaen" w:cs="Calibri"/>
                <w:b/>
                <w:bCs/>
                <w:color w:val="000000"/>
                <w:sz w:val="20"/>
                <w:szCs w:val="20"/>
              </w:rPr>
              <w:t xml:space="preserve">            283,663.9 </w:t>
            </w:r>
          </w:p>
        </w:tc>
        <w:tc>
          <w:tcPr>
            <w:tcW w:w="1250" w:type="pct"/>
            <w:tcBorders>
              <w:top w:val="nil"/>
              <w:left w:val="nil"/>
              <w:bottom w:val="single" w:sz="4" w:space="0" w:color="A6A6A6"/>
              <w:right w:val="single" w:sz="4" w:space="0" w:color="A6A6A6"/>
            </w:tcBorders>
            <w:shd w:val="clear" w:color="auto" w:fill="auto"/>
            <w:noWrap/>
            <w:vAlign w:val="center"/>
            <w:hideMark/>
          </w:tcPr>
          <w:p w14:paraId="14C1356A" w14:textId="77777777" w:rsidR="00343840" w:rsidRPr="00343840" w:rsidRDefault="00343840" w:rsidP="006B6DE2">
            <w:pPr>
              <w:spacing w:after="0" w:line="240" w:lineRule="auto"/>
              <w:jc w:val="right"/>
              <w:rPr>
                <w:rFonts w:ascii="Sylfaen" w:eastAsia="Times New Roman" w:hAnsi="Sylfaen" w:cs="Calibri"/>
                <w:b/>
                <w:bCs/>
                <w:color w:val="000000"/>
                <w:sz w:val="20"/>
                <w:szCs w:val="20"/>
              </w:rPr>
            </w:pPr>
            <w:r w:rsidRPr="00343840">
              <w:rPr>
                <w:rFonts w:ascii="Sylfaen" w:eastAsia="Times New Roman" w:hAnsi="Sylfaen" w:cs="Calibri"/>
                <w:b/>
                <w:bCs/>
                <w:color w:val="000000"/>
                <w:sz w:val="20"/>
                <w:szCs w:val="20"/>
              </w:rPr>
              <w:t xml:space="preserve">          2,936,811.8 </w:t>
            </w:r>
          </w:p>
        </w:tc>
      </w:tr>
    </w:tbl>
    <w:p w14:paraId="3038342F" w14:textId="77777777" w:rsidR="00343840" w:rsidRPr="00173161" w:rsidRDefault="00343840"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7736AA7D" w14:textId="77777777" w:rsidR="00F0132A" w:rsidRPr="00173161" w:rsidRDefault="00F0132A" w:rsidP="006B6DE2">
      <w:pPr>
        <w:tabs>
          <w:tab w:val="left" w:pos="0"/>
        </w:tabs>
        <w:spacing w:after="0" w:line="240" w:lineRule="auto"/>
        <w:ind w:right="173" w:firstLine="720"/>
        <w:jc w:val="right"/>
        <w:rPr>
          <w:rFonts w:ascii="Sylfaen" w:hAnsi="Sylfaen"/>
          <w:i/>
          <w:noProof/>
          <w:color w:val="000000"/>
          <w:sz w:val="18"/>
          <w:szCs w:val="18"/>
          <w:highlight w:val="yellow"/>
          <w:lang w:val="ka-GE"/>
        </w:rPr>
      </w:pPr>
    </w:p>
    <w:p w14:paraId="07377F31" w14:textId="77777777" w:rsidR="00B929C6" w:rsidRPr="00173161" w:rsidRDefault="00B929C6" w:rsidP="006B6DE2">
      <w:pPr>
        <w:tabs>
          <w:tab w:val="left" w:pos="0"/>
        </w:tabs>
        <w:spacing w:after="0" w:line="240" w:lineRule="auto"/>
        <w:ind w:right="173" w:firstLine="720"/>
        <w:jc w:val="right"/>
        <w:rPr>
          <w:rFonts w:ascii="Sylfaen" w:hAnsi="Sylfaen"/>
          <w:i/>
          <w:noProof/>
          <w:color w:val="000000"/>
          <w:sz w:val="18"/>
          <w:szCs w:val="18"/>
          <w:highlight w:val="yellow"/>
        </w:rPr>
      </w:pPr>
    </w:p>
    <w:p w14:paraId="77171EFD" w14:textId="77777777" w:rsidR="00AA2CD9" w:rsidRPr="0018429B" w:rsidRDefault="00934DE3" w:rsidP="006B6DE2">
      <w:pPr>
        <w:spacing w:line="240" w:lineRule="auto"/>
        <w:ind w:firstLine="720"/>
        <w:rPr>
          <w:rFonts w:ascii="Sylfaen" w:hAnsi="Sylfaen" w:cs="Sylfaen"/>
          <w:b/>
          <w:noProof/>
          <w:lang w:val="ka-GE"/>
        </w:rPr>
      </w:pPr>
      <w:r w:rsidRPr="0018429B">
        <w:rPr>
          <w:rFonts w:ascii="Sylfaen" w:hAnsi="Sylfaen" w:cs="Sylfaen"/>
          <w:b/>
          <w:noProof/>
          <w:lang w:val="ka-GE"/>
        </w:rPr>
        <w:t>სახელმწიფო</w:t>
      </w:r>
      <w:r w:rsidR="00AA2CD9" w:rsidRPr="0018429B">
        <w:rPr>
          <w:rFonts w:ascii="Sylfaen" w:hAnsi="Sylfaen"/>
          <w:b/>
          <w:noProof/>
          <w:lang w:val="ka-GE"/>
        </w:rPr>
        <w:t xml:space="preserve"> </w:t>
      </w:r>
      <w:r w:rsidRPr="0018429B">
        <w:rPr>
          <w:rFonts w:ascii="Sylfaen" w:hAnsi="Sylfaen" w:cs="Sylfaen"/>
          <w:b/>
          <w:noProof/>
          <w:lang w:val="ka-GE"/>
        </w:rPr>
        <w:t>საშინაო</w:t>
      </w:r>
      <w:r w:rsidR="00AA2CD9" w:rsidRPr="0018429B">
        <w:rPr>
          <w:rFonts w:ascii="Sylfaen" w:hAnsi="Sylfaen"/>
          <w:b/>
          <w:noProof/>
          <w:lang w:val="ka-GE"/>
        </w:rPr>
        <w:t xml:space="preserve"> </w:t>
      </w:r>
      <w:r w:rsidRPr="0018429B">
        <w:rPr>
          <w:rFonts w:ascii="Sylfaen" w:hAnsi="Sylfaen" w:cs="Sylfaen"/>
          <w:b/>
          <w:noProof/>
          <w:lang w:val="ka-GE"/>
        </w:rPr>
        <w:t>ვალდებულებების</w:t>
      </w:r>
      <w:r w:rsidR="00AA2CD9" w:rsidRPr="0018429B">
        <w:rPr>
          <w:rFonts w:ascii="Sylfaen" w:hAnsi="Sylfaen"/>
          <w:b/>
          <w:noProof/>
          <w:lang w:val="ka-GE"/>
        </w:rPr>
        <w:t xml:space="preserve"> </w:t>
      </w:r>
      <w:r w:rsidRPr="0018429B">
        <w:rPr>
          <w:rFonts w:ascii="Sylfaen" w:hAnsi="Sylfaen" w:cs="Sylfaen"/>
          <w:b/>
          <w:noProof/>
          <w:lang w:val="ka-GE"/>
        </w:rPr>
        <w:t>მომსახურება</w:t>
      </w:r>
      <w:r w:rsidR="00C121BF" w:rsidRPr="0018429B">
        <w:rPr>
          <w:rFonts w:ascii="Sylfaen" w:hAnsi="Sylfaen"/>
          <w:b/>
          <w:noProof/>
          <w:lang w:val="ka-GE"/>
        </w:rPr>
        <w:t xml:space="preserve"> </w:t>
      </w:r>
      <w:r w:rsidRPr="0018429B">
        <w:rPr>
          <w:rFonts w:ascii="Sylfaen" w:hAnsi="Sylfaen" w:cs="Sylfaen"/>
          <w:b/>
          <w:noProof/>
          <w:lang w:val="ka-GE"/>
        </w:rPr>
        <w:t>და</w:t>
      </w:r>
      <w:r w:rsidR="00C121BF" w:rsidRPr="0018429B">
        <w:rPr>
          <w:rFonts w:ascii="Sylfaen" w:hAnsi="Sylfaen"/>
          <w:b/>
          <w:noProof/>
          <w:lang w:val="ka-GE"/>
        </w:rPr>
        <w:t xml:space="preserve"> </w:t>
      </w:r>
      <w:r w:rsidRPr="0018429B">
        <w:rPr>
          <w:rFonts w:ascii="Sylfaen" w:hAnsi="Sylfaen" w:cs="Sylfaen"/>
          <w:b/>
          <w:noProof/>
          <w:lang w:val="ka-GE"/>
        </w:rPr>
        <w:t>დაფარვა</w:t>
      </w:r>
    </w:p>
    <w:p w14:paraId="4D0CC5D9" w14:textId="77777777" w:rsidR="0009388D" w:rsidRPr="0018429B" w:rsidRDefault="0009388D" w:rsidP="006B6DE2">
      <w:pPr>
        <w:spacing w:after="0" w:line="240" w:lineRule="auto"/>
        <w:ind w:firstLine="720"/>
        <w:jc w:val="both"/>
        <w:rPr>
          <w:rFonts w:ascii="Sylfaen" w:hAnsi="Sylfaen" w:cs="Sylfaen"/>
          <w:lang w:val="ka-GE"/>
        </w:rPr>
      </w:pPr>
      <w:r w:rsidRPr="0018429B">
        <w:rPr>
          <w:rFonts w:ascii="Sylfaen" w:hAnsi="Sylfaen" w:cs="Sylfaen"/>
          <w:noProof/>
          <w:lang w:val="ka-GE"/>
        </w:rPr>
        <w:t>საანგარიშო პერიოდში</w:t>
      </w:r>
      <w:r w:rsidR="0089372F" w:rsidRPr="0018429B">
        <w:rPr>
          <w:rFonts w:ascii="Sylfaen" w:hAnsi="Sylfaen" w:cs="Sylfaen"/>
          <w:noProof/>
          <w:lang w:val="ka-GE"/>
        </w:rPr>
        <w:t xml:space="preserve"> </w:t>
      </w:r>
      <w:r w:rsidR="00CF1E6C" w:rsidRPr="0018429B">
        <w:rPr>
          <w:rFonts w:ascii="Sylfaen" w:hAnsi="Sylfaen" w:cs="Sylfaen"/>
          <w:noProof/>
          <w:lang w:val="ka-GE"/>
        </w:rPr>
        <w:t>სახელმწიფო</w:t>
      </w:r>
      <w:r w:rsidR="00CF1E6C" w:rsidRPr="0018429B">
        <w:rPr>
          <w:rFonts w:ascii="Sylfaen" w:hAnsi="Sylfaen"/>
          <w:noProof/>
          <w:lang w:val="ka-GE"/>
        </w:rPr>
        <w:t xml:space="preserve"> </w:t>
      </w:r>
      <w:r w:rsidR="00CF1E6C" w:rsidRPr="0018429B">
        <w:rPr>
          <w:rFonts w:ascii="Sylfaen" w:hAnsi="Sylfaen" w:cs="Sylfaen"/>
          <w:noProof/>
          <w:lang w:val="ka-GE"/>
        </w:rPr>
        <w:t>საშინაო</w:t>
      </w:r>
      <w:r w:rsidR="00CF1E6C" w:rsidRPr="0018429B">
        <w:rPr>
          <w:rFonts w:ascii="Sylfaen" w:hAnsi="Sylfaen"/>
          <w:noProof/>
          <w:lang w:val="ka-GE"/>
        </w:rPr>
        <w:t xml:space="preserve"> </w:t>
      </w:r>
      <w:r w:rsidR="00CF1E6C" w:rsidRPr="0018429B">
        <w:rPr>
          <w:rFonts w:ascii="Sylfaen" w:hAnsi="Sylfaen" w:cs="Sylfaen"/>
          <w:noProof/>
          <w:lang w:val="ka-GE"/>
        </w:rPr>
        <w:t>ვალდებულებების</w:t>
      </w:r>
      <w:r w:rsidR="00CF1E6C" w:rsidRPr="0018429B">
        <w:rPr>
          <w:rFonts w:ascii="Sylfaen" w:hAnsi="Sylfaen"/>
          <w:noProof/>
          <w:lang w:val="ka-GE"/>
        </w:rPr>
        <w:t xml:space="preserve"> </w:t>
      </w:r>
      <w:r w:rsidR="00CF1E6C" w:rsidRPr="0018429B">
        <w:rPr>
          <w:rFonts w:ascii="Sylfaen" w:hAnsi="Sylfaen" w:cs="Sylfaen"/>
          <w:noProof/>
          <w:lang w:val="ka-GE"/>
        </w:rPr>
        <w:t>მომსახურებისა</w:t>
      </w:r>
      <w:r w:rsidR="00CF1E6C" w:rsidRPr="0018429B">
        <w:rPr>
          <w:rFonts w:ascii="Sylfaen" w:hAnsi="Sylfaen"/>
          <w:noProof/>
          <w:lang w:val="ka-GE"/>
        </w:rPr>
        <w:t xml:space="preserve"> </w:t>
      </w:r>
      <w:r w:rsidR="00CF1E6C" w:rsidRPr="0018429B">
        <w:rPr>
          <w:rFonts w:ascii="Sylfaen" w:hAnsi="Sylfaen" w:cs="Sylfaen"/>
          <w:noProof/>
          <w:lang w:val="ka-GE"/>
        </w:rPr>
        <w:t>და</w:t>
      </w:r>
      <w:r w:rsidR="00CF1E6C" w:rsidRPr="0018429B">
        <w:rPr>
          <w:rFonts w:ascii="Sylfaen" w:hAnsi="Sylfaen"/>
          <w:noProof/>
          <w:lang w:val="ka-GE"/>
        </w:rPr>
        <w:t xml:space="preserve"> </w:t>
      </w:r>
      <w:r w:rsidR="00CF1E6C" w:rsidRPr="0018429B">
        <w:rPr>
          <w:rFonts w:ascii="Sylfaen" w:hAnsi="Sylfaen" w:cs="Sylfaen"/>
          <w:noProof/>
          <w:lang w:val="ka-GE"/>
        </w:rPr>
        <w:t>დაფარვისათვის</w:t>
      </w:r>
      <w:r w:rsidR="00CF1E6C" w:rsidRPr="0018429B">
        <w:rPr>
          <w:rFonts w:ascii="Sylfaen" w:hAnsi="Sylfaen"/>
          <w:noProof/>
          <w:lang w:val="ka-GE"/>
        </w:rPr>
        <w:t xml:space="preserve"> </w:t>
      </w:r>
      <w:r w:rsidR="00CF1E6C" w:rsidRPr="0018429B">
        <w:rPr>
          <w:rFonts w:ascii="Sylfaen" w:hAnsi="Sylfaen" w:cs="Sylfaen"/>
          <w:noProof/>
          <w:lang w:val="ka-GE"/>
        </w:rPr>
        <w:t>სახელმწიფო</w:t>
      </w:r>
      <w:r w:rsidR="00CF1E6C" w:rsidRPr="0018429B">
        <w:rPr>
          <w:rFonts w:ascii="Sylfaen" w:hAnsi="Sylfaen"/>
          <w:noProof/>
          <w:lang w:val="ka-GE"/>
        </w:rPr>
        <w:t xml:space="preserve"> </w:t>
      </w:r>
      <w:r w:rsidR="00CF1E6C" w:rsidRPr="0018429B">
        <w:rPr>
          <w:rFonts w:ascii="Sylfaen" w:hAnsi="Sylfaen" w:cs="Sylfaen"/>
          <w:noProof/>
          <w:lang w:val="ka-GE"/>
        </w:rPr>
        <w:t>ბიუჯეტიდან</w:t>
      </w:r>
      <w:r w:rsidR="00CF1E6C" w:rsidRPr="0018429B">
        <w:rPr>
          <w:rFonts w:ascii="Sylfaen" w:hAnsi="Sylfaen"/>
          <w:noProof/>
          <w:lang w:val="ka-GE"/>
        </w:rPr>
        <w:t xml:space="preserve"> </w:t>
      </w:r>
      <w:r w:rsidR="00CF1E6C" w:rsidRPr="0018429B">
        <w:rPr>
          <w:rFonts w:ascii="Sylfaen" w:hAnsi="Sylfaen" w:cs="Sylfaen"/>
          <w:noProof/>
          <w:lang w:val="ka-GE"/>
        </w:rPr>
        <w:t>გაწეულმა</w:t>
      </w:r>
      <w:r w:rsidR="00CF1E6C" w:rsidRPr="0018429B">
        <w:rPr>
          <w:rFonts w:ascii="Sylfaen" w:hAnsi="Sylfaen"/>
          <w:noProof/>
          <w:lang w:val="ka-GE"/>
        </w:rPr>
        <w:t xml:space="preserve"> </w:t>
      </w:r>
      <w:r w:rsidR="00CF1E6C" w:rsidRPr="0018429B">
        <w:rPr>
          <w:rFonts w:ascii="Sylfaen" w:hAnsi="Sylfaen" w:cs="Sylfaen"/>
          <w:noProof/>
          <w:lang w:val="ka-GE"/>
        </w:rPr>
        <w:t>ხარჯმა</w:t>
      </w:r>
      <w:r w:rsidR="00CF1E6C" w:rsidRPr="0018429B">
        <w:rPr>
          <w:rFonts w:ascii="Sylfaen" w:hAnsi="Sylfaen"/>
          <w:noProof/>
          <w:lang w:val="ka-GE"/>
        </w:rPr>
        <w:t xml:space="preserve"> </w:t>
      </w:r>
      <w:r w:rsidR="00CF1E6C" w:rsidRPr="0018429B">
        <w:rPr>
          <w:rFonts w:ascii="Sylfaen" w:hAnsi="Sylfaen" w:cs="Sylfaen"/>
          <w:noProof/>
          <w:lang w:val="ka-GE"/>
        </w:rPr>
        <w:t>შეადგინა</w:t>
      </w:r>
      <w:r w:rsidR="003A6B29" w:rsidRPr="0018429B">
        <w:rPr>
          <w:rFonts w:ascii="Sylfaen" w:hAnsi="Sylfaen" w:cs="Sylfaen"/>
          <w:noProof/>
          <w:lang w:val="ka-GE"/>
        </w:rPr>
        <w:t xml:space="preserve"> </w:t>
      </w:r>
      <w:r w:rsidR="0018429B" w:rsidRPr="0018429B">
        <w:rPr>
          <w:rFonts w:ascii="Sylfaen" w:hAnsi="Sylfaen" w:cs="Sylfaen"/>
        </w:rPr>
        <w:t>546 593.6</w:t>
      </w:r>
      <w:r w:rsidR="00C71694" w:rsidRPr="0018429B">
        <w:rPr>
          <w:rFonts w:ascii="Sylfaen" w:hAnsi="Sylfaen" w:cs="Sylfaen"/>
        </w:rPr>
        <w:t xml:space="preserve"> </w:t>
      </w:r>
      <w:r w:rsidR="002C3EE4" w:rsidRPr="0018429B">
        <w:rPr>
          <w:rFonts w:ascii="Sylfaen" w:hAnsi="Sylfaen" w:cs="Sylfaen"/>
        </w:rPr>
        <w:t xml:space="preserve"> </w:t>
      </w:r>
      <w:r w:rsidR="003A6B29" w:rsidRPr="0018429B">
        <w:rPr>
          <w:rFonts w:ascii="Sylfaen" w:hAnsi="Sylfaen"/>
          <w:noProof/>
          <w:lang w:val="ka-GE"/>
        </w:rPr>
        <w:t>ათასი</w:t>
      </w:r>
      <w:r w:rsidR="00CF1E6C" w:rsidRPr="0018429B">
        <w:rPr>
          <w:rFonts w:ascii="Sylfaen" w:hAnsi="Sylfaen"/>
          <w:noProof/>
          <w:lang w:val="ka-GE"/>
        </w:rPr>
        <w:t xml:space="preserve"> </w:t>
      </w:r>
      <w:r w:rsidR="00CF1E6C" w:rsidRPr="0018429B">
        <w:rPr>
          <w:rFonts w:ascii="Sylfaen" w:hAnsi="Sylfaen" w:cs="Sylfaen"/>
          <w:noProof/>
          <w:lang w:val="ka-GE"/>
        </w:rPr>
        <w:t>ლარი</w:t>
      </w:r>
      <w:r w:rsidR="00CF1E6C" w:rsidRPr="0018429B">
        <w:rPr>
          <w:rFonts w:ascii="Sylfaen" w:hAnsi="Sylfaen"/>
          <w:noProof/>
          <w:lang w:val="ka-GE"/>
        </w:rPr>
        <w:t xml:space="preserve">. </w:t>
      </w:r>
      <w:r w:rsidR="00CF1E6C" w:rsidRPr="0018429B">
        <w:rPr>
          <w:rFonts w:ascii="Sylfaen" w:hAnsi="Sylfaen" w:cs="Sylfaen"/>
          <w:noProof/>
          <w:lang w:val="ka-GE"/>
        </w:rPr>
        <w:t>აქედან</w:t>
      </w:r>
      <w:r w:rsidR="00CF1E6C" w:rsidRPr="0018429B">
        <w:rPr>
          <w:rFonts w:ascii="Sylfaen" w:hAnsi="Sylfaen"/>
          <w:noProof/>
          <w:lang w:val="ka-GE"/>
        </w:rPr>
        <w:t xml:space="preserve"> </w:t>
      </w:r>
      <w:r w:rsidR="00CF1E6C" w:rsidRPr="0018429B">
        <w:rPr>
          <w:rFonts w:ascii="Sylfaen" w:hAnsi="Sylfaen" w:cs="Sylfaen"/>
          <w:noProof/>
          <w:lang w:val="ka-GE"/>
        </w:rPr>
        <w:t>სახელმწიფო</w:t>
      </w:r>
      <w:r w:rsidR="00CF1E6C" w:rsidRPr="0018429B">
        <w:rPr>
          <w:rFonts w:ascii="Sylfaen" w:hAnsi="Sylfaen"/>
          <w:noProof/>
          <w:lang w:val="ka-GE"/>
        </w:rPr>
        <w:t xml:space="preserve"> </w:t>
      </w:r>
      <w:r w:rsidR="00CF1E6C" w:rsidRPr="0018429B">
        <w:rPr>
          <w:rFonts w:ascii="Sylfaen" w:hAnsi="Sylfaen" w:cs="Sylfaen"/>
          <w:noProof/>
          <w:lang w:val="ka-GE"/>
        </w:rPr>
        <w:t>ფასიან</w:t>
      </w:r>
      <w:r w:rsidR="00CF1E6C" w:rsidRPr="0018429B">
        <w:rPr>
          <w:rFonts w:ascii="Sylfaen" w:hAnsi="Sylfaen"/>
          <w:noProof/>
          <w:lang w:val="ka-GE"/>
        </w:rPr>
        <w:t xml:space="preserve"> </w:t>
      </w:r>
      <w:r w:rsidR="00CF1E6C" w:rsidRPr="0018429B">
        <w:rPr>
          <w:rFonts w:ascii="Sylfaen" w:hAnsi="Sylfaen" w:cs="Sylfaen"/>
          <w:noProof/>
          <w:lang w:val="ka-GE"/>
        </w:rPr>
        <w:t>ქაღალდებზე</w:t>
      </w:r>
      <w:r w:rsidR="00CF1E6C" w:rsidRPr="0018429B">
        <w:rPr>
          <w:rFonts w:ascii="Sylfaen" w:hAnsi="Sylfaen"/>
          <w:noProof/>
          <w:lang w:val="ka-GE"/>
        </w:rPr>
        <w:t xml:space="preserve"> </w:t>
      </w:r>
      <w:r w:rsidR="00CF1E6C" w:rsidRPr="0018429B">
        <w:rPr>
          <w:rFonts w:ascii="Sylfaen" w:hAnsi="Sylfaen" w:cs="Sylfaen"/>
          <w:noProof/>
          <w:lang w:val="ka-GE"/>
        </w:rPr>
        <w:t>პროცენტის</w:t>
      </w:r>
      <w:r w:rsidR="00CF1E6C" w:rsidRPr="0018429B">
        <w:rPr>
          <w:rFonts w:ascii="Sylfaen" w:hAnsi="Sylfaen"/>
          <w:noProof/>
          <w:lang w:val="ka-GE"/>
        </w:rPr>
        <w:t xml:space="preserve"> </w:t>
      </w:r>
      <w:r w:rsidR="00CF1E6C" w:rsidRPr="0018429B">
        <w:rPr>
          <w:rFonts w:ascii="Sylfaen" w:hAnsi="Sylfaen" w:cs="Sylfaen"/>
          <w:noProof/>
          <w:lang w:val="ka-GE"/>
        </w:rPr>
        <w:t>გადახდამ</w:t>
      </w:r>
      <w:r w:rsidR="00CF1E6C" w:rsidRPr="0018429B">
        <w:rPr>
          <w:rFonts w:ascii="Sylfaen" w:hAnsi="Sylfaen"/>
          <w:noProof/>
          <w:lang w:val="ka-GE"/>
        </w:rPr>
        <w:t xml:space="preserve"> </w:t>
      </w:r>
      <w:r w:rsidR="00CF1E6C" w:rsidRPr="0018429B">
        <w:rPr>
          <w:rFonts w:ascii="Sylfaen" w:hAnsi="Sylfaen" w:cs="Sylfaen"/>
          <w:noProof/>
          <w:lang w:val="ka-GE"/>
        </w:rPr>
        <w:t>შეადგინა</w:t>
      </w:r>
      <w:r w:rsidR="00CF1E6C" w:rsidRPr="0018429B">
        <w:rPr>
          <w:rFonts w:ascii="Sylfaen" w:hAnsi="Sylfaen"/>
          <w:noProof/>
          <w:lang w:val="ka-GE"/>
        </w:rPr>
        <w:t xml:space="preserve"> </w:t>
      </w:r>
      <w:r w:rsidR="006E6372" w:rsidRPr="0018429B">
        <w:rPr>
          <w:rFonts w:ascii="Sylfaen" w:hAnsi="Sylfaen"/>
          <w:noProof/>
          <w:lang w:val="ka-GE"/>
        </w:rPr>
        <w:t xml:space="preserve"> </w:t>
      </w:r>
      <w:r w:rsidR="0018429B" w:rsidRPr="0018429B">
        <w:rPr>
          <w:rFonts w:ascii="Sylfaen" w:hAnsi="Sylfaen" w:cs="Sylfaen"/>
        </w:rPr>
        <w:t>506 593.7</w:t>
      </w:r>
      <w:r w:rsidR="00F37E62" w:rsidRPr="0018429B">
        <w:rPr>
          <w:rFonts w:ascii="Sylfaen" w:hAnsi="Sylfaen" w:cs="Sylfaen"/>
        </w:rPr>
        <w:t xml:space="preserve"> </w:t>
      </w:r>
      <w:r w:rsidR="003A6B29" w:rsidRPr="0018429B">
        <w:rPr>
          <w:rFonts w:ascii="Sylfaen" w:hAnsi="Sylfaen"/>
          <w:noProof/>
          <w:lang w:val="ka-GE"/>
        </w:rPr>
        <w:t>ათასი</w:t>
      </w:r>
      <w:r w:rsidR="00CF1E6C" w:rsidRPr="0018429B">
        <w:rPr>
          <w:rFonts w:ascii="Sylfaen" w:hAnsi="Sylfaen"/>
          <w:noProof/>
          <w:lang w:val="ka-GE"/>
        </w:rPr>
        <w:t xml:space="preserve"> </w:t>
      </w:r>
      <w:r w:rsidR="00CF1E6C" w:rsidRPr="0018429B">
        <w:rPr>
          <w:rFonts w:ascii="Sylfaen" w:hAnsi="Sylfaen" w:cs="Sylfaen"/>
          <w:noProof/>
          <w:lang w:val="ka-GE"/>
        </w:rPr>
        <w:t>ლარი</w:t>
      </w:r>
      <w:r w:rsidR="00CF1E6C" w:rsidRPr="0018429B">
        <w:rPr>
          <w:rFonts w:ascii="Sylfaen" w:hAnsi="Sylfaen"/>
          <w:noProof/>
          <w:lang w:val="ka-GE"/>
        </w:rPr>
        <w:t xml:space="preserve">, </w:t>
      </w:r>
      <w:r w:rsidR="00CF1E6C" w:rsidRPr="0018429B">
        <w:rPr>
          <w:rFonts w:ascii="Sylfaen" w:hAnsi="Sylfaen" w:cs="Sylfaen"/>
          <w:noProof/>
          <w:lang w:val="ka-GE"/>
        </w:rPr>
        <w:t>სახელმწიფო</w:t>
      </w:r>
      <w:r w:rsidR="00CF1E6C" w:rsidRPr="0018429B">
        <w:rPr>
          <w:rFonts w:ascii="Sylfaen" w:hAnsi="Sylfaen"/>
          <w:noProof/>
          <w:lang w:val="ka-GE"/>
        </w:rPr>
        <w:t xml:space="preserve"> </w:t>
      </w:r>
      <w:r w:rsidR="00CF1E6C" w:rsidRPr="0018429B">
        <w:rPr>
          <w:rFonts w:ascii="Sylfaen" w:hAnsi="Sylfaen" w:cs="Sylfaen"/>
          <w:noProof/>
          <w:lang w:val="ka-GE"/>
        </w:rPr>
        <w:t>ფასიანი</w:t>
      </w:r>
      <w:r w:rsidR="00CF1E6C" w:rsidRPr="0018429B">
        <w:rPr>
          <w:rFonts w:ascii="Sylfaen" w:hAnsi="Sylfaen"/>
          <w:noProof/>
          <w:lang w:val="ka-GE"/>
        </w:rPr>
        <w:t xml:space="preserve"> </w:t>
      </w:r>
      <w:r w:rsidR="00CF1E6C" w:rsidRPr="0018429B">
        <w:rPr>
          <w:rFonts w:ascii="Sylfaen" w:hAnsi="Sylfaen" w:cs="Sylfaen"/>
          <w:noProof/>
          <w:lang w:val="ka-GE"/>
        </w:rPr>
        <w:t>ქაღალდების</w:t>
      </w:r>
      <w:r w:rsidR="00CF1E6C" w:rsidRPr="0018429B">
        <w:rPr>
          <w:rFonts w:ascii="Sylfaen" w:hAnsi="Sylfaen"/>
          <w:noProof/>
          <w:lang w:val="ka-GE"/>
        </w:rPr>
        <w:t xml:space="preserve"> </w:t>
      </w:r>
      <w:r w:rsidR="00CF1E6C" w:rsidRPr="0018429B">
        <w:rPr>
          <w:rFonts w:ascii="Sylfaen" w:hAnsi="Sylfaen" w:cs="Sylfaen"/>
          <w:noProof/>
          <w:lang w:val="ka-GE"/>
        </w:rPr>
        <w:t>ძირითადი</w:t>
      </w:r>
      <w:r w:rsidR="00CF1E6C" w:rsidRPr="0018429B">
        <w:rPr>
          <w:rFonts w:ascii="Sylfaen" w:hAnsi="Sylfaen"/>
          <w:noProof/>
          <w:lang w:val="ka-GE"/>
        </w:rPr>
        <w:t xml:space="preserve"> </w:t>
      </w:r>
      <w:r w:rsidR="00CF1E6C" w:rsidRPr="0018429B">
        <w:rPr>
          <w:rFonts w:ascii="Sylfaen" w:hAnsi="Sylfaen" w:cs="Sylfaen"/>
          <w:noProof/>
          <w:lang w:val="ka-GE"/>
        </w:rPr>
        <w:t>თანხის</w:t>
      </w:r>
      <w:r w:rsidR="00CF1E6C" w:rsidRPr="0018429B">
        <w:rPr>
          <w:rFonts w:ascii="Sylfaen" w:hAnsi="Sylfaen"/>
          <w:noProof/>
          <w:lang w:val="ka-GE"/>
        </w:rPr>
        <w:t xml:space="preserve"> </w:t>
      </w:r>
      <w:r w:rsidR="00CF1E6C" w:rsidRPr="0018429B">
        <w:rPr>
          <w:rFonts w:ascii="Sylfaen" w:hAnsi="Sylfaen" w:cs="Sylfaen"/>
          <w:noProof/>
          <w:lang w:val="ka-GE"/>
        </w:rPr>
        <w:t>დაფარვამ</w:t>
      </w:r>
      <w:r w:rsidR="00CF1E6C" w:rsidRPr="0018429B">
        <w:rPr>
          <w:rFonts w:ascii="Sylfaen" w:hAnsi="Sylfaen"/>
          <w:noProof/>
          <w:lang w:val="ka-GE"/>
        </w:rPr>
        <w:t xml:space="preserve"> </w:t>
      </w:r>
      <w:r w:rsidR="0018429B" w:rsidRPr="0018429B">
        <w:rPr>
          <w:rFonts w:ascii="Sylfaen" w:hAnsi="Sylfaen"/>
          <w:noProof/>
        </w:rPr>
        <w:t>40</w:t>
      </w:r>
      <w:r w:rsidR="00CF1E6C" w:rsidRPr="0018429B">
        <w:rPr>
          <w:rFonts w:ascii="Sylfaen" w:hAnsi="Sylfaen"/>
          <w:noProof/>
          <w:lang w:val="ka-GE"/>
        </w:rPr>
        <w:t xml:space="preserve"> 000</w:t>
      </w:r>
      <w:r w:rsidR="006E6372" w:rsidRPr="0018429B">
        <w:rPr>
          <w:rFonts w:ascii="Sylfaen" w:hAnsi="Sylfaen"/>
          <w:noProof/>
          <w:lang w:val="ka-GE"/>
        </w:rPr>
        <w:t>.0</w:t>
      </w:r>
      <w:r w:rsidR="00CF1E6C" w:rsidRPr="0018429B">
        <w:rPr>
          <w:rFonts w:ascii="Sylfaen" w:hAnsi="Sylfaen"/>
          <w:noProof/>
          <w:lang w:val="ka-GE"/>
        </w:rPr>
        <w:t xml:space="preserve"> </w:t>
      </w:r>
      <w:r w:rsidR="006E6372" w:rsidRPr="0018429B">
        <w:rPr>
          <w:rFonts w:ascii="Sylfaen" w:hAnsi="Sylfaen"/>
          <w:noProof/>
          <w:lang w:val="ka-GE"/>
        </w:rPr>
        <w:t xml:space="preserve">ათასი </w:t>
      </w:r>
      <w:r w:rsidR="00CF1E6C" w:rsidRPr="0018429B">
        <w:rPr>
          <w:rFonts w:ascii="Sylfaen" w:hAnsi="Sylfaen" w:cs="Sylfaen"/>
          <w:noProof/>
          <w:lang w:val="ka-GE"/>
        </w:rPr>
        <w:t>ლარი</w:t>
      </w:r>
      <w:r w:rsidRPr="0018429B">
        <w:rPr>
          <w:rFonts w:ascii="Sylfaen" w:hAnsi="Sylfaen"/>
          <w:noProof/>
          <w:lang w:val="ka-GE"/>
        </w:rPr>
        <w:t xml:space="preserve">. </w:t>
      </w:r>
      <w:r w:rsidR="00CF1E6C" w:rsidRPr="0018429B">
        <w:rPr>
          <w:rFonts w:ascii="Sylfaen" w:hAnsi="Sylfaen"/>
          <w:noProof/>
          <w:lang w:val="ka-GE"/>
        </w:rPr>
        <w:t xml:space="preserve"> </w:t>
      </w:r>
      <w:r w:rsidRPr="0018429B">
        <w:rPr>
          <w:rFonts w:ascii="Sylfaen" w:hAnsi="Sylfaen" w:cs="Sylfaen"/>
        </w:rPr>
        <w:t>სახელმწიფო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7E0EEC12" w14:textId="77777777" w:rsidR="0018429B" w:rsidRDefault="0018429B" w:rsidP="006B6DE2">
      <w:pPr>
        <w:pStyle w:val="ListParagraph"/>
        <w:numPr>
          <w:ilvl w:val="0"/>
          <w:numId w:val="39"/>
        </w:numPr>
        <w:spacing w:before="240" w:after="0" w:line="240" w:lineRule="auto"/>
        <w:jc w:val="both"/>
        <w:rPr>
          <w:rFonts w:ascii="Sylfaen" w:hAnsi="Sylfaen" w:cs="Sylfaen"/>
          <w:lang w:val="ka-GE"/>
        </w:rPr>
      </w:pPr>
      <w:r>
        <w:rPr>
          <w:rFonts w:ascii="Sylfaen" w:hAnsi="Sylfaen" w:cs="Sylfaen"/>
          <w:lang w:val="ka-GE"/>
        </w:rPr>
        <w:t>„ობლიგაციები ღია ბაზრისთვის“  ძირითადი თანხის დაფარვა - 40</w:t>
      </w:r>
      <w:r w:rsidRPr="0018429B">
        <w:rPr>
          <w:rFonts w:ascii="Sylfaen" w:hAnsi="Sylfaen" w:cs="Sylfaen"/>
          <w:lang w:val="ka-GE"/>
        </w:rPr>
        <w:t xml:space="preserve"> </w:t>
      </w:r>
      <w:r>
        <w:rPr>
          <w:rFonts w:ascii="Sylfaen" w:hAnsi="Sylfaen" w:cs="Sylfaen"/>
          <w:lang w:val="ka-GE"/>
        </w:rPr>
        <w:t>000.0 ათასი ლარი;</w:t>
      </w:r>
    </w:p>
    <w:p w14:paraId="1D83715E" w14:textId="77777777" w:rsidR="0018429B" w:rsidRDefault="0018429B" w:rsidP="006B6DE2">
      <w:pPr>
        <w:pStyle w:val="ListParagraph"/>
        <w:numPr>
          <w:ilvl w:val="0"/>
          <w:numId w:val="39"/>
        </w:numPr>
        <w:spacing w:before="240" w:after="0" w:line="240" w:lineRule="auto"/>
        <w:jc w:val="both"/>
        <w:rPr>
          <w:rFonts w:ascii="Sylfaen" w:hAnsi="Sylfaen" w:cs="Sylfaen"/>
          <w:lang w:val="ka-GE"/>
        </w:rPr>
      </w:pPr>
      <w:r>
        <w:rPr>
          <w:rFonts w:ascii="Sylfaen" w:hAnsi="Sylfaen" w:cs="Sylfaen"/>
          <w:lang w:val="ka-GE"/>
        </w:rPr>
        <w:t>„ობლიგაცია სებ-ისთვის“ მომსახურება - 14</w:t>
      </w:r>
      <w:r>
        <w:rPr>
          <w:rFonts w:ascii="Sylfaen" w:hAnsi="Sylfaen" w:cs="Sylfaen"/>
        </w:rPr>
        <w:t xml:space="preserve"> </w:t>
      </w:r>
      <w:r>
        <w:rPr>
          <w:rFonts w:ascii="Sylfaen" w:hAnsi="Sylfaen" w:cs="Sylfaen"/>
          <w:lang w:val="ka-GE"/>
        </w:rPr>
        <w:t>105.5 ათასი ლარი;</w:t>
      </w:r>
    </w:p>
    <w:p w14:paraId="56A0DC51" w14:textId="77777777" w:rsidR="0018429B" w:rsidRDefault="0018429B" w:rsidP="006B6DE2">
      <w:pPr>
        <w:pStyle w:val="ListParagraph"/>
        <w:numPr>
          <w:ilvl w:val="0"/>
          <w:numId w:val="39"/>
        </w:numPr>
        <w:spacing w:before="240" w:after="0" w:line="240" w:lineRule="auto"/>
        <w:jc w:val="both"/>
        <w:rPr>
          <w:rFonts w:ascii="Sylfaen" w:hAnsi="Sylfaen" w:cs="Sylfaen"/>
          <w:lang w:val="ka-GE"/>
        </w:rPr>
      </w:pPr>
      <w:r>
        <w:rPr>
          <w:rFonts w:ascii="Sylfaen" w:hAnsi="Sylfaen" w:cs="Sylfaen"/>
          <w:lang w:val="ka-GE"/>
        </w:rPr>
        <w:t>„ობლიგაციები ღია ბაზრისთვის“ მომსახურება - 13</w:t>
      </w:r>
      <w:r>
        <w:rPr>
          <w:rFonts w:ascii="Sylfaen" w:hAnsi="Sylfaen" w:cs="Sylfaen"/>
        </w:rPr>
        <w:t xml:space="preserve"> </w:t>
      </w:r>
      <w:r>
        <w:rPr>
          <w:rFonts w:ascii="Sylfaen" w:hAnsi="Sylfaen" w:cs="Sylfaen"/>
          <w:lang w:val="ka-GE"/>
        </w:rPr>
        <w:t>663.1 ათასი ლარი;</w:t>
      </w:r>
    </w:p>
    <w:p w14:paraId="7430FFF7" w14:textId="77777777" w:rsidR="0018429B" w:rsidRDefault="0018429B" w:rsidP="006B6DE2">
      <w:pPr>
        <w:pStyle w:val="ListParagraph"/>
        <w:numPr>
          <w:ilvl w:val="0"/>
          <w:numId w:val="39"/>
        </w:numPr>
        <w:spacing w:before="240" w:after="0" w:line="240" w:lineRule="auto"/>
        <w:jc w:val="both"/>
        <w:rPr>
          <w:rFonts w:ascii="Sylfaen" w:hAnsi="Sylfaen" w:cs="Sylfaen"/>
          <w:lang w:val="ka-GE"/>
        </w:rPr>
      </w:pPr>
      <w:r>
        <w:rPr>
          <w:rFonts w:ascii="Sylfaen" w:hAnsi="Sylfaen" w:cs="Sylfaen"/>
          <w:lang w:val="ka-GE"/>
        </w:rPr>
        <w:t xml:space="preserve">სახაზინო ობლიგაციების მომსახურება  </w:t>
      </w:r>
      <w:r>
        <w:rPr>
          <w:rFonts w:ascii="Sylfaen" w:hAnsi="Sylfaen" w:cs="Sylfaen"/>
        </w:rPr>
        <w:t xml:space="preserve">- </w:t>
      </w:r>
      <w:r>
        <w:rPr>
          <w:rFonts w:ascii="Sylfaen" w:hAnsi="Sylfaen" w:cs="Sylfaen"/>
          <w:lang w:val="ka-GE"/>
        </w:rPr>
        <w:t>419</w:t>
      </w:r>
      <w:r>
        <w:rPr>
          <w:rFonts w:ascii="Sylfaen" w:hAnsi="Sylfaen" w:cs="Sylfaen"/>
        </w:rPr>
        <w:t xml:space="preserve"> </w:t>
      </w:r>
      <w:r>
        <w:rPr>
          <w:rFonts w:ascii="Sylfaen" w:hAnsi="Sylfaen" w:cs="Sylfaen"/>
          <w:lang w:val="ka-GE"/>
        </w:rPr>
        <w:t>761.0 ათასი  ლარი.</w:t>
      </w:r>
    </w:p>
    <w:p w14:paraId="16D8A031" w14:textId="77777777" w:rsidR="0018429B" w:rsidRDefault="0018429B" w:rsidP="006B6DE2">
      <w:pPr>
        <w:pStyle w:val="ListParagraph"/>
        <w:numPr>
          <w:ilvl w:val="0"/>
          <w:numId w:val="39"/>
        </w:numPr>
        <w:spacing w:before="240" w:after="0" w:line="240" w:lineRule="auto"/>
        <w:jc w:val="both"/>
        <w:rPr>
          <w:rFonts w:ascii="Sylfaen" w:hAnsi="Sylfaen" w:cs="Sylfaen"/>
          <w:lang w:val="ka-GE"/>
        </w:rPr>
      </w:pPr>
      <w:r>
        <w:rPr>
          <w:rFonts w:ascii="Sylfaen" w:hAnsi="Sylfaen" w:cs="Sylfaen"/>
          <w:lang w:val="ka-GE"/>
        </w:rPr>
        <w:t>სახაზინო ვალდებულებების მომსახურება  -  59</w:t>
      </w:r>
      <w:r>
        <w:rPr>
          <w:rFonts w:ascii="Sylfaen" w:hAnsi="Sylfaen" w:cs="Sylfaen"/>
        </w:rPr>
        <w:t xml:space="preserve"> </w:t>
      </w:r>
      <w:r>
        <w:rPr>
          <w:rFonts w:ascii="Sylfaen" w:hAnsi="Sylfaen" w:cs="Sylfaen"/>
          <w:lang w:val="ka-GE"/>
        </w:rPr>
        <w:t>064.1 ათასი  ლარი;</w:t>
      </w:r>
    </w:p>
    <w:p w14:paraId="0F863C37" w14:textId="77777777" w:rsidR="001675E6" w:rsidRPr="00173161" w:rsidRDefault="001675E6"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2BC0B73D" w14:textId="77777777" w:rsidR="001675E6" w:rsidRPr="00173161" w:rsidRDefault="001675E6"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B426DEA" w14:textId="77777777" w:rsidR="00F24861" w:rsidRDefault="00F24861" w:rsidP="006B6DE2">
      <w:pPr>
        <w:tabs>
          <w:tab w:val="left" w:pos="0"/>
        </w:tabs>
        <w:spacing w:after="0" w:line="240" w:lineRule="auto"/>
        <w:ind w:right="173" w:firstLine="720"/>
        <w:jc w:val="right"/>
        <w:rPr>
          <w:rFonts w:ascii="Sylfaen" w:hAnsi="Sylfaen" w:cs="Sylfaen"/>
          <w:b/>
          <w:noProof/>
          <w:color w:val="000000"/>
          <w:sz w:val="18"/>
          <w:szCs w:val="18"/>
          <w:lang w:val="ka-GE"/>
        </w:rPr>
      </w:pPr>
    </w:p>
    <w:p w14:paraId="5E7F59CF" w14:textId="77777777" w:rsidR="00F24861" w:rsidRDefault="00F24861" w:rsidP="006B6DE2">
      <w:pPr>
        <w:tabs>
          <w:tab w:val="left" w:pos="0"/>
        </w:tabs>
        <w:spacing w:after="0" w:line="240" w:lineRule="auto"/>
        <w:ind w:right="173" w:firstLine="720"/>
        <w:jc w:val="right"/>
        <w:rPr>
          <w:rFonts w:ascii="Sylfaen" w:hAnsi="Sylfaen" w:cs="Sylfaen"/>
          <w:b/>
          <w:noProof/>
          <w:color w:val="000000"/>
          <w:sz w:val="18"/>
          <w:szCs w:val="18"/>
          <w:lang w:val="ka-GE"/>
        </w:rPr>
      </w:pPr>
    </w:p>
    <w:p w14:paraId="56A5560E" w14:textId="77777777" w:rsidR="00F24861" w:rsidRDefault="00F24861" w:rsidP="006B6DE2">
      <w:pPr>
        <w:tabs>
          <w:tab w:val="left" w:pos="0"/>
        </w:tabs>
        <w:spacing w:after="0" w:line="240" w:lineRule="auto"/>
        <w:ind w:right="173" w:firstLine="720"/>
        <w:jc w:val="right"/>
        <w:rPr>
          <w:rFonts w:ascii="Sylfaen" w:hAnsi="Sylfaen" w:cs="Sylfaen"/>
          <w:b/>
          <w:noProof/>
          <w:color w:val="000000"/>
          <w:sz w:val="18"/>
          <w:szCs w:val="18"/>
          <w:lang w:val="ka-GE"/>
        </w:rPr>
      </w:pPr>
    </w:p>
    <w:p w14:paraId="1FE33A98" w14:textId="77777777" w:rsidR="00F24861" w:rsidRDefault="00F24861" w:rsidP="006B6DE2">
      <w:pPr>
        <w:tabs>
          <w:tab w:val="left" w:pos="0"/>
        </w:tabs>
        <w:spacing w:after="0" w:line="240" w:lineRule="auto"/>
        <w:ind w:right="173" w:firstLine="720"/>
        <w:jc w:val="right"/>
        <w:rPr>
          <w:rFonts w:ascii="Sylfaen" w:hAnsi="Sylfaen" w:cs="Sylfaen"/>
          <w:b/>
          <w:noProof/>
          <w:color w:val="000000"/>
          <w:sz w:val="18"/>
          <w:szCs w:val="18"/>
          <w:lang w:val="ka-GE"/>
        </w:rPr>
      </w:pPr>
    </w:p>
    <w:p w14:paraId="6B4B9516" w14:textId="77777777" w:rsidR="00F24861" w:rsidRDefault="00F24861" w:rsidP="006B6DE2">
      <w:pPr>
        <w:tabs>
          <w:tab w:val="left" w:pos="0"/>
        </w:tabs>
        <w:spacing w:after="0" w:line="240" w:lineRule="auto"/>
        <w:ind w:right="173" w:firstLine="720"/>
        <w:jc w:val="right"/>
        <w:rPr>
          <w:rFonts w:ascii="Sylfaen" w:hAnsi="Sylfaen" w:cs="Sylfaen"/>
          <w:b/>
          <w:noProof/>
          <w:color w:val="000000"/>
          <w:sz w:val="18"/>
          <w:szCs w:val="18"/>
          <w:lang w:val="ka-GE"/>
        </w:rPr>
      </w:pPr>
    </w:p>
    <w:p w14:paraId="4DA34BDA" w14:textId="77777777" w:rsidR="00F24861" w:rsidRDefault="00F24861" w:rsidP="006B6DE2">
      <w:pPr>
        <w:tabs>
          <w:tab w:val="left" w:pos="0"/>
        </w:tabs>
        <w:spacing w:after="0" w:line="240" w:lineRule="auto"/>
        <w:ind w:right="173" w:firstLine="720"/>
        <w:jc w:val="right"/>
        <w:rPr>
          <w:rFonts w:ascii="Sylfaen" w:hAnsi="Sylfaen" w:cs="Sylfaen"/>
          <w:b/>
          <w:noProof/>
          <w:color w:val="000000"/>
          <w:sz w:val="18"/>
          <w:szCs w:val="18"/>
          <w:lang w:val="ka-GE"/>
        </w:rPr>
      </w:pPr>
    </w:p>
    <w:p w14:paraId="0CA1C28A" w14:textId="77777777" w:rsidR="00F24861" w:rsidRDefault="00F24861" w:rsidP="006B6DE2">
      <w:pPr>
        <w:tabs>
          <w:tab w:val="left" w:pos="0"/>
        </w:tabs>
        <w:spacing w:after="0" w:line="240" w:lineRule="auto"/>
        <w:ind w:right="173" w:firstLine="720"/>
        <w:jc w:val="right"/>
        <w:rPr>
          <w:rFonts w:ascii="Sylfaen" w:hAnsi="Sylfaen" w:cs="Sylfaen"/>
          <w:b/>
          <w:noProof/>
          <w:color w:val="000000"/>
          <w:sz w:val="18"/>
          <w:szCs w:val="18"/>
          <w:lang w:val="ka-GE"/>
        </w:rPr>
      </w:pPr>
    </w:p>
    <w:p w14:paraId="34B0E187" w14:textId="77777777" w:rsidR="00C26DE8" w:rsidRPr="0046103B" w:rsidRDefault="00C26DE8" w:rsidP="006B6DE2">
      <w:pPr>
        <w:tabs>
          <w:tab w:val="left" w:pos="0"/>
        </w:tabs>
        <w:spacing w:after="0" w:line="240" w:lineRule="auto"/>
        <w:ind w:right="173" w:firstLine="720"/>
        <w:jc w:val="right"/>
        <w:rPr>
          <w:rFonts w:ascii="Sylfaen" w:hAnsi="Sylfaen" w:cs="Sylfaen"/>
          <w:b/>
          <w:noProof/>
          <w:color w:val="000000"/>
          <w:sz w:val="18"/>
          <w:szCs w:val="18"/>
          <w:lang w:val="ka-GE"/>
        </w:rPr>
      </w:pPr>
      <w:r w:rsidRPr="0046103B">
        <w:rPr>
          <w:rFonts w:ascii="Sylfaen" w:hAnsi="Sylfaen" w:cs="Sylfaen"/>
          <w:b/>
          <w:noProof/>
          <w:color w:val="000000"/>
          <w:sz w:val="18"/>
          <w:szCs w:val="18"/>
          <w:lang w:val="ka-GE"/>
        </w:rPr>
        <w:lastRenderedPageBreak/>
        <w:t xml:space="preserve">სახელმწიფო ფასიანი ქაღალდების </w:t>
      </w:r>
      <w:r w:rsidR="00D42D0B" w:rsidRPr="0046103B">
        <w:rPr>
          <w:rFonts w:ascii="Sylfaen" w:hAnsi="Sylfaen" w:cs="Sylfaen"/>
          <w:b/>
          <w:noProof/>
          <w:color w:val="000000"/>
          <w:sz w:val="18"/>
          <w:szCs w:val="18"/>
          <w:lang w:val="ka-GE"/>
        </w:rPr>
        <w:t xml:space="preserve">გამოშვების </w:t>
      </w:r>
      <w:r w:rsidRPr="0046103B">
        <w:rPr>
          <w:rFonts w:ascii="Sylfaen" w:hAnsi="Sylfaen" w:cs="Sylfaen"/>
          <w:b/>
          <w:noProof/>
          <w:color w:val="000000"/>
          <w:sz w:val="18"/>
          <w:szCs w:val="18"/>
          <w:lang w:val="ka-GE"/>
        </w:rPr>
        <w:t>სტრუქტურა</w:t>
      </w:r>
    </w:p>
    <w:p w14:paraId="00C8D722" w14:textId="77777777" w:rsidR="00E613BD" w:rsidRPr="0046103B" w:rsidRDefault="00C26DE8" w:rsidP="006B6DE2">
      <w:pPr>
        <w:tabs>
          <w:tab w:val="left" w:pos="0"/>
        </w:tabs>
        <w:spacing w:line="240" w:lineRule="auto"/>
        <w:ind w:right="173" w:firstLine="720"/>
        <w:jc w:val="right"/>
        <w:rPr>
          <w:rFonts w:ascii="Sylfaen" w:hAnsi="Sylfaen" w:cs="Sylfaen"/>
          <w:b/>
          <w:bCs/>
          <w:noProof/>
          <w:color w:val="000000"/>
          <w:sz w:val="18"/>
          <w:szCs w:val="18"/>
          <w:lang w:val="ka-GE"/>
        </w:rPr>
      </w:pPr>
      <w:r w:rsidRPr="0046103B">
        <w:rPr>
          <w:rFonts w:ascii="Sylfaen" w:hAnsi="Sylfaen" w:cs="Sylfaen"/>
          <w:b/>
          <w:noProof/>
          <w:color w:val="000000"/>
          <w:sz w:val="18"/>
          <w:szCs w:val="18"/>
          <w:lang w:val="ka-GE"/>
        </w:rPr>
        <w:t xml:space="preserve"> საანგარიშო პერიოდის ბოლოსთვის </w:t>
      </w:r>
      <w:r w:rsidR="00E613BD" w:rsidRPr="0046103B">
        <w:rPr>
          <w:rFonts w:ascii="Sylfaen" w:hAnsi="Sylfaen" w:cs="Sylfaen"/>
          <w:b/>
          <w:bCs/>
          <w:noProof/>
          <w:color w:val="000000"/>
          <w:sz w:val="18"/>
          <w:szCs w:val="18"/>
          <w:lang w:val="ka-GE"/>
        </w:rPr>
        <w:t xml:space="preserve"> (ნომინალით)</w:t>
      </w:r>
    </w:p>
    <w:p w14:paraId="33F1D3B9" w14:textId="77777777" w:rsidR="001A50DD" w:rsidRPr="00173161" w:rsidRDefault="0046103B" w:rsidP="006B6DE2">
      <w:pPr>
        <w:tabs>
          <w:tab w:val="left" w:pos="0"/>
        </w:tabs>
        <w:spacing w:line="240" w:lineRule="auto"/>
        <w:ind w:right="173"/>
        <w:jc w:val="center"/>
        <w:rPr>
          <w:rFonts w:ascii="Sylfaen" w:hAnsi="Sylfaen" w:cs="Sylfaen"/>
          <w:b/>
          <w:bCs/>
          <w:noProof/>
          <w:color w:val="000000"/>
          <w:sz w:val="18"/>
          <w:szCs w:val="18"/>
          <w:highlight w:val="yellow"/>
          <w:lang w:val="ka-GE"/>
        </w:rPr>
      </w:pPr>
      <w:r>
        <w:rPr>
          <w:noProof/>
        </w:rPr>
        <w:drawing>
          <wp:inline distT="0" distB="0" distL="0" distR="0" wp14:anchorId="5D96FEFB" wp14:editId="04C0D168">
            <wp:extent cx="6248400" cy="20955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5425AA" w14:textId="77777777" w:rsidR="005436B0" w:rsidRPr="00526DFF" w:rsidRDefault="005436B0" w:rsidP="006B6DE2">
      <w:pPr>
        <w:tabs>
          <w:tab w:val="left" w:pos="0"/>
        </w:tabs>
        <w:spacing w:after="0" w:line="240" w:lineRule="auto"/>
        <w:ind w:right="173" w:firstLine="720"/>
        <w:jc w:val="right"/>
        <w:rPr>
          <w:rFonts w:ascii="Sylfaen" w:hAnsi="Sylfaen" w:cs="Sylfaen"/>
          <w:b/>
          <w:noProof/>
          <w:color w:val="000000"/>
          <w:sz w:val="18"/>
          <w:szCs w:val="18"/>
          <w:lang w:val="ka-GE"/>
        </w:rPr>
      </w:pPr>
      <w:r w:rsidRPr="00526DFF">
        <w:rPr>
          <w:rFonts w:ascii="Sylfaen" w:hAnsi="Sylfaen" w:cs="Sylfaen"/>
          <w:b/>
          <w:noProof/>
          <w:color w:val="000000"/>
          <w:sz w:val="18"/>
          <w:szCs w:val="18"/>
          <w:lang w:val="ka-GE"/>
        </w:rPr>
        <w:t xml:space="preserve">სახელმწიფო ფასიანი ქაღალდების ნაშთის სტრუქტურა </w:t>
      </w:r>
    </w:p>
    <w:p w14:paraId="3A35DEB6" w14:textId="77777777" w:rsidR="006906CC" w:rsidRPr="00526DFF" w:rsidRDefault="005436B0" w:rsidP="006B6DE2">
      <w:pPr>
        <w:tabs>
          <w:tab w:val="left" w:pos="0"/>
        </w:tabs>
        <w:spacing w:after="0" w:line="240" w:lineRule="auto"/>
        <w:ind w:right="173" w:firstLine="720"/>
        <w:jc w:val="right"/>
        <w:rPr>
          <w:rFonts w:ascii="Sylfaen" w:hAnsi="Sylfaen" w:cs="Sylfaen"/>
          <w:b/>
          <w:noProof/>
          <w:color w:val="000000"/>
          <w:sz w:val="18"/>
          <w:szCs w:val="18"/>
          <w:lang w:val="ka-GE"/>
        </w:rPr>
      </w:pPr>
      <w:r w:rsidRPr="00526DFF">
        <w:rPr>
          <w:rFonts w:ascii="Sylfaen" w:hAnsi="Sylfaen" w:cs="Sylfaen"/>
          <w:b/>
          <w:noProof/>
          <w:color w:val="000000"/>
          <w:sz w:val="18"/>
          <w:szCs w:val="18"/>
          <w:lang w:val="ka-GE"/>
        </w:rPr>
        <w:t>საანგარიშო პერიოდის ბოლოსთვის</w:t>
      </w:r>
    </w:p>
    <w:p w14:paraId="3FADB626" w14:textId="77777777" w:rsidR="001A50DD" w:rsidRPr="00173161" w:rsidRDefault="001A50DD"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63194F8" w14:textId="77777777" w:rsidR="001A50DD" w:rsidRPr="00173161" w:rsidRDefault="00B965E5" w:rsidP="006B6DE2">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742E3DAC" wp14:editId="2D00E6D9">
            <wp:extent cx="6572250" cy="2486025"/>
            <wp:effectExtent l="0" t="0" r="0" b="0"/>
            <wp:docPr id="9" name="Chart 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2C944F" w14:textId="77777777" w:rsidR="00C933C5" w:rsidRDefault="00C933C5" w:rsidP="009F7719">
      <w:pPr>
        <w:tabs>
          <w:tab w:val="left" w:pos="0"/>
        </w:tabs>
        <w:spacing w:after="0" w:line="240" w:lineRule="auto"/>
        <w:ind w:right="173" w:firstLine="720"/>
        <w:rPr>
          <w:rFonts w:ascii="Sylfaen" w:hAnsi="Sylfaen" w:cs="Sylfaen"/>
          <w:b/>
          <w:noProof/>
          <w:color w:val="000000"/>
          <w:sz w:val="18"/>
          <w:szCs w:val="18"/>
          <w:highlight w:val="yellow"/>
          <w:lang w:val="ka-GE"/>
        </w:rPr>
      </w:pPr>
    </w:p>
    <w:p w14:paraId="4442669A" w14:textId="77777777" w:rsidR="009F7719" w:rsidRDefault="009F7719" w:rsidP="009F7719">
      <w:pPr>
        <w:tabs>
          <w:tab w:val="left" w:pos="0"/>
        </w:tabs>
        <w:spacing w:after="0" w:line="240" w:lineRule="auto"/>
        <w:ind w:right="173" w:firstLine="720"/>
        <w:rPr>
          <w:rFonts w:ascii="Sylfaen" w:hAnsi="Sylfaen" w:cs="Sylfaen"/>
          <w:b/>
          <w:noProof/>
          <w:color w:val="000000"/>
          <w:sz w:val="18"/>
          <w:szCs w:val="18"/>
          <w:highlight w:val="yellow"/>
          <w:lang w:val="ka-GE"/>
        </w:rPr>
      </w:pPr>
    </w:p>
    <w:p w14:paraId="4266FBDC" w14:textId="77777777" w:rsidR="009F7719" w:rsidRDefault="009F7719" w:rsidP="009F7719">
      <w:pPr>
        <w:tabs>
          <w:tab w:val="left" w:pos="0"/>
        </w:tabs>
        <w:spacing w:after="0" w:line="240" w:lineRule="auto"/>
        <w:ind w:right="173" w:firstLine="720"/>
        <w:rPr>
          <w:rFonts w:ascii="Sylfaen" w:hAnsi="Sylfaen" w:cs="Sylfaen"/>
          <w:b/>
          <w:noProof/>
          <w:color w:val="000000"/>
          <w:sz w:val="18"/>
          <w:szCs w:val="18"/>
          <w:highlight w:val="yellow"/>
          <w:lang w:val="ka-GE"/>
        </w:rPr>
      </w:pPr>
    </w:p>
    <w:p w14:paraId="01F6942B" w14:textId="77777777" w:rsidR="00FC0337" w:rsidRPr="00FC0337" w:rsidRDefault="00FC0337" w:rsidP="00FC0337">
      <w:pPr>
        <w:spacing w:after="0" w:line="240" w:lineRule="auto"/>
        <w:ind w:firstLine="360"/>
        <w:jc w:val="center"/>
        <w:rPr>
          <w:rFonts w:ascii="Sylfaen" w:hAnsi="Sylfaen"/>
          <w:b/>
          <w:lang w:val="ka-GE"/>
        </w:rPr>
      </w:pPr>
      <w:r w:rsidRPr="00FC0337">
        <w:rPr>
          <w:rFonts w:ascii="Sylfaen" w:hAnsi="Sylfaen"/>
          <w:b/>
          <w:lang w:val="ka-GE"/>
        </w:rPr>
        <w:t>2020-2022 წლების საპილოტე რეგიონების ინტეგრირებული განვითარების პროგრამა</w:t>
      </w:r>
    </w:p>
    <w:p w14:paraId="6B9EECFE" w14:textId="77777777" w:rsidR="00FC0337" w:rsidRDefault="00FC0337" w:rsidP="00FC0337">
      <w:pPr>
        <w:spacing w:after="0" w:line="240" w:lineRule="auto"/>
        <w:ind w:firstLine="360"/>
        <w:jc w:val="both"/>
        <w:rPr>
          <w:rFonts w:ascii="Sylfaen" w:hAnsi="Sylfaen"/>
          <w:b/>
          <w:lang w:val="ka-GE"/>
        </w:rPr>
      </w:pPr>
    </w:p>
    <w:p w14:paraId="4AF6AF08" w14:textId="17A1AE03" w:rsidR="00FC0337" w:rsidRPr="009F7719" w:rsidRDefault="00FC0337" w:rsidP="00FC0337">
      <w:pPr>
        <w:spacing w:after="0" w:line="240" w:lineRule="auto"/>
        <w:ind w:firstLine="360"/>
        <w:jc w:val="both"/>
        <w:rPr>
          <w:rFonts w:ascii="Sylfaen" w:hAnsi="Sylfaen"/>
          <w:lang w:val="ka-GE"/>
        </w:rPr>
      </w:pPr>
      <w:r>
        <w:rPr>
          <w:rFonts w:ascii="Sylfaen" w:hAnsi="Sylfaen"/>
          <w:lang w:val="ka-GE"/>
        </w:rPr>
        <w:t>„</w:t>
      </w:r>
      <w:r w:rsidRPr="00FC0337">
        <w:rPr>
          <w:rFonts w:ascii="Sylfaen" w:hAnsi="Sylfaen"/>
          <w:lang w:val="ka-GE"/>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r>
        <w:rPr>
          <w:rFonts w:ascii="Sylfaen" w:hAnsi="Sylfaen"/>
          <w:lang w:val="ka-GE"/>
        </w:rPr>
        <w:t>“</w:t>
      </w:r>
      <w:r w:rsidRPr="00FC0337">
        <w:rPr>
          <w:rFonts w:ascii="Sylfaen" w:hAnsi="Sylfaen"/>
          <w:lang w:val="ka-GE"/>
        </w:rPr>
        <w:t xml:space="preserve"> ფარგლებში</w:t>
      </w:r>
      <w:r>
        <w:rPr>
          <w:rFonts w:ascii="Sylfaen" w:hAnsi="Sylfaen"/>
          <w:b/>
          <w:lang w:val="ka-GE"/>
        </w:rPr>
        <w:t xml:space="preserve"> </w:t>
      </w:r>
      <w:r w:rsidRPr="009F7719">
        <w:rPr>
          <w:rFonts w:ascii="Sylfaen" w:hAnsi="Sylfaen"/>
          <w:lang w:val="ka-GE"/>
        </w:rPr>
        <w:t xml:space="preserve">საპილოტე რეგიონების ინტეგრირებული განვითარების პროგრამით </w:t>
      </w:r>
      <w:r w:rsidRPr="009F7719">
        <w:rPr>
          <w:rFonts w:ascii="Sylfaen" w:hAnsi="Sylfaen"/>
        </w:rPr>
        <w:t>(</w:t>
      </w:r>
      <w:r w:rsidRPr="009F7719">
        <w:rPr>
          <w:rFonts w:ascii="Sylfaen" w:hAnsi="Sylfaen"/>
          <w:lang w:val="ka-GE"/>
        </w:rPr>
        <w:t>სრიგპ</w:t>
      </w:r>
      <w:r w:rsidRPr="009F7719">
        <w:rPr>
          <w:rFonts w:ascii="Sylfaen" w:hAnsi="Sylfaen"/>
        </w:rPr>
        <w:t>)</w:t>
      </w:r>
      <w:r w:rsidRPr="009F7719">
        <w:rPr>
          <w:rFonts w:ascii="Sylfaen" w:hAnsi="Sylfaen"/>
          <w:lang w:val="ka-GE"/>
        </w:rPr>
        <w:t xml:space="preserve"> გათვალისწინებული პროექტების დაფინანსების შესახებ გადაწყვეტილება მიღებულ იქნა 64 პროექტთან დაკავშირებით, რომლის ჯამურ</w:t>
      </w:r>
      <w:r w:rsidR="002274F0">
        <w:rPr>
          <w:rFonts w:ascii="Sylfaen" w:hAnsi="Sylfaen"/>
          <w:lang w:val="ka-GE"/>
        </w:rPr>
        <w:t>მა</w:t>
      </w:r>
      <w:r w:rsidRPr="009F7719">
        <w:rPr>
          <w:rFonts w:ascii="Sylfaen" w:hAnsi="Sylfaen"/>
          <w:lang w:val="ka-GE"/>
        </w:rPr>
        <w:t xml:space="preserve"> ღირებულება</w:t>
      </w:r>
      <w:r w:rsidR="00B17CF5">
        <w:rPr>
          <w:rFonts w:ascii="Sylfaen" w:hAnsi="Sylfaen"/>
          <w:lang w:val="ka-GE"/>
        </w:rPr>
        <w:t>მ</w:t>
      </w:r>
      <w:r w:rsidRPr="009F7719">
        <w:rPr>
          <w:rFonts w:ascii="Sylfaen" w:hAnsi="Sylfaen"/>
          <w:lang w:val="ka-GE"/>
        </w:rPr>
        <w:t xml:space="preserve"> შეადგ</w:t>
      </w:r>
      <w:r w:rsidR="00B17CF5">
        <w:rPr>
          <w:rFonts w:ascii="Sylfaen" w:hAnsi="Sylfaen"/>
          <w:lang w:val="ka-GE"/>
        </w:rPr>
        <w:t>ინა</w:t>
      </w:r>
      <w:r w:rsidRPr="009F7719">
        <w:rPr>
          <w:rFonts w:ascii="Sylfaen" w:hAnsi="Sylfaen"/>
          <w:lang w:val="ka-GE"/>
        </w:rPr>
        <w:t xml:space="preserve">  56.9 მლნ ლარზე მეტი. აღნიშნული პროექტების დაფინასებისთვის საანგარიშო პერიოდში გამოიყო  25.9 მლნ ლარი, მუნიციპალიტეტების თანადაფინანსებამ შეადგინა 1.2 მლნ ლარი, დასაფინანსებელი პროექტების ღირებულების დაახლოებით 2%-ი. საპილოტე რეგიონების განვითარების სამთავრობო კომისიის გადაწყვეტილებით სრიგპ-ის ფარგლებში პირველ, მეორე და მეოთხე პრიორიტეტებზე კონკურსები გამოცხადდა 2021 წლის ივნისში და მასში მონაწილეობის მიღების შესაძლებლობა ჰქონდა ოთხივე საპილოტე რეგიონის ყველა მუნიციპალიტეტს.   </w:t>
      </w:r>
    </w:p>
    <w:p w14:paraId="74A59FE4" w14:textId="77777777" w:rsidR="00FC0337" w:rsidRDefault="00FC0337" w:rsidP="00FC0337">
      <w:pPr>
        <w:pStyle w:val="ListParagraph"/>
        <w:numPr>
          <w:ilvl w:val="0"/>
          <w:numId w:val="49"/>
        </w:numPr>
        <w:spacing w:after="0" w:line="240" w:lineRule="auto"/>
        <w:jc w:val="both"/>
        <w:rPr>
          <w:rFonts w:ascii="Sylfaen" w:hAnsi="Sylfaen"/>
          <w:lang w:val="ka-GE"/>
        </w:rPr>
      </w:pPr>
      <w:r w:rsidRPr="00F61D4A">
        <w:rPr>
          <w:rFonts w:ascii="Sylfaen" w:hAnsi="Sylfaen"/>
          <w:lang w:val="ka-GE"/>
        </w:rPr>
        <w:t>პირველი პრიორიტეტის</w:t>
      </w:r>
      <w:r w:rsidRPr="00F61D4A">
        <w:rPr>
          <w:rFonts w:ascii="Sylfaen" w:hAnsi="Sylfaen"/>
          <w:i/>
          <w:iCs/>
          <w:lang w:val="ka-GE"/>
        </w:rPr>
        <w:t xml:space="preserve"> „ურბანული განახლება – ინტეგრირებული აქტივობები ურბანულ ტერიტორიებზე“</w:t>
      </w:r>
      <w:r w:rsidRPr="00F61D4A">
        <w:rPr>
          <w:rFonts w:ascii="Sylfaen" w:hAnsi="Sylfaen"/>
          <w:lang w:val="ka-GE"/>
        </w:rPr>
        <w:t xml:space="preserve"> ფარგლებში გაცემულმა თანხამ 6.1 მლნ ლარი შეადგინა. ჯამში აღნიშნული </w:t>
      </w:r>
      <w:r w:rsidRPr="00F61D4A">
        <w:rPr>
          <w:rFonts w:ascii="Sylfaen" w:hAnsi="Sylfaen"/>
          <w:lang w:val="ka-GE"/>
        </w:rPr>
        <w:lastRenderedPageBreak/>
        <w:t xml:space="preserve">პრიორიტეტის ფარგლებში აშენებულ/მოდერნიზებულ იქნა 6 სოციალური ინფრასტრუქტურის ობიექტი, როგორიცაა თეატრები, საკონცერტო დარბაზები და სხვა. </w:t>
      </w:r>
    </w:p>
    <w:p w14:paraId="10F3F3CE" w14:textId="77777777" w:rsidR="00FC0337" w:rsidRDefault="00FC0337" w:rsidP="00FC0337">
      <w:pPr>
        <w:pStyle w:val="ListParagraph"/>
        <w:numPr>
          <w:ilvl w:val="0"/>
          <w:numId w:val="49"/>
        </w:numPr>
        <w:spacing w:after="0" w:line="240" w:lineRule="auto"/>
        <w:jc w:val="both"/>
        <w:rPr>
          <w:rFonts w:ascii="Sylfaen" w:hAnsi="Sylfaen"/>
          <w:lang w:val="ka-GE"/>
        </w:rPr>
      </w:pPr>
      <w:r w:rsidRPr="00F61D4A">
        <w:rPr>
          <w:rFonts w:ascii="Sylfaen" w:hAnsi="Sylfaen"/>
          <w:lang w:val="ka-GE"/>
        </w:rPr>
        <w:t xml:space="preserve">მეორე პრიორიტეტის </w:t>
      </w:r>
      <w:r w:rsidRPr="00F61D4A">
        <w:rPr>
          <w:rFonts w:ascii="Sylfaen" w:hAnsi="Sylfaen"/>
          <w:i/>
          <w:iCs/>
          <w:lang w:val="ka-GE"/>
        </w:rPr>
        <w:t>„პოტენციალის გამოყენებით ტურიზმის განვითარების ხელშეწყობის“</w:t>
      </w:r>
      <w:r w:rsidRPr="00F61D4A">
        <w:rPr>
          <w:rFonts w:ascii="Sylfaen" w:hAnsi="Sylfaen"/>
          <w:lang w:val="ka-GE"/>
        </w:rPr>
        <w:t xml:space="preserve"> ფარგლებში გაცემული თანხის მთლიანმა მოცულობამ 5.1 მლნ ლარი შეადგინა, ხოლო დაფინანსებული პროექტების რაოდენობამ - 16. ჯამში აღნიშნული პრიორიტეტის ფარგლებში მოწყობილ ან განახლებულ/რეაბილიტირებულ იქნა 7 ადგილობრივი პროდუქტებისა და ხელნაკეთების გასაყიდი ადგილი, 1 კულტურული ძეგლი და 20 მცირე ზომის თანმხლები ინფრასტრუქტურული ობიექტი. </w:t>
      </w:r>
    </w:p>
    <w:p w14:paraId="79DCD09E" w14:textId="77777777" w:rsidR="00FC0337" w:rsidRDefault="00FC0337" w:rsidP="00FC0337">
      <w:pPr>
        <w:pStyle w:val="ListParagraph"/>
        <w:numPr>
          <w:ilvl w:val="0"/>
          <w:numId w:val="49"/>
        </w:numPr>
        <w:spacing w:after="0" w:line="240" w:lineRule="auto"/>
        <w:jc w:val="both"/>
        <w:rPr>
          <w:rFonts w:ascii="Sylfaen" w:hAnsi="Sylfaen"/>
          <w:lang w:val="ka-GE"/>
        </w:rPr>
      </w:pPr>
      <w:r w:rsidRPr="00F61D4A">
        <w:rPr>
          <w:rFonts w:ascii="Sylfaen" w:hAnsi="Sylfaen"/>
          <w:lang w:val="ka-GE"/>
        </w:rPr>
        <w:t>მეოთხე პრიორიტეტი „ინტეგრირებული ადგილობრივი განვითარების“ ფარგლებში გაცემული თანხის მთლიანმა მოცულობამ 14.6 მლნ ლარი შეადგინა. საანგარიშო პერიოდის ბოლოსთვის  საპილოტე რეგიონების განვითარების სამთავრობო კომისიის მიერ დაფინანსებულ იქნა 29 პროექტი. პრიორიტეტის ფარგლებში განხორციელებული პროექტებმა ჯამში სარგებელი მოუტანა 53 დასახლებას, მოწყობილ/რეაბილიტირებულ იქნა 11 თეატრი, 9 საპარკინგე ტერიტორია, 502 კილომეტრი ტურისტული გზა კემპინგებამდე, 36 საინფორმაციო დაფა, 5 სოციალური ინფრასტრუქტურული ობიექტი და განხორციელებულ იქნა მოსახლეობისთვის მუნიციპალური მომსახურებების ხელმისაწვდომობის უზრუნველყოფის ერთი პროექტი და სხვა.</w:t>
      </w:r>
    </w:p>
    <w:p w14:paraId="273C32BD" w14:textId="0D328D8D" w:rsidR="00FC0337" w:rsidRDefault="00FC0337" w:rsidP="00FC0337">
      <w:pPr>
        <w:pStyle w:val="ListParagraph"/>
        <w:numPr>
          <w:ilvl w:val="0"/>
          <w:numId w:val="45"/>
        </w:numPr>
        <w:spacing w:after="0" w:line="240" w:lineRule="auto"/>
        <w:jc w:val="both"/>
        <w:rPr>
          <w:rFonts w:ascii="Sylfaen" w:hAnsi="Sylfaen"/>
          <w:lang w:val="ka-GE"/>
        </w:rPr>
      </w:pPr>
      <w:r w:rsidRPr="007335D7">
        <w:rPr>
          <w:rFonts w:ascii="Sylfaen" w:hAnsi="Sylfaen"/>
          <w:lang w:val="ka-GE"/>
        </w:rPr>
        <w:t xml:space="preserve">მესამე პრიორიტეტის </w:t>
      </w:r>
      <w:r w:rsidRPr="007335D7">
        <w:rPr>
          <w:rFonts w:ascii="Sylfaen" w:hAnsi="Sylfaen"/>
          <w:i/>
          <w:iCs/>
          <w:lang w:val="ka-GE"/>
        </w:rPr>
        <w:t xml:space="preserve">„მცირე და საშუალო საწარმოების კონკურენტუნარიანობის ამაღლება და ინოვაციების ხელშეწყობა“ </w:t>
      </w:r>
      <w:r w:rsidRPr="007335D7">
        <w:rPr>
          <w:rFonts w:ascii="Sylfaen" w:hAnsi="Sylfaen"/>
          <w:lang w:val="ka-GE"/>
        </w:rPr>
        <w:t>ფარგლებში</w:t>
      </w:r>
      <w:r>
        <w:rPr>
          <w:rFonts w:ascii="Sylfaen" w:hAnsi="Sylfaen"/>
          <w:lang w:val="ka-GE"/>
        </w:rPr>
        <w:t xml:space="preserve"> </w:t>
      </w:r>
      <w:r w:rsidRPr="007335D7">
        <w:rPr>
          <w:rFonts w:ascii="Sylfaen" w:hAnsi="Sylfaen"/>
          <w:lang w:val="ka-GE"/>
        </w:rPr>
        <w:t>სსიპ - ინოვაციების და ტექნოლოგიების სააგენტოს მიერ 4 საპილოტე რეგიონში (კახეთში  - გურჯაანი და თელავი; იმერეთში - ქუთაისი; გურიაში - ოზურგეთი და რაჭაში - ამბროლაური) განხორციელდა სტარტაპ პრე-აქსელერაციის პროგრამა (მიმართულ იქნა 0.13 მლნ ლარი)</w:t>
      </w:r>
      <w:r>
        <w:rPr>
          <w:rFonts w:ascii="Sylfaen" w:hAnsi="Sylfaen"/>
          <w:lang w:val="ka-GE"/>
        </w:rPr>
        <w:t xml:space="preserve">, ხოლო </w:t>
      </w:r>
      <w:r w:rsidRPr="006A7C50">
        <w:rPr>
          <w:rFonts w:ascii="Sylfaen" w:hAnsi="Sylfaen"/>
          <w:lang w:val="ka-GE"/>
        </w:rPr>
        <w:t>„საპილოტე რეგიონების ინტეგრირებული განვითარების პროგრამის ფარგლებში ახალი საწარმოების შექმნის, არსებული საწარმოების გაფართოების ან/და გადაიარაღების ხელშეწყობის პროგრამის“ შესასრულებლად (ოთხ საპილოტე რეგიონში: იმერეთი, კახეთი, გურია, რაჭა-ლეჩხუმი და ქვემო სვანეთი) საქართველოს გარემოს დაცვისა და სოფლის მეურნეობის სამინისტროს ა(ა)იპ - სოფლის განვითარების სააგენტოს დამატებით გამოეყო 2.9 მლნ ლარი</w:t>
      </w:r>
      <w:r>
        <w:rPr>
          <w:rFonts w:ascii="Sylfaen" w:hAnsi="Sylfaen"/>
          <w:lang w:val="ka-GE"/>
        </w:rPr>
        <w:t xml:space="preserve"> (</w:t>
      </w:r>
      <w:r w:rsidRPr="006A7C50">
        <w:rPr>
          <w:rFonts w:ascii="Sylfaen" w:hAnsi="Sylfaen"/>
          <w:lang w:val="ka-GE"/>
        </w:rPr>
        <w:t>ამასთან მითითებული პროგრამის ეფექტურად განხორციელების მიზნით, სააგენტოს დაევალა სათანადო ღონისძიებების უზრუნველყოფა</w:t>
      </w:r>
      <w:r>
        <w:rPr>
          <w:rFonts w:ascii="Sylfaen" w:hAnsi="Sylfaen"/>
          <w:lang w:val="ka-GE"/>
        </w:rPr>
        <w:t>)</w:t>
      </w:r>
      <w:r w:rsidR="00D83C2B">
        <w:rPr>
          <w:rFonts w:ascii="Sylfaen" w:hAnsi="Sylfaen"/>
        </w:rPr>
        <w:t>.</w:t>
      </w:r>
    </w:p>
    <w:p w14:paraId="4B734185" w14:textId="77777777" w:rsidR="00FC0337" w:rsidRPr="007335D7" w:rsidRDefault="00FC0337" w:rsidP="00FC0337">
      <w:pPr>
        <w:pStyle w:val="ListParagraph"/>
        <w:spacing w:after="0" w:line="240" w:lineRule="auto"/>
        <w:jc w:val="both"/>
        <w:rPr>
          <w:rFonts w:ascii="Sylfaen" w:hAnsi="Sylfaen"/>
          <w:lang w:val="ka-GE"/>
        </w:rPr>
      </w:pPr>
    </w:p>
    <w:p w14:paraId="1FA56263" w14:textId="77777777" w:rsidR="00DD0C82" w:rsidRPr="00CF0E08" w:rsidRDefault="00DD0C82" w:rsidP="00F24861">
      <w:pPr>
        <w:pStyle w:val="ListParagraph"/>
        <w:spacing w:after="0" w:line="240" w:lineRule="auto"/>
        <w:ind w:left="360" w:right="-90" w:firstLine="360"/>
        <w:jc w:val="both"/>
        <w:rPr>
          <w:rFonts w:ascii="Sylfaen" w:hAnsi="Sylfaen"/>
          <w:color w:val="000000"/>
          <w:lang w:val="ka-GE"/>
        </w:rPr>
      </w:pPr>
    </w:p>
    <w:p w14:paraId="26BC25FD" w14:textId="77777777" w:rsidR="00984882" w:rsidRDefault="00C62978" w:rsidP="006B6DE2">
      <w:pPr>
        <w:tabs>
          <w:tab w:val="left" w:pos="0"/>
        </w:tabs>
        <w:spacing w:after="0" w:line="240" w:lineRule="auto"/>
        <w:ind w:right="173"/>
        <w:jc w:val="center"/>
        <w:rPr>
          <w:rFonts w:ascii="Sylfaen" w:eastAsia="Times New Roman" w:hAnsi="Sylfaen" w:cs="Sylfaen"/>
          <w:b/>
          <w:bCs/>
          <w:lang w:val="ka-GE"/>
        </w:rPr>
      </w:pPr>
      <w:r w:rsidRPr="00984882">
        <w:rPr>
          <w:rFonts w:ascii="Sylfaen" w:hAnsi="Sylfaen"/>
          <w:lang w:val="ka-GE"/>
        </w:rPr>
        <w:tab/>
      </w:r>
      <w:r w:rsidR="00984882" w:rsidRPr="00BA34A7">
        <w:rPr>
          <w:rFonts w:ascii="Sylfaen" w:eastAsia="Times New Roman" w:hAnsi="Sylfaen" w:cs="Sylfaen"/>
          <w:b/>
          <w:bCs/>
          <w:lang w:val="ka-GE"/>
        </w:rPr>
        <w:t>საქართველოს საბიუჯეტო კოდექსის 71-ე და 114</w:t>
      </w:r>
      <w:r w:rsidR="00984882" w:rsidRPr="00BA34A7">
        <w:rPr>
          <w:rFonts w:ascii="Sylfaen" w:eastAsia="Times New Roman" w:hAnsi="Sylfaen" w:cs="Sylfaen"/>
          <w:b/>
          <w:bCs/>
          <w:vertAlign w:val="superscript"/>
          <w:lang w:val="ka-GE"/>
        </w:rPr>
        <w:t>5</w:t>
      </w:r>
      <w:r w:rsidR="00984882" w:rsidRPr="00BA34A7">
        <w:rPr>
          <w:rFonts w:ascii="Sylfaen" w:eastAsia="Times New Roman" w:hAnsi="Sylfaen" w:cs="Sylfaen"/>
          <w:b/>
          <w:bCs/>
          <w:lang w:val="ka-GE"/>
        </w:rPr>
        <w:t xml:space="preserve"> მუხლების შესაბამისად</w:t>
      </w:r>
      <w:r w:rsidR="00984882" w:rsidRPr="00174EE1">
        <w:rPr>
          <w:rFonts w:ascii="Sylfaen" w:eastAsia="Times New Roman" w:hAnsi="Sylfaen" w:cs="Sylfaen"/>
          <w:b/>
          <w:bCs/>
          <w:lang w:val="ka-GE"/>
        </w:rPr>
        <w:t xml:space="preserve">, </w:t>
      </w:r>
    </w:p>
    <w:p w14:paraId="1B0A3354" w14:textId="32AFA707" w:rsidR="00984882" w:rsidRDefault="00984882" w:rsidP="006B6DE2">
      <w:pPr>
        <w:tabs>
          <w:tab w:val="left" w:pos="0"/>
        </w:tabs>
        <w:spacing w:after="0" w:line="240" w:lineRule="auto"/>
        <w:ind w:right="173"/>
        <w:jc w:val="center"/>
        <w:rPr>
          <w:rFonts w:ascii="Sylfaen" w:eastAsia="Times New Roman" w:hAnsi="Sylfaen" w:cs="Sylfaen"/>
          <w:b/>
          <w:bCs/>
          <w:lang w:val="ka-GE"/>
        </w:rPr>
      </w:pPr>
      <w:r w:rsidRPr="00174EE1">
        <w:rPr>
          <w:rFonts w:ascii="Sylfaen" w:eastAsia="Times New Roman" w:hAnsi="Sylfaen" w:cs="Sylfaen"/>
          <w:b/>
          <w:bCs/>
          <w:lang w:val="ka-GE"/>
        </w:rPr>
        <w:t>202</w:t>
      </w:r>
      <w:r w:rsidRPr="00174EE1">
        <w:rPr>
          <w:rFonts w:ascii="Sylfaen" w:eastAsia="Times New Roman" w:hAnsi="Sylfaen" w:cs="Sylfaen"/>
          <w:b/>
          <w:bCs/>
        </w:rPr>
        <w:t>1</w:t>
      </w:r>
      <w:r w:rsidRPr="00174EE1">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174EE1">
        <w:rPr>
          <w:rFonts w:ascii="Sylfaen" w:eastAsia="Times New Roman" w:hAnsi="Sylfaen" w:cs="Sylfaen"/>
          <w:b/>
          <w:bCs/>
        </w:rPr>
        <w:t xml:space="preserve"> </w:t>
      </w:r>
      <w:r>
        <w:rPr>
          <w:rFonts w:ascii="Sylfaen" w:eastAsia="Times New Roman" w:hAnsi="Sylfaen" w:cs="Sylfaen"/>
          <w:b/>
          <w:bCs/>
          <w:lang w:val="ka-GE"/>
        </w:rPr>
        <w:t xml:space="preserve">12 </w:t>
      </w:r>
      <w:r w:rsidRPr="00174EE1">
        <w:rPr>
          <w:rFonts w:ascii="Sylfaen" w:eastAsia="Times New Roman" w:hAnsi="Sylfaen" w:cs="Sylfaen"/>
          <w:b/>
          <w:bCs/>
          <w:lang w:val="ka-GE"/>
        </w:rPr>
        <w:t>თვის მდგომარეობით მიღებული შემოსავალი</w:t>
      </w:r>
    </w:p>
    <w:p w14:paraId="17A778BC" w14:textId="6B6B5E2B" w:rsidR="00732171" w:rsidRDefault="00732171" w:rsidP="006B6DE2">
      <w:pPr>
        <w:tabs>
          <w:tab w:val="left" w:pos="0"/>
        </w:tabs>
        <w:spacing w:after="0" w:line="240" w:lineRule="auto"/>
        <w:ind w:right="173"/>
        <w:jc w:val="center"/>
        <w:rPr>
          <w:rFonts w:ascii="Sylfaen" w:eastAsia="Times New Roman" w:hAnsi="Sylfaen" w:cs="Sylfaen"/>
          <w:b/>
          <w:bCs/>
          <w:lang w:val="ka-GE"/>
        </w:rPr>
      </w:pPr>
    </w:p>
    <w:p w14:paraId="11088A90" w14:textId="51FFCDC2" w:rsidR="00732171" w:rsidRDefault="00732171" w:rsidP="006B6DE2">
      <w:pPr>
        <w:tabs>
          <w:tab w:val="left" w:pos="0"/>
        </w:tabs>
        <w:spacing w:after="0" w:line="240" w:lineRule="auto"/>
        <w:ind w:right="173"/>
        <w:jc w:val="center"/>
        <w:rPr>
          <w:rFonts w:ascii="Sylfaen" w:eastAsia="Times New Roman" w:hAnsi="Sylfaen" w:cs="Sylfaen"/>
          <w:b/>
          <w:bCs/>
          <w:lang w:val="ka-GE"/>
        </w:rPr>
      </w:pPr>
    </w:p>
    <w:p w14:paraId="5A101D7E" w14:textId="7A5A7B88" w:rsidR="00732171" w:rsidRPr="00B80BD7" w:rsidRDefault="00732171" w:rsidP="00732171">
      <w:pPr>
        <w:tabs>
          <w:tab w:val="left" w:pos="0"/>
        </w:tabs>
        <w:spacing w:after="0" w:line="240" w:lineRule="auto"/>
        <w:ind w:right="173"/>
        <w:jc w:val="both"/>
        <w:rPr>
          <w:rFonts w:ascii="Sylfaen" w:eastAsia="Times New Roman" w:hAnsi="Sylfaen" w:cs="Sylfaen"/>
          <w:bCs/>
          <w:lang w:val="ka-GE"/>
        </w:rPr>
      </w:pPr>
      <w:r>
        <w:rPr>
          <w:rFonts w:ascii="Sylfaen" w:eastAsia="Times New Roman" w:hAnsi="Sylfaen" w:cs="Sylfaen"/>
          <w:b/>
          <w:bCs/>
          <w:lang w:val="ka-GE"/>
        </w:rPr>
        <w:tab/>
      </w:r>
      <w:r w:rsidRPr="00B80BD7">
        <w:rPr>
          <w:rFonts w:ascii="Sylfaen" w:eastAsia="Times New Roman" w:hAnsi="Sylfaen" w:cs="Sylfaen"/>
          <w:bCs/>
          <w:lang w:val="ka-GE"/>
        </w:rPr>
        <w:t>საქართველოს საბიუჯეტო კოდექსის 71-ე და 114</w:t>
      </w:r>
      <w:r w:rsidRPr="00B80BD7">
        <w:rPr>
          <w:rFonts w:ascii="Sylfaen" w:eastAsia="Times New Roman" w:hAnsi="Sylfaen" w:cs="Sylfaen"/>
          <w:bCs/>
          <w:vertAlign w:val="superscript"/>
          <w:lang w:val="ka-GE"/>
        </w:rPr>
        <w:t>5</w:t>
      </w:r>
      <w:r w:rsidRPr="00B80BD7">
        <w:rPr>
          <w:rFonts w:ascii="Sylfaen" w:eastAsia="Times New Roman" w:hAnsi="Sylfaen" w:cs="Sylfaen"/>
          <w:bCs/>
          <w:lang w:val="ka-GE"/>
        </w:rPr>
        <w:t xml:space="preserve"> მუხლის შესაბამისად,  2021 წელს მუნიციპალიტეტებზე</w:t>
      </w:r>
      <w:r>
        <w:rPr>
          <w:rFonts w:ascii="Sylfaen" w:eastAsia="Times New Roman" w:hAnsi="Sylfaen" w:cs="Sylfaen"/>
          <w:bCs/>
          <w:lang w:val="ka-GE"/>
        </w:rPr>
        <w:t xml:space="preserve"> გასანაწილებელი</w:t>
      </w:r>
      <w:r w:rsidRPr="00B80BD7">
        <w:rPr>
          <w:rFonts w:ascii="Sylfaen" w:eastAsia="Times New Roman" w:hAnsi="Sylfaen" w:cs="Sylfaen"/>
          <w:bCs/>
          <w:lang w:val="ka-GE"/>
        </w:rPr>
        <w:t xml:space="preserve"> დამატებული ღირებულების გადასახადი</w:t>
      </w:r>
      <w:r>
        <w:rPr>
          <w:rFonts w:ascii="Sylfaen" w:eastAsia="Times New Roman" w:hAnsi="Sylfaen" w:cs="Sylfaen"/>
          <w:bCs/>
          <w:lang w:val="ka-GE"/>
        </w:rPr>
        <w:t>,</w:t>
      </w:r>
      <w:r w:rsidRPr="00B80BD7">
        <w:rPr>
          <w:rFonts w:ascii="Sylfaen" w:eastAsia="Times New Roman" w:hAnsi="Sylfaen" w:cs="Sylfaen"/>
          <w:bCs/>
          <w:lang w:val="ka-GE"/>
        </w:rPr>
        <w:t xml:space="preserve"> „საქართველოს 2021 წლის სახელმწიფო ბიუჯეტის შესახებ</w:t>
      </w:r>
      <w:r>
        <w:rPr>
          <w:rFonts w:ascii="Sylfaen" w:eastAsia="Times New Roman" w:hAnsi="Sylfaen" w:cs="Sylfaen"/>
          <w:bCs/>
          <w:lang w:val="ka-GE"/>
        </w:rPr>
        <w:t>“ საქართველოს კანონის შესაბამისად</w:t>
      </w:r>
      <w:r w:rsidRPr="00B80BD7">
        <w:rPr>
          <w:rFonts w:ascii="Sylfaen" w:eastAsia="Times New Roman" w:hAnsi="Sylfaen" w:cs="Sylfaen"/>
          <w:bCs/>
          <w:lang w:val="ka-GE"/>
        </w:rPr>
        <w:t xml:space="preserve"> განისაზღვრა </w:t>
      </w:r>
      <w:r w:rsidR="00C22DF3">
        <w:rPr>
          <w:rFonts w:ascii="Sylfaen" w:eastAsia="Times New Roman" w:hAnsi="Sylfaen" w:cs="Sylfaen"/>
          <w:bCs/>
        </w:rPr>
        <w:t xml:space="preserve">         </w:t>
      </w:r>
      <w:r w:rsidRPr="00B80BD7">
        <w:rPr>
          <w:rFonts w:ascii="Sylfaen" w:eastAsia="Times New Roman" w:hAnsi="Sylfaen" w:cs="Sylfaen"/>
          <w:bCs/>
          <w:lang w:val="ka-GE"/>
        </w:rPr>
        <w:t>1</w:t>
      </w:r>
      <w:r>
        <w:rPr>
          <w:rFonts w:ascii="Sylfaen" w:eastAsia="Times New Roman" w:hAnsi="Sylfaen" w:cs="Sylfaen"/>
          <w:bCs/>
        </w:rPr>
        <w:t> </w:t>
      </w:r>
      <w:r w:rsidRPr="00B80BD7">
        <w:rPr>
          <w:rFonts w:ascii="Sylfaen" w:eastAsia="Times New Roman" w:hAnsi="Sylfaen" w:cs="Sylfaen"/>
          <w:bCs/>
          <w:lang w:val="ka-GE"/>
        </w:rPr>
        <w:t>019</w:t>
      </w:r>
      <w:r>
        <w:rPr>
          <w:rFonts w:ascii="Sylfaen" w:eastAsia="Times New Roman" w:hAnsi="Sylfaen" w:cs="Sylfaen"/>
          <w:bCs/>
        </w:rPr>
        <w:t xml:space="preserve"> </w:t>
      </w:r>
      <w:r w:rsidRPr="00B80BD7">
        <w:rPr>
          <w:rFonts w:ascii="Sylfaen" w:eastAsia="Times New Roman" w:hAnsi="Sylfaen" w:cs="Sylfaen"/>
          <w:bCs/>
          <w:lang w:val="ka-GE"/>
        </w:rPr>
        <w:t>730.</w:t>
      </w:r>
      <w:r>
        <w:rPr>
          <w:rFonts w:ascii="Sylfaen" w:eastAsia="Times New Roman" w:hAnsi="Sylfaen" w:cs="Sylfaen"/>
          <w:bCs/>
          <w:lang w:val="ka-GE"/>
        </w:rPr>
        <w:t>0 ათასი ლარის ოდენობით.</w:t>
      </w:r>
      <w:r w:rsidRPr="00B80BD7">
        <w:rPr>
          <w:rFonts w:ascii="Sylfaen" w:eastAsia="Times New Roman" w:hAnsi="Sylfaen" w:cs="Sylfaen"/>
          <w:bCs/>
          <w:lang w:val="ka-GE"/>
        </w:rPr>
        <w:t xml:space="preserve"> </w:t>
      </w:r>
      <w:r w:rsidR="00C22DF3">
        <w:rPr>
          <w:rFonts w:ascii="Sylfaen" w:eastAsia="Times New Roman" w:hAnsi="Sylfaen" w:cs="Sylfaen"/>
          <w:bCs/>
          <w:lang w:val="ka-GE"/>
        </w:rPr>
        <w:t xml:space="preserve">წლიურ საბიუჯეტო </w:t>
      </w:r>
      <w:r w:rsidRPr="00B80BD7">
        <w:rPr>
          <w:rFonts w:ascii="Sylfaen" w:eastAsia="Times New Roman" w:hAnsi="Sylfaen" w:cs="Sylfaen"/>
          <w:bCs/>
          <w:lang w:val="ka-GE"/>
        </w:rPr>
        <w:t>კანონში</w:t>
      </w:r>
      <w:r>
        <w:rPr>
          <w:rFonts w:ascii="Sylfaen" w:eastAsia="Times New Roman" w:hAnsi="Sylfaen" w:cs="Sylfaen"/>
          <w:bCs/>
          <w:lang w:val="ka-GE"/>
        </w:rPr>
        <w:t xml:space="preserve"> </w:t>
      </w:r>
      <w:r w:rsidR="00C22DF3">
        <w:rPr>
          <w:rFonts w:ascii="Sylfaen" w:eastAsia="Times New Roman" w:hAnsi="Sylfaen" w:cs="Sylfaen"/>
          <w:bCs/>
          <w:lang w:val="ka-GE"/>
        </w:rPr>
        <w:t xml:space="preserve">წლის განმავლობაში </w:t>
      </w:r>
      <w:r>
        <w:rPr>
          <w:rFonts w:ascii="Sylfaen" w:eastAsia="Times New Roman" w:hAnsi="Sylfaen" w:cs="Sylfaen"/>
          <w:bCs/>
          <w:lang w:val="ka-GE"/>
        </w:rPr>
        <w:t xml:space="preserve">განხორციელებული ცვლილების </w:t>
      </w:r>
      <w:r w:rsidR="00C22DF3">
        <w:rPr>
          <w:rFonts w:ascii="Sylfaen" w:eastAsia="Times New Roman" w:hAnsi="Sylfaen" w:cs="Sylfaen"/>
          <w:bCs/>
          <w:lang w:val="ka-GE"/>
        </w:rPr>
        <w:t>საფუძველზე</w:t>
      </w:r>
      <w:r>
        <w:rPr>
          <w:rFonts w:ascii="Sylfaen" w:eastAsia="Times New Roman" w:hAnsi="Sylfaen" w:cs="Sylfaen"/>
          <w:bCs/>
          <w:lang w:val="ka-GE"/>
        </w:rPr>
        <w:t xml:space="preserve"> აღნიშნული მაჩვენებელი გაიზარდა 107 920.0 ათასი ლარით და განისაზღვრა 1 </w:t>
      </w:r>
      <w:r w:rsidRPr="00B80BD7">
        <w:rPr>
          <w:rFonts w:ascii="Sylfaen" w:eastAsia="Times New Roman" w:hAnsi="Sylfaen" w:cs="Sylfaen"/>
          <w:bCs/>
          <w:lang w:val="ka-GE"/>
        </w:rPr>
        <w:t>127</w:t>
      </w:r>
      <w:r>
        <w:rPr>
          <w:rFonts w:ascii="Sylfaen" w:eastAsia="Times New Roman" w:hAnsi="Sylfaen" w:cs="Sylfaen"/>
          <w:bCs/>
          <w:lang w:val="ka-GE"/>
        </w:rPr>
        <w:t xml:space="preserve"> </w:t>
      </w:r>
      <w:r w:rsidRPr="00B80BD7">
        <w:rPr>
          <w:rFonts w:ascii="Sylfaen" w:eastAsia="Times New Roman" w:hAnsi="Sylfaen" w:cs="Sylfaen"/>
          <w:bCs/>
          <w:lang w:val="ka-GE"/>
        </w:rPr>
        <w:t>650.0 ლარი</w:t>
      </w:r>
      <w:r>
        <w:rPr>
          <w:rFonts w:ascii="Sylfaen" w:eastAsia="Times New Roman" w:hAnsi="Sylfaen" w:cs="Sylfaen"/>
          <w:bCs/>
          <w:lang w:val="ka-GE"/>
        </w:rPr>
        <w:t xml:space="preserve">ს ოდენობით. </w:t>
      </w:r>
      <w:r w:rsidRPr="00B80BD7">
        <w:rPr>
          <w:rFonts w:ascii="Sylfaen" w:eastAsia="Times New Roman" w:hAnsi="Sylfaen" w:cs="Sylfaen"/>
          <w:bCs/>
          <w:lang w:val="ka-GE"/>
        </w:rPr>
        <w:t xml:space="preserve"> </w:t>
      </w:r>
      <w:r>
        <w:rPr>
          <w:rFonts w:ascii="Sylfaen" w:eastAsia="Times New Roman" w:hAnsi="Sylfaen" w:cs="Sylfaen"/>
          <w:bCs/>
          <w:lang w:val="ka-GE"/>
        </w:rPr>
        <w:t>2021 წელს ფაქტიურად მობილიზებულმა</w:t>
      </w:r>
      <w:r w:rsidRPr="00B80BD7">
        <w:rPr>
          <w:rFonts w:ascii="Sylfaen" w:eastAsia="Times New Roman" w:hAnsi="Sylfaen" w:cs="Sylfaen"/>
          <w:bCs/>
          <w:lang w:val="ka-GE"/>
        </w:rPr>
        <w:t xml:space="preserve"> და</w:t>
      </w:r>
      <w:r>
        <w:rPr>
          <w:rFonts w:ascii="Sylfaen" w:eastAsia="Times New Roman" w:hAnsi="Sylfaen" w:cs="Sylfaen"/>
          <w:bCs/>
          <w:lang w:val="ka-GE"/>
        </w:rPr>
        <w:t>მატებული ღირებულების გადასახადმა</w:t>
      </w:r>
      <w:r w:rsidRPr="00B80BD7">
        <w:rPr>
          <w:rFonts w:ascii="Sylfaen" w:eastAsia="Times New Roman" w:hAnsi="Sylfaen" w:cs="Sylfaen"/>
          <w:bCs/>
          <w:lang w:val="ka-GE"/>
        </w:rPr>
        <w:t xml:space="preserve"> </w:t>
      </w:r>
      <w:r>
        <w:rPr>
          <w:rFonts w:ascii="Sylfaen" w:eastAsia="Times New Roman" w:hAnsi="Sylfaen" w:cs="Sylfaen"/>
          <w:bCs/>
          <w:lang w:val="ka-GE"/>
        </w:rPr>
        <w:t>შეადგინა</w:t>
      </w:r>
      <w:r w:rsidRPr="00B80BD7">
        <w:rPr>
          <w:rFonts w:ascii="Sylfaen" w:eastAsia="Times New Roman" w:hAnsi="Sylfaen" w:cs="Sylfaen"/>
          <w:bCs/>
          <w:lang w:val="ka-GE"/>
        </w:rPr>
        <w:t xml:space="preserve"> 1</w:t>
      </w:r>
      <w:r>
        <w:rPr>
          <w:rFonts w:ascii="Sylfaen" w:eastAsia="Times New Roman" w:hAnsi="Sylfaen" w:cs="Sylfaen"/>
          <w:bCs/>
          <w:lang w:val="ka-GE"/>
        </w:rPr>
        <w:t xml:space="preserve"> 145 </w:t>
      </w:r>
      <w:r w:rsidRPr="00B80BD7">
        <w:rPr>
          <w:rFonts w:ascii="Sylfaen" w:eastAsia="Times New Roman" w:hAnsi="Sylfaen" w:cs="Sylfaen"/>
          <w:bCs/>
          <w:lang w:val="ka-GE"/>
        </w:rPr>
        <w:t xml:space="preserve">207.8 ათასი ლარი. </w:t>
      </w:r>
    </w:p>
    <w:p w14:paraId="5D8562B1" w14:textId="77777777" w:rsidR="00732171" w:rsidRPr="00174EE1" w:rsidRDefault="00732171" w:rsidP="006B6DE2">
      <w:pPr>
        <w:tabs>
          <w:tab w:val="left" w:pos="0"/>
        </w:tabs>
        <w:spacing w:after="0" w:line="240" w:lineRule="auto"/>
        <w:ind w:right="173"/>
        <w:jc w:val="center"/>
        <w:rPr>
          <w:rFonts w:ascii="Sylfaen" w:eastAsia="Times New Roman" w:hAnsi="Sylfaen" w:cs="Sylfaen"/>
          <w:b/>
          <w:bCs/>
          <w:lang w:val="ka-GE"/>
        </w:rPr>
      </w:pPr>
    </w:p>
    <w:p w14:paraId="715FDDE0" w14:textId="77777777" w:rsidR="00984882" w:rsidRDefault="00984882" w:rsidP="006B6DE2">
      <w:pPr>
        <w:tabs>
          <w:tab w:val="left" w:pos="0"/>
        </w:tabs>
        <w:spacing w:after="0" w:line="240" w:lineRule="auto"/>
        <w:ind w:right="173" w:firstLine="720"/>
        <w:jc w:val="right"/>
        <w:rPr>
          <w:rFonts w:ascii="Sylfaen" w:hAnsi="Sylfaen"/>
          <w:i/>
          <w:noProof/>
          <w:color w:val="000000"/>
          <w:sz w:val="16"/>
          <w:szCs w:val="16"/>
          <w:lang w:val="ka-GE"/>
        </w:rPr>
      </w:pPr>
    </w:p>
    <w:p w14:paraId="05CFDBB5" w14:textId="0E1D05E5" w:rsidR="00984882" w:rsidRDefault="00984882" w:rsidP="006B6DE2">
      <w:pPr>
        <w:tabs>
          <w:tab w:val="left" w:pos="0"/>
        </w:tabs>
        <w:spacing w:after="0" w:line="240" w:lineRule="auto"/>
        <w:ind w:right="173" w:firstLine="720"/>
        <w:jc w:val="right"/>
        <w:rPr>
          <w:rFonts w:ascii="Sylfaen" w:hAnsi="Sylfaen"/>
          <w:i/>
          <w:noProof/>
          <w:color w:val="000000"/>
          <w:sz w:val="16"/>
          <w:szCs w:val="16"/>
          <w:lang w:val="ka-GE"/>
        </w:rPr>
      </w:pPr>
    </w:p>
    <w:p w14:paraId="0A77ECF9" w14:textId="59AED8F8" w:rsidR="00C22DF3" w:rsidRDefault="00C22DF3" w:rsidP="006B6DE2">
      <w:pPr>
        <w:tabs>
          <w:tab w:val="left" w:pos="0"/>
        </w:tabs>
        <w:spacing w:after="0" w:line="240" w:lineRule="auto"/>
        <w:ind w:right="173" w:firstLine="720"/>
        <w:jc w:val="right"/>
        <w:rPr>
          <w:rFonts w:ascii="Sylfaen" w:hAnsi="Sylfaen"/>
          <w:i/>
          <w:noProof/>
          <w:color w:val="000000"/>
          <w:sz w:val="16"/>
          <w:szCs w:val="16"/>
          <w:lang w:val="ka-GE"/>
        </w:rPr>
      </w:pPr>
    </w:p>
    <w:p w14:paraId="23C68021" w14:textId="708E25BC" w:rsidR="00C22DF3" w:rsidRDefault="00C22DF3" w:rsidP="006B6DE2">
      <w:pPr>
        <w:tabs>
          <w:tab w:val="left" w:pos="0"/>
        </w:tabs>
        <w:spacing w:after="0" w:line="240" w:lineRule="auto"/>
        <w:ind w:right="173" w:firstLine="720"/>
        <w:jc w:val="right"/>
        <w:rPr>
          <w:rFonts w:ascii="Sylfaen" w:hAnsi="Sylfaen"/>
          <w:i/>
          <w:noProof/>
          <w:color w:val="000000"/>
          <w:sz w:val="16"/>
          <w:szCs w:val="16"/>
          <w:lang w:val="ka-GE"/>
        </w:rPr>
      </w:pPr>
    </w:p>
    <w:p w14:paraId="184A85F9" w14:textId="77777777" w:rsidR="00C22DF3" w:rsidRDefault="00C22DF3" w:rsidP="006B6DE2">
      <w:pPr>
        <w:tabs>
          <w:tab w:val="left" w:pos="0"/>
        </w:tabs>
        <w:spacing w:after="0" w:line="240" w:lineRule="auto"/>
        <w:ind w:right="173" w:firstLine="720"/>
        <w:jc w:val="right"/>
        <w:rPr>
          <w:rFonts w:ascii="Sylfaen" w:hAnsi="Sylfaen"/>
          <w:i/>
          <w:noProof/>
          <w:color w:val="000000"/>
          <w:sz w:val="16"/>
          <w:szCs w:val="16"/>
          <w:lang w:val="ka-GE"/>
        </w:rPr>
      </w:pPr>
    </w:p>
    <w:p w14:paraId="122C4FA7" w14:textId="77777777" w:rsidR="00984882" w:rsidRPr="00C06BAE" w:rsidRDefault="00984882" w:rsidP="006B6DE2">
      <w:pPr>
        <w:tabs>
          <w:tab w:val="left" w:pos="0"/>
        </w:tabs>
        <w:spacing w:after="0" w:line="240" w:lineRule="auto"/>
        <w:ind w:right="173" w:firstLine="720"/>
        <w:jc w:val="right"/>
        <w:rPr>
          <w:rFonts w:ascii="Sylfaen" w:hAnsi="Sylfaen"/>
          <w:i/>
          <w:noProof/>
          <w:color w:val="000000"/>
          <w:sz w:val="16"/>
          <w:szCs w:val="16"/>
          <w:lang w:val="ka-GE"/>
        </w:rPr>
      </w:pPr>
      <w:r w:rsidRPr="00C06BAE">
        <w:rPr>
          <w:rFonts w:ascii="Sylfaen" w:hAnsi="Sylfaen"/>
          <w:i/>
          <w:noProof/>
          <w:color w:val="000000"/>
          <w:sz w:val="16"/>
          <w:szCs w:val="16"/>
          <w:lang w:val="ka-GE"/>
        </w:rPr>
        <w:lastRenderedPageBreak/>
        <w:t>ათასი ლარი</w:t>
      </w:r>
    </w:p>
    <w:tbl>
      <w:tblPr>
        <w:tblW w:w="5000" w:type="pct"/>
        <w:tblLook w:val="04A0" w:firstRow="1" w:lastRow="0" w:firstColumn="1" w:lastColumn="0" w:noHBand="0" w:noVBand="1"/>
      </w:tblPr>
      <w:tblGrid>
        <w:gridCol w:w="4831"/>
        <w:gridCol w:w="2637"/>
        <w:gridCol w:w="2872"/>
      </w:tblGrid>
      <w:tr w:rsidR="00984882" w:rsidRPr="00356154" w14:paraId="667C8C77" w14:textId="77777777" w:rsidTr="00984882">
        <w:trPr>
          <w:trHeight w:val="507"/>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48F8632E" w14:textId="77777777" w:rsidR="00984882" w:rsidRPr="00984882" w:rsidRDefault="00984882" w:rsidP="006B6DE2">
            <w:pPr>
              <w:spacing w:after="0" w:line="240" w:lineRule="auto"/>
              <w:jc w:val="center"/>
              <w:rPr>
                <w:rFonts w:ascii="Sylfaen" w:eastAsia="Times New Roman" w:hAnsi="Sylfaen" w:cs="Arial"/>
                <w:b/>
                <w:bCs/>
                <w:sz w:val="14"/>
                <w:szCs w:val="14"/>
              </w:rPr>
            </w:pPr>
            <w:r w:rsidRPr="00984882">
              <w:rPr>
                <w:rFonts w:ascii="Sylfaen" w:eastAsia="Times New Roman" w:hAnsi="Sylfaen" w:cs="Sylfaen"/>
                <w:b/>
                <w:bCs/>
                <w:sz w:val="14"/>
                <w:szCs w:val="14"/>
              </w:rPr>
              <w:t>ავტონომიური</w:t>
            </w:r>
            <w:r w:rsidRPr="00984882">
              <w:rPr>
                <w:rFonts w:ascii="Sylfaen" w:eastAsia="Times New Roman" w:hAnsi="Sylfaen" w:cs="Arial"/>
                <w:b/>
                <w:bCs/>
                <w:sz w:val="14"/>
                <w:szCs w:val="14"/>
              </w:rPr>
              <w:t xml:space="preserve"> </w:t>
            </w:r>
            <w:r w:rsidRPr="00984882">
              <w:rPr>
                <w:rFonts w:ascii="Sylfaen" w:eastAsia="Times New Roman" w:hAnsi="Sylfaen" w:cs="Sylfaen"/>
                <w:b/>
                <w:bCs/>
                <w:sz w:val="14"/>
                <w:szCs w:val="14"/>
              </w:rPr>
              <w:t>რესპუბლიკებისა</w:t>
            </w:r>
            <w:r w:rsidRPr="00984882">
              <w:rPr>
                <w:rFonts w:ascii="Sylfaen" w:eastAsia="Times New Roman" w:hAnsi="Sylfaen" w:cs="Arial"/>
                <w:b/>
                <w:bCs/>
                <w:sz w:val="14"/>
                <w:szCs w:val="14"/>
              </w:rPr>
              <w:t xml:space="preserve"> </w:t>
            </w:r>
            <w:r w:rsidRPr="00984882">
              <w:rPr>
                <w:rFonts w:ascii="Sylfaen" w:eastAsia="Times New Roman" w:hAnsi="Sylfaen" w:cs="Sylfaen"/>
                <w:b/>
                <w:bCs/>
                <w:sz w:val="14"/>
                <w:szCs w:val="14"/>
              </w:rPr>
              <w:t>და</w:t>
            </w:r>
            <w:r w:rsidRPr="00984882">
              <w:rPr>
                <w:rFonts w:ascii="Sylfaen" w:eastAsia="Times New Roman" w:hAnsi="Sylfaen" w:cs="Arial"/>
                <w:b/>
                <w:bCs/>
                <w:sz w:val="14"/>
                <w:szCs w:val="14"/>
              </w:rPr>
              <w:t xml:space="preserve"> </w:t>
            </w:r>
            <w:r w:rsidRPr="00984882">
              <w:rPr>
                <w:rFonts w:ascii="Sylfaen" w:eastAsia="Times New Roman" w:hAnsi="Sylfaen" w:cs="Sylfaen"/>
                <w:b/>
                <w:bCs/>
                <w:sz w:val="14"/>
                <w:szCs w:val="14"/>
              </w:rPr>
              <w:t>მუნიციპალიტეტების</w:t>
            </w:r>
            <w:r w:rsidRPr="00984882">
              <w:rPr>
                <w:rFonts w:ascii="Sylfaen" w:eastAsia="Times New Roman" w:hAnsi="Sylfaen" w:cs="Arial"/>
                <w:b/>
                <w:bCs/>
                <w:sz w:val="14"/>
                <w:szCs w:val="14"/>
              </w:rPr>
              <w:t xml:space="preserve"> </w:t>
            </w:r>
            <w:r w:rsidRPr="00984882">
              <w:rPr>
                <w:rFonts w:ascii="Sylfaen" w:eastAsia="Times New Roman" w:hAnsi="Sylfaen" w:cs="Sylfaen"/>
                <w:b/>
                <w:bCs/>
                <w:sz w:val="14"/>
                <w:szCs w:val="14"/>
              </w:rPr>
              <w:t>დასახელება</w:t>
            </w:r>
            <w:r w:rsidRPr="00984882">
              <w:rPr>
                <w:rFonts w:ascii="Sylfaen" w:eastAsia="Times New Roman" w:hAnsi="Sylfaen" w:cs="Arial"/>
                <w:b/>
                <w:bCs/>
                <w:sz w:val="14"/>
                <w:szCs w:val="14"/>
              </w:rPr>
              <w:t xml:space="preserve"> </w:t>
            </w: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14:paraId="7C01A74F" w14:textId="77777777" w:rsidR="00984882" w:rsidRPr="00984882" w:rsidRDefault="00984882" w:rsidP="006B6DE2">
            <w:pPr>
              <w:spacing w:after="0" w:line="240" w:lineRule="auto"/>
              <w:jc w:val="center"/>
              <w:rPr>
                <w:rFonts w:ascii="Sylfaen" w:eastAsia="Times New Roman" w:hAnsi="Sylfaen" w:cs="Arial"/>
                <w:b/>
                <w:bCs/>
                <w:sz w:val="14"/>
                <w:szCs w:val="14"/>
              </w:rPr>
            </w:pPr>
            <w:r w:rsidRPr="00984882">
              <w:rPr>
                <w:rFonts w:ascii="Sylfaen" w:eastAsia="Times New Roman" w:hAnsi="Sylfaen" w:cs="Sylfaen"/>
                <w:b/>
                <w:bCs/>
                <w:sz w:val="14"/>
                <w:szCs w:val="14"/>
              </w:rPr>
              <w:t>დამატებული</w:t>
            </w:r>
            <w:r w:rsidRPr="00984882">
              <w:rPr>
                <w:rFonts w:ascii="Sylfaen" w:eastAsia="Times New Roman" w:hAnsi="Sylfaen" w:cs="Arial"/>
                <w:b/>
                <w:bCs/>
                <w:sz w:val="14"/>
                <w:szCs w:val="14"/>
              </w:rPr>
              <w:t xml:space="preserve"> </w:t>
            </w:r>
            <w:r w:rsidRPr="00984882">
              <w:rPr>
                <w:rFonts w:ascii="Sylfaen" w:eastAsia="Times New Roman" w:hAnsi="Sylfaen" w:cs="Sylfaen"/>
                <w:b/>
                <w:bCs/>
                <w:sz w:val="14"/>
                <w:szCs w:val="14"/>
              </w:rPr>
              <w:t>ღირებულების</w:t>
            </w:r>
            <w:r w:rsidRPr="00984882">
              <w:rPr>
                <w:rFonts w:ascii="Sylfaen" w:eastAsia="Times New Roman" w:hAnsi="Sylfaen" w:cs="Arial"/>
                <w:b/>
                <w:bCs/>
                <w:sz w:val="14"/>
                <w:szCs w:val="14"/>
              </w:rPr>
              <w:t xml:space="preserve"> </w:t>
            </w:r>
            <w:r w:rsidRPr="00984882">
              <w:rPr>
                <w:rFonts w:ascii="Sylfaen" w:eastAsia="Times New Roman" w:hAnsi="Sylfaen" w:cs="Sylfaen"/>
                <w:b/>
                <w:bCs/>
                <w:sz w:val="14"/>
                <w:szCs w:val="14"/>
              </w:rPr>
              <w:t>გადასახადი</w:t>
            </w:r>
          </w:p>
        </w:tc>
      </w:tr>
      <w:tr w:rsidR="00984882" w:rsidRPr="00356154" w14:paraId="6334EC50" w14:textId="77777777" w:rsidTr="00984882">
        <w:trPr>
          <w:trHeight w:val="435"/>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14:paraId="53259A5B" w14:textId="77777777" w:rsidR="00984882" w:rsidRPr="00984882" w:rsidRDefault="00984882" w:rsidP="006B6DE2">
            <w:pPr>
              <w:spacing w:after="0" w:line="240" w:lineRule="auto"/>
              <w:rPr>
                <w:rFonts w:ascii="Sylfaen" w:eastAsia="Times New Roman" w:hAnsi="Sylfaen" w:cs="Arial"/>
                <w:b/>
                <w:bCs/>
                <w:sz w:val="14"/>
                <w:szCs w:val="14"/>
              </w:rPr>
            </w:pPr>
          </w:p>
        </w:tc>
        <w:tc>
          <w:tcPr>
            <w:tcW w:w="1275" w:type="pct"/>
            <w:tcBorders>
              <w:top w:val="nil"/>
              <w:left w:val="nil"/>
              <w:bottom w:val="dotted" w:sz="4" w:space="0" w:color="auto"/>
              <w:right w:val="dotted" w:sz="4" w:space="0" w:color="auto"/>
            </w:tcBorders>
            <w:shd w:val="clear" w:color="auto" w:fill="auto"/>
            <w:vAlign w:val="center"/>
            <w:hideMark/>
          </w:tcPr>
          <w:p w14:paraId="649F68D4" w14:textId="77777777" w:rsidR="00984882" w:rsidRPr="00984882" w:rsidRDefault="00984882" w:rsidP="006B6DE2">
            <w:pPr>
              <w:spacing w:after="0" w:line="240" w:lineRule="auto"/>
              <w:jc w:val="center"/>
              <w:rPr>
                <w:rFonts w:ascii="Sylfaen" w:eastAsia="Times New Roman" w:hAnsi="Sylfaen" w:cs="Arial"/>
                <w:b/>
                <w:bCs/>
                <w:sz w:val="14"/>
                <w:szCs w:val="14"/>
              </w:rPr>
            </w:pPr>
            <w:r w:rsidRPr="00984882">
              <w:rPr>
                <w:rFonts w:ascii="Sylfaen" w:eastAsia="Times New Roman" w:hAnsi="Sylfaen" w:cs="Sylfaen"/>
                <w:b/>
                <w:bCs/>
                <w:sz w:val="14"/>
                <w:szCs w:val="14"/>
              </w:rPr>
              <w:t>წლიური</w:t>
            </w:r>
            <w:r w:rsidRPr="00984882">
              <w:rPr>
                <w:rFonts w:ascii="Sylfaen" w:eastAsia="Times New Roman" w:hAnsi="Sylfaen" w:cs="Arial"/>
                <w:b/>
                <w:bCs/>
                <w:sz w:val="14"/>
                <w:szCs w:val="14"/>
              </w:rPr>
              <w:t xml:space="preserve"> </w:t>
            </w:r>
            <w:r w:rsidRPr="00984882">
              <w:rPr>
                <w:rFonts w:ascii="Sylfaen" w:eastAsia="Times New Roman" w:hAnsi="Sylfaen" w:cs="Sylfaen"/>
                <w:b/>
                <w:bCs/>
                <w:sz w:val="14"/>
                <w:szCs w:val="14"/>
              </w:rPr>
              <w:t>პროგნოზი</w:t>
            </w:r>
          </w:p>
        </w:tc>
        <w:tc>
          <w:tcPr>
            <w:tcW w:w="1389" w:type="pct"/>
            <w:tcBorders>
              <w:top w:val="nil"/>
              <w:left w:val="nil"/>
              <w:bottom w:val="dotted" w:sz="4" w:space="0" w:color="auto"/>
              <w:right w:val="dotted" w:sz="4" w:space="0" w:color="auto"/>
            </w:tcBorders>
            <w:shd w:val="clear" w:color="auto" w:fill="auto"/>
            <w:vAlign w:val="center"/>
            <w:hideMark/>
          </w:tcPr>
          <w:p w14:paraId="528569B3" w14:textId="77777777" w:rsidR="00984882" w:rsidRPr="00984882" w:rsidRDefault="00984882" w:rsidP="006B6DE2">
            <w:pPr>
              <w:spacing w:after="0" w:line="240" w:lineRule="auto"/>
              <w:jc w:val="center"/>
              <w:rPr>
                <w:rFonts w:ascii="Sylfaen" w:eastAsia="Times New Roman" w:hAnsi="Sylfaen"/>
                <w:b/>
                <w:bCs/>
                <w:sz w:val="14"/>
                <w:szCs w:val="14"/>
              </w:rPr>
            </w:pPr>
            <w:r w:rsidRPr="00984882">
              <w:rPr>
                <w:rFonts w:ascii="Sylfaen" w:eastAsia="Times New Roman" w:hAnsi="Sylfaen"/>
                <w:b/>
                <w:bCs/>
                <w:sz w:val="14"/>
                <w:szCs w:val="14"/>
              </w:rPr>
              <w:t xml:space="preserve">12 </w:t>
            </w:r>
            <w:r w:rsidRPr="00984882">
              <w:rPr>
                <w:rFonts w:ascii="Sylfaen" w:eastAsia="Times New Roman" w:hAnsi="Sylfaen" w:cs="Sylfaen"/>
                <w:b/>
                <w:bCs/>
                <w:sz w:val="14"/>
                <w:szCs w:val="14"/>
              </w:rPr>
              <w:t>თვის</w:t>
            </w:r>
            <w:r w:rsidRPr="00984882">
              <w:rPr>
                <w:rFonts w:ascii="Sylfaen" w:eastAsia="Times New Roman" w:hAnsi="Sylfaen"/>
                <w:b/>
                <w:bCs/>
                <w:sz w:val="14"/>
                <w:szCs w:val="14"/>
              </w:rPr>
              <w:t xml:space="preserve"> </w:t>
            </w:r>
            <w:r w:rsidRPr="00984882">
              <w:rPr>
                <w:rFonts w:ascii="Sylfaen" w:eastAsia="Times New Roman" w:hAnsi="Sylfaen" w:cs="Sylfaen"/>
                <w:b/>
                <w:bCs/>
                <w:sz w:val="14"/>
                <w:szCs w:val="14"/>
              </w:rPr>
              <w:t>ფაქტი</w:t>
            </w:r>
          </w:p>
        </w:tc>
      </w:tr>
      <w:tr w:rsidR="00984882" w:rsidRPr="00356154" w14:paraId="7D6CFE94"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05AB5AC"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14:paraId="32F83D95"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83,186.7 </w:t>
            </w:r>
          </w:p>
        </w:tc>
        <w:tc>
          <w:tcPr>
            <w:tcW w:w="1389" w:type="pct"/>
            <w:tcBorders>
              <w:top w:val="nil"/>
              <w:left w:val="nil"/>
              <w:bottom w:val="dotted" w:sz="4" w:space="0" w:color="auto"/>
              <w:right w:val="dotted" w:sz="4" w:space="0" w:color="auto"/>
            </w:tcBorders>
            <w:shd w:val="clear" w:color="000000" w:fill="FFFFFF"/>
            <w:vAlign w:val="center"/>
            <w:hideMark/>
          </w:tcPr>
          <w:p w14:paraId="785F5C83"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84,480.2 </w:t>
            </w:r>
          </w:p>
        </w:tc>
      </w:tr>
      <w:tr w:rsidR="00984882" w:rsidRPr="00356154" w14:paraId="3A84E06A"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96F70AB"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ქალაქ</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ბათუმის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3424888"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47,427.8 </w:t>
            </w:r>
          </w:p>
        </w:tc>
        <w:tc>
          <w:tcPr>
            <w:tcW w:w="1389" w:type="pct"/>
            <w:tcBorders>
              <w:top w:val="nil"/>
              <w:left w:val="nil"/>
              <w:bottom w:val="dotted" w:sz="4" w:space="0" w:color="auto"/>
              <w:right w:val="dotted" w:sz="4" w:space="0" w:color="auto"/>
            </w:tcBorders>
            <w:shd w:val="clear" w:color="000000" w:fill="FFFFFF"/>
            <w:vAlign w:val="center"/>
            <w:hideMark/>
          </w:tcPr>
          <w:p w14:paraId="40E55F46"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48,207.2 </w:t>
            </w:r>
          </w:p>
        </w:tc>
      </w:tr>
      <w:tr w:rsidR="00984882" w:rsidRPr="00356154" w14:paraId="5D414049"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6A21023"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ქობულეთის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251C91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13,722.4 </w:t>
            </w:r>
          </w:p>
        </w:tc>
        <w:tc>
          <w:tcPr>
            <w:tcW w:w="1389" w:type="pct"/>
            <w:tcBorders>
              <w:top w:val="nil"/>
              <w:left w:val="nil"/>
              <w:bottom w:val="dotted" w:sz="4" w:space="0" w:color="auto"/>
              <w:right w:val="dotted" w:sz="4" w:space="0" w:color="auto"/>
            </w:tcBorders>
            <w:shd w:val="clear" w:color="000000" w:fill="FFFFFF"/>
            <w:vAlign w:val="center"/>
            <w:hideMark/>
          </w:tcPr>
          <w:p w14:paraId="769C179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13,965.5 </w:t>
            </w:r>
          </w:p>
        </w:tc>
      </w:tr>
      <w:tr w:rsidR="00984882" w:rsidRPr="00356154" w14:paraId="61CD2D71"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B4C214A"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ხელვაჩაურის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2A5D586"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9,455.3 </w:t>
            </w:r>
          </w:p>
        </w:tc>
        <w:tc>
          <w:tcPr>
            <w:tcW w:w="1389" w:type="pct"/>
            <w:tcBorders>
              <w:top w:val="nil"/>
              <w:left w:val="nil"/>
              <w:bottom w:val="dotted" w:sz="4" w:space="0" w:color="auto"/>
              <w:right w:val="dotted" w:sz="4" w:space="0" w:color="auto"/>
            </w:tcBorders>
            <w:shd w:val="clear" w:color="000000" w:fill="FFFFFF"/>
            <w:vAlign w:val="center"/>
            <w:hideMark/>
          </w:tcPr>
          <w:p w14:paraId="4EFD2DA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9,613.7 </w:t>
            </w:r>
          </w:p>
        </w:tc>
      </w:tr>
      <w:tr w:rsidR="00984882" w:rsidRPr="00356154" w14:paraId="011C1D6D"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75536B9"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ქედის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B21158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9,011.9 </w:t>
            </w:r>
          </w:p>
        </w:tc>
        <w:tc>
          <w:tcPr>
            <w:tcW w:w="1389" w:type="pct"/>
            <w:tcBorders>
              <w:top w:val="nil"/>
              <w:left w:val="nil"/>
              <w:bottom w:val="dotted" w:sz="4" w:space="0" w:color="auto"/>
              <w:right w:val="dotted" w:sz="4" w:space="0" w:color="auto"/>
            </w:tcBorders>
            <w:shd w:val="clear" w:color="000000" w:fill="FFFFFF"/>
            <w:vAlign w:val="center"/>
            <w:hideMark/>
          </w:tcPr>
          <w:p w14:paraId="7F447A7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9,155.6 </w:t>
            </w:r>
          </w:p>
        </w:tc>
      </w:tr>
      <w:tr w:rsidR="00984882" w:rsidRPr="00356154" w14:paraId="0AB8F64A"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EA19692"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შუახევის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81A2CD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368.7 </w:t>
            </w:r>
          </w:p>
        </w:tc>
        <w:tc>
          <w:tcPr>
            <w:tcW w:w="1389" w:type="pct"/>
            <w:tcBorders>
              <w:top w:val="nil"/>
              <w:left w:val="nil"/>
              <w:bottom w:val="dotted" w:sz="4" w:space="0" w:color="auto"/>
              <w:right w:val="dotted" w:sz="4" w:space="0" w:color="auto"/>
            </w:tcBorders>
            <w:shd w:val="clear" w:color="000000" w:fill="FFFFFF"/>
            <w:vAlign w:val="center"/>
            <w:hideMark/>
          </w:tcPr>
          <w:p w14:paraId="6F3621B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337.5 </w:t>
            </w:r>
          </w:p>
        </w:tc>
      </w:tr>
      <w:tr w:rsidR="00984882" w:rsidRPr="00356154" w14:paraId="6068D3AA"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4CD2D9A"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ხულოს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E5B5A0A"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3,200.5 </w:t>
            </w:r>
          </w:p>
        </w:tc>
        <w:tc>
          <w:tcPr>
            <w:tcW w:w="1389" w:type="pct"/>
            <w:tcBorders>
              <w:top w:val="nil"/>
              <w:left w:val="nil"/>
              <w:bottom w:val="dotted" w:sz="4" w:space="0" w:color="auto"/>
              <w:right w:val="dotted" w:sz="4" w:space="0" w:color="auto"/>
            </w:tcBorders>
            <w:shd w:val="clear" w:color="000000" w:fill="FFFFFF"/>
            <w:vAlign w:val="center"/>
            <w:hideMark/>
          </w:tcPr>
          <w:p w14:paraId="119A1D7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3,200.6 </w:t>
            </w:r>
          </w:p>
        </w:tc>
      </w:tr>
      <w:tr w:rsidR="00984882" w:rsidRPr="00356154" w14:paraId="352300F1"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08D0982"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ქალაქ</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თბილისის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DB29785"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511,037.4 </w:t>
            </w:r>
          </w:p>
        </w:tc>
        <w:tc>
          <w:tcPr>
            <w:tcW w:w="1389" w:type="pct"/>
            <w:tcBorders>
              <w:top w:val="nil"/>
              <w:left w:val="nil"/>
              <w:bottom w:val="dotted" w:sz="4" w:space="0" w:color="auto"/>
              <w:right w:val="dotted" w:sz="4" w:space="0" w:color="auto"/>
            </w:tcBorders>
            <w:shd w:val="clear" w:color="000000" w:fill="FFFFFF"/>
            <w:vAlign w:val="center"/>
            <w:hideMark/>
          </w:tcPr>
          <w:p w14:paraId="376B943F"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518,990.1 </w:t>
            </w:r>
          </w:p>
        </w:tc>
      </w:tr>
      <w:tr w:rsidR="00984882" w:rsidRPr="00356154" w14:paraId="7D855EA7"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AE7DF0A"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კახეთის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C645308"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75,332.3 </w:t>
            </w:r>
          </w:p>
        </w:tc>
        <w:tc>
          <w:tcPr>
            <w:tcW w:w="1389" w:type="pct"/>
            <w:tcBorders>
              <w:top w:val="nil"/>
              <w:left w:val="nil"/>
              <w:bottom w:val="dotted" w:sz="4" w:space="0" w:color="auto"/>
              <w:right w:val="dotted" w:sz="4" w:space="0" w:color="auto"/>
            </w:tcBorders>
            <w:shd w:val="clear" w:color="000000" w:fill="FFFFFF"/>
            <w:vAlign w:val="center"/>
            <w:hideMark/>
          </w:tcPr>
          <w:p w14:paraId="3FD22FED"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76,566.2 </w:t>
            </w:r>
          </w:p>
        </w:tc>
      </w:tr>
      <w:tr w:rsidR="00984882" w:rsidRPr="00356154" w14:paraId="6BF5ABD8"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08D186B"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ახმეტის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FEE7C24"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9,713.1 </w:t>
            </w:r>
          </w:p>
        </w:tc>
        <w:tc>
          <w:tcPr>
            <w:tcW w:w="1389" w:type="pct"/>
            <w:tcBorders>
              <w:top w:val="nil"/>
              <w:left w:val="nil"/>
              <w:bottom w:val="dotted" w:sz="4" w:space="0" w:color="auto"/>
              <w:right w:val="dotted" w:sz="4" w:space="0" w:color="auto"/>
            </w:tcBorders>
            <w:shd w:val="clear" w:color="000000" w:fill="FFFFFF"/>
            <w:vAlign w:val="center"/>
            <w:hideMark/>
          </w:tcPr>
          <w:p w14:paraId="3B1D3E8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9,842.8 </w:t>
            </w:r>
          </w:p>
        </w:tc>
      </w:tr>
      <w:tr w:rsidR="00984882" w:rsidRPr="00356154" w14:paraId="6BB6E658"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ACE6AA4"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გურჯაანის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BDDE214"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12,697.5 </w:t>
            </w:r>
          </w:p>
        </w:tc>
        <w:tc>
          <w:tcPr>
            <w:tcW w:w="1389" w:type="pct"/>
            <w:tcBorders>
              <w:top w:val="nil"/>
              <w:left w:val="nil"/>
              <w:bottom w:val="dotted" w:sz="4" w:space="0" w:color="auto"/>
              <w:right w:val="dotted" w:sz="4" w:space="0" w:color="auto"/>
            </w:tcBorders>
            <w:shd w:val="clear" w:color="000000" w:fill="FFFFFF"/>
            <w:vAlign w:val="center"/>
            <w:hideMark/>
          </w:tcPr>
          <w:p w14:paraId="3A370490"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12,934.8 </w:t>
            </w:r>
          </w:p>
        </w:tc>
      </w:tr>
      <w:tr w:rsidR="00984882" w:rsidRPr="00356154" w14:paraId="75BC91FB"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2AFBC99"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დედოფლისწყაროს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AE3128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2,042.5 </w:t>
            </w:r>
          </w:p>
        </w:tc>
        <w:tc>
          <w:tcPr>
            <w:tcW w:w="1389" w:type="pct"/>
            <w:tcBorders>
              <w:top w:val="nil"/>
              <w:left w:val="nil"/>
              <w:bottom w:val="dotted" w:sz="4" w:space="0" w:color="auto"/>
              <w:right w:val="dotted" w:sz="4" w:space="0" w:color="auto"/>
            </w:tcBorders>
            <w:shd w:val="clear" w:color="000000" w:fill="FFFFFF"/>
            <w:vAlign w:val="center"/>
            <w:hideMark/>
          </w:tcPr>
          <w:p w14:paraId="444A697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2,055.3 </w:t>
            </w:r>
          </w:p>
        </w:tc>
      </w:tr>
      <w:tr w:rsidR="00984882" w:rsidRPr="00356154" w14:paraId="1DEAABF1"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E393A46"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თელავის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47D8571"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15,992.1 </w:t>
            </w:r>
          </w:p>
        </w:tc>
        <w:tc>
          <w:tcPr>
            <w:tcW w:w="1389" w:type="pct"/>
            <w:tcBorders>
              <w:top w:val="nil"/>
              <w:left w:val="nil"/>
              <w:bottom w:val="dotted" w:sz="4" w:space="0" w:color="auto"/>
              <w:right w:val="dotted" w:sz="4" w:space="0" w:color="auto"/>
            </w:tcBorders>
            <w:shd w:val="clear" w:color="000000" w:fill="FFFFFF"/>
            <w:vAlign w:val="center"/>
            <w:hideMark/>
          </w:tcPr>
          <w:p w14:paraId="6E751D1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16,255.9 </w:t>
            </w:r>
          </w:p>
        </w:tc>
      </w:tr>
      <w:tr w:rsidR="00984882" w:rsidRPr="00356154" w14:paraId="4839EA43"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ED2FE43"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ლაგოდეხის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F7135A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11,700.1 </w:t>
            </w:r>
          </w:p>
        </w:tc>
        <w:tc>
          <w:tcPr>
            <w:tcW w:w="1389" w:type="pct"/>
            <w:tcBorders>
              <w:top w:val="nil"/>
              <w:left w:val="nil"/>
              <w:bottom w:val="dotted" w:sz="4" w:space="0" w:color="auto"/>
              <w:right w:val="dotted" w:sz="4" w:space="0" w:color="auto"/>
            </w:tcBorders>
            <w:shd w:val="clear" w:color="000000" w:fill="FFFFFF"/>
            <w:vAlign w:val="center"/>
            <w:hideMark/>
          </w:tcPr>
          <w:p w14:paraId="0523C49A"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11,904.1 </w:t>
            </w:r>
          </w:p>
        </w:tc>
      </w:tr>
      <w:tr w:rsidR="00984882" w:rsidRPr="00356154" w14:paraId="41725E5F"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0DCED85"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საგარეჯოს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690F7B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11,586.2 </w:t>
            </w:r>
          </w:p>
        </w:tc>
        <w:tc>
          <w:tcPr>
            <w:tcW w:w="1389" w:type="pct"/>
            <w:tcBorders>
              <w:top w:val="nil"/>
              <w:left w:val="nil"/>
              <w:bottom w:val="dotted" w:sz="4" w:space="0" w:color="auto"/>
              <w:right w:val="dotted" w:sz="4" w:space="0" w:color="auto"/>
            </w:tcBorders>
            <w:shd w:val="clear" w:color="000000" w:fill="FFFFFF"/>
            <w:vAlign w:val="center"/>
            <w:hideMark/>
          </w:tcPr>
          <w:p w14:paraId="627BC646"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11,789.6 </w:t>
            </w:r>
          </w:p>
        </w:tc>
      </w:tr>
      <w:tr w:rsidR="00984882" w:rsidRPr="00356154" w14:paraId="781773B7"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B9B2E6A"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სიღნაღის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B50726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5,559.4 </w:t>
            </w:r>
          </w:p>
        </w:tc>
        <w:tc>
          <w:tcPr>
            <w:tcW w:w="1389" w:type="pct"/>
            <w:tcBorders>
              <w:top w:val="nil"/>
              <w:left w:val="nil"/>
              <w:bottom w:val="dotted" w:sz="4" w:space="0" w:color="auto"/>
              <w:right w:val="dotted" w:sz="4" w:space="0" w:color="auto"/>
            </w:tcBorders>
            <w:shd w:val="clear" w:color="000000" w:fill="FFFFFF"/>
            <w:vAlign w:val="center"/>
            <w:hideMark/>
          </w:tcPr>
          <w:p w14:paraId="084271E1"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5,605.5 </w:t>
            </w:r>
          </w:p>
        </w:tc>
      </w:tr>
      <w:tr w:rsidR="00984882" w:rsidRPr="00356154" w14:paraId="3615EE3E"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6BF2F6A"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ყვარელის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F8AB9C4"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6,041.5 </w:t>
            </w:r>
          </w:p>
        </w:tc>
        <w:tc>
          <w:tcPr>
            <w:tcW w:w="1389" w:type="pct"/>
            <w:tcBorders>
              <w:top w:val="nil"/>
              <w:left w:val="nil"/>
              <w:bottom w:val="dotted" w:sz="4" w:space="0" w:color="auto"/>
              <w:right w:val="dotted" w:sz="4" w:space="0" w:color="auto"/>
            </w:tcBorders>
            <w:shd w:val="clear" w:color="000000" w:fill="FFFFFF"/>
            <w:vAlign w:val="center"/>
            <w:hideMark/>
          </w:tcPr>
          <w:p w14:paraId="6805803F"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6,178.1 </w:t>
            </w:r>
          </w:p>
        </w:tc>
      </w:tr>
      <w:tr w:rsidR="00984882" w:rsidRPr="00356154" w14:paraId="76BE8287"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26195F2"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იმერეთის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74C21B16"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138,522.6 </w:t>
            </w:r>
          </w:p>
        </w:tc>
        <w:tc>
          <w:tcPr>
            <w:tcW w:w="1389" w:type="pct"/>
            <w:tcBorders>
              <w:top w:val="nil"/>
              <w:left w:val="nil"/>
              <w:bottom w:val="dotted" w:sz="4" w:space="0" w:color="auto"/>
              <w:right w:val="dotted" w:sz="4" w:space="0" w:color="auto"/>
            </w:tcBorders>
            <w:shd w:val="clear" w:color="000000" w:fill="FFFFFF"/>
            <w:vAlign w:val="center"/>
            <w:hideMark/>
          </w:tcPr>
          <w:p w14:paraId="55960158"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140,673.7 </w:t>
            </w:r>
          </w:p>
        </w:tc>
      </w:tr>
      <w:tr w:rsidR="00984882" w:rsidRPr="00356154" w14:paraId="6AFACD38"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5A27506" w14:textId="77777777" w:rsidR="00984882" w:rsidRPr="00356154" w:rsidRDefault="00984882" w:rsidP="006B6DE2">
            <w:pPr>
              <w:spacing w:after="0" w:line="240" w:lineRule="auto"/>
              <w:rPr>
                <w:rFonts w:ascii="Sylfaen" w:eastAsia="Times New Roman" w:hAnsi="Sylfaen" w:cs="Arial"/>
                <w:sz w:val="16"/>
                <w:szCs w:val="16"/>
              </w:rPr>
            </w:pPr>
            <w:r w:rsidRPr="00356154">
              <w:rPr>
                <w:rFonts w:ascii="Sylfaen" w:eastAsia="Times New Roman" w:hAnsi="Sylfaen" w:cs="Arial"/>
                <w:sz w:val="16"/>
                <w:szCs w:val="16"/>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47023F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39,235.5 </w:t>
            </w:r>
          </w:p>
        </w:tc>
        <w:tc>
          <w:tcPr>
            <w:tcW w:w="1389" w:type="pct"/>
            <w:tcBorders>
              <w:top w:val="nil"/>
              <w:left w:val="nil"/>
              <w:bottom w:val="dotted" w:sz="4" w:space="0" w:color="auto"/>
              <w:right w:val="dotted" w:sz="4" w:space="0" w:color="auto"/>
            </w:tcBorders>
            <w:shd w:val="clear" w:color="000000" w:fill="FFFFFF"/>
            <w:vAlign w:val="center"/>
            <w:hideMark/>
          </w:tcPr>
          <w:p w14:paraId="1D1FE0A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39,847.2 </w:t>
            </w:r>
          </w:p>
        </w:tc>
      </w:tr>
      <w:tr w:rsidR="00984882" w:rsidRPr="00356154" w14:paraId="47C335CE"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29FDA07"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ჭიათურის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97BFB9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11,053.0 </w:t>
            </w:r>
          </w:p>
        </w:tc>
        <w:tc>
          <w:tcPr>
            <w:tcW w:w="1389" w:type="pct"/>
            <w:tcBorders>
              <w:top w:val="nil"/>
              <w:left w:val="nil"/>
              <w:bottom w:val="dotted" w:sz="4" w:space="0" w:color="auto"/>
              <w:right w:val="dotted" w:sz="4" w:space="0" w:color="auto"/>
            </w:tcBorders>
            <w:shd w:val="clear" w:color="000000" w:fill="FFFFFF"/>
            <w:vAlign w:val="center"/>
            <w:hideMark/>
          </w:tcPr>
          <w:p w14:paraId="64706AEF"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11,217.0 </w:t>
            </w:r>
          </w:p>
        </w:tc>
      </w:tr>
      <w:tr w:rsidR="00984882" w:rsidRPr="00356154" w14:paraId="408ACEA8"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6F3F7A7"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ტყიბულის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870970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5,313.7 </w:t>
            </w:r>
          </w:p>
        </w:tc>
        <w:tc>
          <w:tcPr>
            <w:tcW w:w="1389" w:type="pct"/>
            <w:tcBorders>
              <w:top w:val="nil"/>
              <w:left w:val="nil"/>
              <w:bottom w:val="dotted" w:sz="4" w:space="0" w:color="auto"/>
              <w:right w:val="dotted" w:sz="4" w:space="0" w:color="auto"/>
            </w:tcBorders>
            <w:shd w:val="clear" w:color="000000" w:fill="FFFFFF"/>
            <w:vAlign w:val="center"/>
            <w:hideMark/>
          </w:tcPr>
          <w:p w14:paraId="125E23A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5,376.4 </w:t>
            </w:r>
          </w:p>
        </w:tc>
      </w:tr>
      <w:tr w:rsidR="00984882" w:rsidRPr="00356154" w14:paraId="041A7D6A"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826C8B7"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წყალტუბოს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2EEEB78"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11,624.0 </w:t>
            </w:r>
          </w:p>
        </w:tc>
        <w:tc>
          <w:tcPr>
            <w:tcW w:w="1389" w:type="pct"/>
            <w:tcBorders>
              <w:top w:val="nil"/>
              <w:left w:val="nil"/>
              <w:bottom w:val="dotted" w:sz="4" w:space="0" w:color="auto"/>
              <w:right w:val="dotted" w:sz="4" w:space="0" w:color="auto"/>
            </w:tcBorders>
            <w:shd w:val="clear" w:color="000000" w:fill="FFFFFF"/>
            <w:vAlign w:val="center"/>
            <w:hideMark/>
          </w:tcPr>
          <w:p w14:paraId="52CC5660"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11,789.6 </w:t>
            </w:r>
          </w:p>
        </w:tc>
      </w:tr>
      <w:tr w:rsidR="00984882" w:rsidRPr="00356154" w14:paraId="6A506862"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74A0B80"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ბაღდათის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EA7E59F"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6,304.2 </w:t>
            </w:r>
          </w:p>
        </w:tc>
        <w:tc>
          <w:tcPr>
            <w:tcW w:w="1389" w:type="pct"/>
            <w:tcBorders>
              <w:top w:val="nil"/>
              <w:left w:val="nil"/>
              <w:bottom w:val="dotted" w:sz="4" w:space="0" w:color="auto"/>
              <w:right w:val="dotted" w:sz="4" w:space="0" w:color="auto"/>
            </w:tcBorders>
            <w:shd w:val="clear" w:color="000000" w:fill="FFFFFF"/>
            <w:vAlign w:val="center"/>
            <w:hideMark/>
          </w:tcPr>
          <w:p w14:paraId="4A20E07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6,407.1 </w:t>
            </w:r>
          </w:p>
        </w:tc>
      </w:tr>
      <w:tr w:rsidR="00984882" w:rsidRPr="00356154" w14:paraId="19EBAA3D"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9C15D0E"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ვანის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A1BB9AD"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6,484.7 </w:t>
            </w:r>
          </w:p>
        </w:tc>
        <w:tc>
          <w:tcPr>
            <w:tcW w:w="1389" w:type="pct"/>
            <w:tcBorders>
              <w:top w:val="nil"/>
              <w:left w:val="nil"/>
              <w:bottom w:val="dotted" w:sz="4" w:space="0" w:color="auto"/>
              <w:right w:val="dotted" w:sz="4" w:space="0" w:color="auto"/>
            </w:tcBorders>
            <w:shd w:val="clear" w:color="000000" w:fill="FFFFFF"/>
            <w:vAlign w:val="center"/>
            <w:hideMark/>
          </w:tcPr>
          <w:p w14:paraId="14AF08A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6,636.2 </w:t>
            </w:r>
          </w:p>
        </w:tc>
      </w:tr>
      <w:tr w:rsidR="00984882" w:rsidRPr="00356154" w14:paraId="32EB7939"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0EEA926"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ზესტაფონის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EDBD91D"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12,960.2 </w:t>
            </w:r>
          </w:p>
        </w:tc>
        <w:tc>
          <w:tcPr>
            <w:tcW w:w="1389" w:type="pct"/>
            <w:tcBorders>
              <w:top w:val="nil"/>
              <w:left w:val="nil"/>
              <w:bottom w:val="dotted" w:sz="4" w:space="0" w:color="auto"/>
              <w:right w:val="dotted" w:sz="4" w:space="0" w:color="auto"/>
            </w:tcBorders>
            <w:shd w:val="clear" w:color="000000" w:fill="FFFFFF"/>
            <w:vAlign w:val="center"/>
            <w:hideMark/>
          </w:tcPr>
          <w:p w14:paraId="3325243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13,163.9 </w:t>
            </w:r>
          </w:p>
        </w:tc>
      </w:tr>
      <w:tr w:rsidR="00984882" w:rsidRPr="00356154" w14:paraId="23399F51"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E96435F"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თერჯოლის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A347D0"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9,111.1 </w:t>
            </w:r>
          </w:p>
        </w:tc>
        <w:tc>
          <w:tcPr>
            <w:tcW w:w="1389" w:type="pct"/>
            <w:tcBorders>
              <w:top w:val="nil"/>
              <w:left w:val="nil"/>
              <w:bottom w:val="dotted" w:sz="4" w:space="0" w:color="auto"/>
              <w:right w:val="dotted" w:sz="4" w:space="0" w:color="auto"/>
            </w:tcBorders>
            <w:shd w:val="clear" w:color="000000" w:fill="FFFFFF"/>
            <w:vAlign w:val="center"/>
            <w:hideMark/>
          </w:tcPr>
          <w:p w14:paraId="5406C82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9,270.2 </w:t>
            </w:r>
          </w:p>
        </w:tc>
      </w:tr>
      <w:tr w:rsidR="00984882" w:rsidRPr="00356154" w14:paraId="59CD8877"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4A1B8C5"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სამტრედიის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B3A4F4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10,335.5 </w:t>
            </w:r>
          </w:p>
        </w:tc>
        <w:tc>
          <w:tcPr>
            <w:tcW w:w="1389" w:type="pct"/>
            <w:tcBorders>
              <w:top w:val="nil"/>
              <w:left w:val="nil"/>
              <w:bottom w:val="dotted" w:sz="4" w:space="0" w:color="auto"/>
              <w:right w:val="dotted" w:sz="4" w:space="0" w:color="auto"/>
            </w:tcBorders>
            <w:shd w:val="clear" w:color="000000" w:fill="FFFFFF"/>
            <w:vAlign w:val="center"/>
            <w:hideMark/>
          </w:tcPr>
          <w:p w14:paraId="0701595A"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10,529.9 </w:t>
            </w:r>
          </w:p>
        </w:tc>
      </w:tr>
      <w:tr w:rsidR="00984882" w:rsidRPr="00356154" w14:paraId="20D7BFDC"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F934F7"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საჩხერის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F71CB9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13,682.5 </w:t>
            </w:r>
          </w:p>
        </w:tc>
        <w:tc>
          <w:tcPr>
            <w:tcW w:w="1389" w:type="pct"/>
            <w:tcBorders>
              <w:top w:val="nil"/>
              <w:left w:val="nil"/>
              <w:bottom w:val="dotted" w:sz="4" w:space="0" w:color="auto"/>
              <w:right w:val="dotted" w:sz="4" w:space="0" w:color="auto"/>
            </w:tcBorders>
            <w:shd w:val="clear" w:color="000000" w:fill="FFFFFF"/>
            <w:vAlign w:val="center"/>
            <w:hideMark/>
          </w:tcPr>
          <w:p w14:paraId="0B9CFE6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13,851.0 </w:t>
            </w:r>
          </w:p>
        </w:tc>
      </w:tr>
      <w:tr w:rsidR="00984882" w:rsidRPr="00356154" w14:paraId="20EC2434"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FE80EA0"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ხარაგაულის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485D056"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6,113.4 </w:t>
            </w:r>
          </w:p>
        </w:tc>
        <w:tc>
          <w:tcPr>
            <w:tcW w:w="1389" w:type="pct"/>
            <w:tcBorders>
              <w:top w:val="nil"/>
              <w:left w:val="nil"/>
              <w:bottom w:val="dotted" w:sz="4" w:space="0" w:color="auto"/>
              <w:right w:val="dotted" w:sz="4" w:space="0" w:color="auto"/>
            </w:tcBorders>
            <w:shd w:val="clear" w:color="000000" w:fill="FFFFFF"/>
            <w:vAlign w:val="center"/>
            <w:hideMark/>
          </w:tcPr>
          <w:p w14:paraId="2C9666A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6,178.1 </w:t>
            </w:r>
          </w:p>
        </w:tc>
      </w:tr>
      <w:tr w:rsidR="00984882" w:rsidRPr="00356154" w14:paraId="2E99DC8B"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35A015"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ხონის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A4AFA28"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6,304.8 </w:t>
            </w:r>
          </w:p>
        </w:tc>
        <w:tc>
          <w:tcPr>
            <w:tcW w:w="1389" w:type="pct"/>
            <w:tcBorders>
              <w:top w:val="nil"/>
              <w:left w:val="nil"/>
              <w:bottom w:val="dotted" w:sz="4" w:space="0" w:color="auto"/>
              <w:right w:val="dotted" w:sz="4" w:space="0" w:color="auto"/>
            </w:tcBorders>
            <w:shd w:val="clear" w:color="000000" w:fill="FFFFFF"/>
            <w:vAlign w:val="center"/>
            <w:hideMark/>
          </w:tcPr>
          <w:p w14:paraId="796B90A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6,407.1 </w:t>
            </w:r>
          </w:p>
        </w:tc>
      </w:tr>
      <w:tr w:rsidR="00984882" w:rsidRPr="00356154" w14:paraId="45011E3F"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FAE940A"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სამეგრელო</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ზემო</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სვანეთის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77231C7"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79,862.1 </w:t>
            </w:r>
          </w:p>
        </w:tc>
        <w:tc>
          <w:tcPr>
            <w:tcW w:w="1389" w:type="pct"/>
            <w:tcBorders>
              <w:top w:val="nil"/>
              <w:left w:val="nil"/>
              <w:bottom w:val="dotted" w:sz="4" w:space="0" w:color="auto"/>
              <w:right w:val="dotted" w:sz="4" w:space="0" w:color="auto"/>
            </w:tcBorders>
            <w:shd w:val="clear" w:color="000000" w:fill="FFFFFF"/>
            <w:vAlign w:val="center"/>
            <w:hideMark/>
          </w:tcPr>
          <w:p w14:paraId="02EC7996"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81,141.0 </w:t>
            </w:r>
          </w:p>
        </w:tc>
      </w:tr>
      <w:tr w:rsidR="00984882" w:rsidRPr="00356154" w14:paraId="232F9F5B"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6F23DEA"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ქალაქ</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ფოთის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63E217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5,012.4 </w:t>
            </w:r>
          </w:p>
        </w:tc>
        <w:tc>
          <w:tcPr>
            <w:tcW w:w="1389" w:type="pct"/>
            <w:tcBorders>
              <w:top w:val="nil"/>
              <w:left w:val="nil"/>
              <w:bottom w:val="dotted" w:sz="4" w:space="0" w:color="auto"/>
              <w:right w:val="dotted" w:sz="4" w:space="0" w:color="auto"/>
            </w:tcBorders>
            <w:shd w:val="clear" w:color="000000" w:fill="FFFFFF"/>
            <w:vAlign w:val="center"/>
            <w:hideMark/>
          </w:tcPr>
          <w:p w14:paraId="389765F8"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5,032.9 </w:t>
            </w:r>
          </w:p>
        </w:tc>
      </w:tr>
      <w:tr w:rsidR="00984882" w:rsidRPr="00356154" w14:paraId="1483C46C"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5012BBD"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ზუგდიდის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8F7EF04"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27,266.4 </w:t>
            </w:r>
          </w:p>
        </w:tc>
        <w:tc>
          <w:tcPr>
            <w:tcW w:w="1389" w:type="pct"/>
            <w:tcBorders>
              <w:top w:val="nil"/>
              <w:left w:val="nil"/>
              <w:bottom w:val="dotted" w:sz="4" w:space="0" w:color="auto"/>
              <w:right w:val="dotted" w:sz="4" w:space="0" w:color="auto"/>
            </w:tcBorders>
            <w:shd w:val="clear" w:color="000000" w:fill="FFFFFF"/>
            <w:vAlign w:val="center"/>
            <w:hideMark/>
          </w:tcPr>
          <w:p w14:paraId="6A9941F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27,708.0 </w:t>
            </w:r>
          </w:p>
        </w:tc>
      </w:tr>
      <w:tr w:rsidR="00984882" w:rsidRPr="00356154" w14:paraId="07AFF3DE"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131F1B"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აბაშის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E9D074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5,788.7 </w:t>
            </w:r>
          </w:p>
        </w:tc>
        <w:tc>
          <w:tcPr>
            <w:tcW w:w="1389" w:type="pct"/>
            <w:tcBorders>
              <w:top w:val="nil"/>
              <w:left w:val="nil"/>
              <w:bottom w:val="dotted" w:sz="4" w:space="0" w:color="auto"/>
              <w:right w:val="dotted" w:sz="4" w:space="0" w:color="auto"/>
            </w:tcBorders>
            <w:shd w:val="clear" w:color="000000" w:fill="FFFFFF"/>
            <w:vAlign w:val="center"/>
            <w:hideMark/>
          </w:tcPr>
          <w:p w14:paraId="492E138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5,834.5 </w:t>
            </w:r>
          </w:p>
        </w:tc>
      </w:tr>
      <w:tr w:rsidR="00984882" w:rsidRPr="00356154" w14:paraId="0D5EDBBA"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42B4C9E"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მარტვილის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C26E906"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9,084.7 </w:t>
            </w:r>
          </w:p>
        </w:tc>
        <w:tc>
          <w:tcPr>
            <w:tcW w:w="1389" w:type="pct"/>
            <w:tcBorders>
              <w:top w:val="nil"/>
              <w:left w:val="nil"/>
              <w:bottom w:val="dotted" w:sz="4" w:space="0" w:color="auto"/>
              <w:right w:val="dotted" w:sz="4" w:space="0" w:color="auto"/>
            </w:tcBorders>
            <w:shd w:val="clear" w:color="000000" w:fill="FFFFFF"/>
            <w:vAlign w:val="center"/>
            <w:hideMark/>
          </w:tcPr>
          <w:p w14:paraId="4BC63151"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9,270.2 </w:t>
            </w:r>
          </w:p>
        </w:tc>
      </w:tr>
      <w:tr w:rsidR="00984882" w:rsidRPr="00356154" w14:paraId="00FCD145"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B20263F"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მესტიის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B67F0C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4,935.5 </w:t>
            </w:r>
          </w:p>
        </w:tc>
        <w:tc>
          <w:tcPr>
            <w:tcW w:w="1389" w:type="pct"/>
            <w:tcBorders>
              <w:top w:val="nil"/>
              <w:left w:val="nil"/>
              <w:bottom w:val="dotted" w:sz="4" w:space="0" w:color="auto"/>
              <w:right w:val="dotted" w:sz="4" w:space="0" w:color="auto"/>
            </w:tcBorders>
            <w:shd w:val="clear" w:color="000000" w:fill="FFFFFF"/>
            <w:vAlign w:val="center"/>
            <w:hideMark/>
          </w:tcPr>
          <w:p w14:paraId="0D8D4E2D"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5,032.9 </w:t>
            </w:r>
          </w:p>
        </w:tc>
      </w:tr>
      <w:tr w:rsidR="00984882" w:rsidRPr="00356154" w14:paraId="13E0E369"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DF4EB07"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სენაკის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7E956C4"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9,654.2 </w:t>
            </w:r>
          </w:p>
        </w:tc>
        <w:tc>
          <w:tcPr>
            <w:tcW w:w="1389" w:type="pct"/>
            <w:tcBorders>
              <w:top w:val="nil"/>
              <w:left w:val="nil"/>
              <w:bottom w:val="dotted" w:sz="4" w:space="0" w:color="auto"/>
              <w:right w:val="dotted" w:sz="4" w:space="0" w:color="auto"/>
            </w:tcBorders>
            <w:shd w:val="clear" w:color="000000" w:fill="FFFFFF"/>
            <w:vAlign w:val="center"/>
            <w:hideMark/>
          </w:tcPr>
          <w:p w14:paraId="0DB27FE3"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9,842.8 </w:t>
            </w:r>
          </w:p>
        </w:tc>
      </w:tr>
      <w:tr w:rsidR="00984882" w:rsidRPr="00356154" w14:paraId="2E9D1526"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580F29C"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ჩხოროწყუს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EE81EB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6,188.8 </w:t>
            </w:r>
          </w:p>
        </w:tc>
        <w:tc>
          <w:tcPr>
            <w:tcW w:w="1389" w:type="pct"/>
            <w:tcBorders>
              <w:top w:val="nil"/>
              <w:left w:val="nil"/>
              <w:bottom w:val="dotted" w:sz="4" w:space="0" w:color="auto"/>
              <w:right w:val="dotted" w:sz="4" w:space="0" w:color="auto"/>
            </w:tcBorders>
            <w:shd w:val="clear" w:color="000000" w:fill="FFFFFF"/>
            <w:vAlign w:val="center"/>
            <w:hideMark/>
          </w:tcPr>
          <w:p w14:paraId="19F0313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6,292.6 </w:t>
            </w:r>
          </w:p>
        </w:tc>
      </w:tr>
      <w:tr w:rsidR="00984882" w:rsidRPr="00356154" w14:paraId="34FA3D39"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B412A8B"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წალენჯიხის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E0A0B3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7,137.9 </w:t>
            </w:r>
          </w:p>
        </w:tc>
        <w:tc>
          <w:tcPr>
            <w:tcW w:w="1389" w:type="pct"/>
            <w:tcBorders>
              <w:top w:val="nil"/>
              <w:left w:val="nil"/>
              <w:bottom w:val="dotted" w:sz="4" w:space="0" w:color="auto"/>
              <w:right w:val="dotted" w:sz="4" w:space="0" w:color="auto"/>
            </w:tcBorders>
            <w:shd w:val="clear" w:color="000000" w:fill="FFFFFF"/>
            <w:vAlign w:val="center"/>
            <w:hideMark/>
          </w:tcPr>
          <w:p w14:paraId="125DD67D"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7,208.8 </w:t>
            </w:r>
          </w:p>
        </w:tc>
      </w:tr>
      <w:tr w:rsidR="00984882" w:rsidRPr="00356154" w14:paraId="037C8F6A"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F0B75F1"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ხობის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5B88E44"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4,793.4 </w:t>
            </w:r>
          </w:p>
        </w:tc>
        <w:tc>
          <w:tcPr>
            <w:tcW w:w="1389" w:type="pct"/>
            <w:tcBorders>
              <w:top w:val="nil"/>
              <w:left w:val="nil"/>
              <w:bottom w:val="dotted" w:sz="4" w:space="0" w:color="auto"/>
              <w:right w:val="dotted" w:sz="4" w:space="0" w:color="auto"/>
            </w:tcBorders>
            <w:shd w:val="clear" w:color="000000" w:fill="FFFFFF"/>
            <w:vAlign w:val="center"/>
            <w:hideMark/>
          </w:tcPr>
          <w:p w14:paraId="4436C050"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4,918.4 </w:t>
            </w:r>
          </w:p>
        </w:tc>
      </w:tr>
      <w:tr w:rsidR="00984882" w:rsidRPr="00356154" w14:paraId="7B4E5163"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C967A85"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შიდა</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ქართლის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13E7362E"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71,059.1 </w:t>
            </w:r>
          </w:p>
        </w:tc>
        <w:tc>
          <w:tcPr>
            <w:tcW w:w="1389" w:type="pct"/>
            <w:tcBorders>
              <w:top w:val="nil"/>
              <w:left w:val="nil"/>
              <w:bottom w:val="dotted" w:sz="4" w:space="0" w:color="auto"/>
              <w:right w:val="dotted" w:sz="4" w:space="0" w:color="auto"/>
            </w:tcBorders>
            <w:shd w:val="clear" w:color="000000" w:fill="FFFFFF"/>
            <w:vAlign w:val="center"/>
            <w:hideMark/>
          </w:tcPr>
          <w:p w14:paraId="281651D6"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72,124.0 </w:t>
            </w:r>
          </w:p>
        </w:tc>
      </w:tr>
      <w:tr w:rsidR="00984882" w:rsidRPr="00356154" w14:paraId="064AA3B4"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6952A38"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გორის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3816583"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36,499.2 </w:t>
            </w:r>
          </w:p>
        </w:tc>
        <w:tc>
          <w:tcPr>
            <w:tcW w:w="1389" w:type="pct"/>
            <w:tcBorders>
              <w:top w:val="nil"/>
              <w:left w:val="nil"/>
              <w:bottom w:val="dotted" w:sz="4" w:space="0" w:color="auto"/>
              <w:right w:val="dotted" w:sz="4" w:space="0" w:color="auto"/>
            </w:tcBorders>
            <w:shd w:val="clear" w:color="000000" w:fill="FFFFFF"/>
            <w:vAlign w:val="center"/>
            <w:hideMark/>
          </w:tcPr>
          <w:p w14:paraId="36200AC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37,098.7 </w:t>
            </w:r>
          </w:p>
        </w:tc>
      </w:tr>
      <w:tr w:rsidR="00984882" w:rsidRPr="00356154" w14:paraId="3F3165B8"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876EC55"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lastRenderedPageBreak/>
              <w:t>ქარელის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5555EB6"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11,631.3 </w:t>
            </w:r>
          </w:p>
        </w:tc>
        <w:tc>
          <w:tcPr>
            <w:tcW w:w="1389" w:type="pct"/>
            <w:tcBorders>
              <w:top w:val="nil"/>
              <w:left w:val="nil"/>
              <w:bottom w:val="dotted" w:sz="4" w:space="0" w:color="auto"/>
              <w:right w:val="dotted" w:sz="4" w:space="0" w:color="auto"/>
            </w:tcBorders>
            <w:shd w:val="clear" w:color="000000" w:fill="FFFFFF"/>
            <w:vAlign w:val="center"/>
            <w:hideMark/>
          </w:tcPr>
          <w:p w14:paraId="371F19E6"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11,789.6 </w:t>
            </w:r>
          </w:p>
        </w:tc>
      </w:tr>
      <w:tr w:rsidR="00984882" w:rsidRPr="00356154" w14:paraId="5353F7D5"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5182386"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კასპის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A17CA28"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8,381.1 </w:t>
            </w:r>
          </w:p>
        </w:tc>
        <w:tc>
          <w:tcPr>
            <w:tcW w:w="1389" w:type="pct"/>
            <w:tcBorders>
              <w:top w:val="nil"/>
              <w:left w:val="nil"/>
              <w:bottom w:val="dotted" w:sz="4" w:space="0" w:color="auto"/>
              <w:right w:val="dotted" w:sz="4" w:space="0" w:color="auto"/>
            </w:tcBorders>
            <w:shd w:val="clear" w:color="000000" w:fill="FFFFFF"/>
            <w:vAlign w:val="center"/>
            <w:hideMark/>
          </w:tcPr>
          <w:p w14:paraId="2DB351C0"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8,468.5 </w:t>
            </w:r>
          </w:p>
        </w:tc>
      </w:tr>
      <w:tr w:rsidR="00984882" w:rsidRPr="00356154" w14:paraId="535A4DC3"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7579259"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ხაშურის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59656B8"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14,547.6 </w:t>
            </w:r>
          </w:p>
        </w:tc>
        <w:tc>
          <w:tcPr>
            <w:tcW w:w="1389" w:type="pct"/>
            <w:tcBorders>
              <w:top w:val="nil"/>
              <w:left w:val="nil"/>
              <w:bottom w:val="dotted" w:sz="4" w:space="0" w:color="auto"/>
              <w:right w:val="dotted" w:sz="4" w:space="0" w:color="auto"/>
            </w:tcBorders>
            <w:shd w:val="clear" w:color="000000" w:fill="FFFFFF"/>
            <w:vAlign w:val="center"/>
            <w:hideMark/>
          </w:tcPr>
          <w:p w14:paraId="0389AA63"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14,767.2 </w:t>
            </w:r>
          </w:p>
        </w:tc>
      </w:tr>
      <w:tr w:rsidR="00984882" w:rsidRPr="00356154" w14:paraId="0D807165"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A661BB7"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ქვემო</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ქართლის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A420835"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69,731.8 </w:t>
            </w:r>
          </w:p>
        </w:tc>
        <w:tc>
          <w:tcPr>
            <w:tcW w:w="1389" w:type="pct"/>
            <w:tcBorders>
              <w:top w:val="nil"/>
              <w:left w:val="nil"/>
              <w:bottom w:val="dotted" w:sz="4" w:space="0" w:color="auto"/>
              <w:right w:val="dotted" w:sz="4" w:space="0" w:color="auto"/>
            </w:tcBorders>
            <w:shd w:val="clear" w:color="000000" w:fill="FFFFFF"/>
            <w:vAlign w:val="center"/>
            <w:hideMark/>
          </w:tcPr>
          <w:p w14:paraId="6241B317"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70,731.7 </w:t>
            </w:r>
          </w:p>
        </w:tc>
      </w:tr>
      <w:tr w:rsidR="00984882" w:rsidRPr="00356154" w14:paraId="66046239"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38AE2B8"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ქალაქ</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რუსთავის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287B11"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31,802.8 </w:t>
            </w:r>
          </w:p>
        </w:tc>
        <w:tc>
          <w:tcPr>
            <w:tcW w:w="1389" w:type="pct"/>
            <w:tcBorders>
              <w:top w:val="nil"/>
              <w:left w:val="nil"/>
              <w:bottom w:val="dotted" w:sz="4" w:space="0" w:color="auto"/>
              <w:right w:val="dotted" w:sz="4" w:space="0" w:color="auto"/>
            </w:tcBorders>
            <w:shd w:val="clear" w:color="000000" w:fill="FFFFFF"/>
            <w:vAlign w:val="center"/>
            <w:hideMark/>
          </w:tcPr>
          <w:p w14:paraId="76062D4A"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32,288.8 </w:t>
            </w:r>
          </w:p>
        </w:tc>
      </w:tr>
      <w:tr w:rsidR="00984882" w:rsidRPr="00356154" w14:paraId="0D29A7CE"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13905BD"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ბოლნისის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39E061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1,290.5 </w:t>
            </w:r>
          </w:p>
        </w:tc>
        <w:tc>
          <w:tcPr>
            <w:tcW w:w="1389" w:type="pct"/>
            <w:tcBorders>
              <w:top w:val="nil"/>
              <w:left w:val="nil"/>
              <w:bottom w:val="dotted" w:sz="4" w:space="0" w:color="auto"/>
              <w:right w:val="dotted" w:sz="4" w:space="0" w:color="auto"/>
            </w:tcBorders>
            <w:shd w:val="clear" w:color="000000" w:fill="FFFFFF"/>
            <w:vAlign w:val="center"/>
            <w:hideMark/>
          </w:tcPr>
          <w:p w14:paraId="305D7A4D"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1,253.7 </w:t>
            </w:r>
          </w:p>
        </w:tc>
      </w:tr>
      <w:tr w:rsidR="00984882" w:rsidRPr="00356154" w14:paraId="720B1B81"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217366C"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გარდაბნის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F8F83A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2,765.4 </w:t>
            </w:r>
          </w:p>
        </w:tc>
        <w:tc>
          <w:tcPr>
            <w:tcW w:w="1389" w:type="pct"/>
            <w:tcBorders>
              <w:top w:val="nil"/>
              <w:left w:val="nil"/>
              <w:bottom w:val="dotted" w:sz="4" w:space="0" w:color="auto"/>
              <w:right w:val="dotted" w:sz="4" w:space="0" w:color="auto"/>
            </w:tcBorders>
            <w:shd w:val="clear" w:color="000000" w:fill="FFFFFF"/>
            <w:vAlign w:val="center"/>
            <w:hideMark/>
          </w:tcPr>
          <w:p w14:paraId="5FB9B2B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2,857.0 </w:t>
            </w:r>
          </w:p>
        </w:tc>
      </w:tr>
      <w:tr w:rsidR="00984882" w:rsidRPr="00356154" w14:paraId="6E6829EE"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F2B2710"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დმანისის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5866CC0"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7,284.5 </w:t>
            </w:r>
          </w:p>
        </w:tc>
        <w:tc>
          <w:tcPr>
            <w:tcW w:w="1389" w:type="pct"/>
            <w:tcBorders>
              <w:top w:val="nil"/>
              <w:left w:val="nil"/>
              <w:bottom w:val="dotted" w:sz="4" w:space="0" w:color="auto"/>
              <w:right w:val="dotted" w:sz="4" w:space="0" w:color="auto"/>
            </w:tcBorders>
            <w:shd w:val="clear" w:color="000000" w:fill="FFFFFF"/>
            <w:vAlign w:val="center"/>
            <w:hideMark/>
          </w:tcPr>
          <w:p w14:paraId="3106D6B8"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7,437.8 </w:t>
            </w:r>
          </w:p>
        </w:tc>
      </w:tr>
      <w:tr w:rsidR="00984882" w:rsidRPr="00356154" w14:paraId="7FA326E0"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1D8E8A"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თეთრიწყაროს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1F2205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7,364.5 </w:t>
            </w:r>
          </w:p>
        </w:tc>
        <w:tc>
          <w:tcPr>
            <w:tcW w:w="1389" w:type="pct"/>
            <w:tcBorders>
              <w:top w:val="nil"/>
              <w:left w:val="nil"/>
              <w:bottom w:val="dotted" w:sz="4" w:space="0" w:color="auto"/>
              <w:right w:val="dotted" w:sz="4" w:space="0" w:color="auto"/>
            </w:tcBorders>
            <w:shd w:val="clear" w:color="000000" w:fill="FFFFFF"/>
            <w:vAlign w:val="center"/>
            <w:hideMark/>
          </w:tcPr>
          <w:p w14:paraId="20D0A6F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7,437.8 </w:t>
            </w:r>
          </w:p>
        </w:tc>
      </w:tr>
      <w:tr w:rsidR="00984882" w:rsidRPr="00356154" w14:paraId="55C74A81"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1175FF4"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მარნეულის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8C8E1CA"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17,152.6 </w:t>
            </w:r>
          </w:p>
        </w:tc>
        <w:tc>
          <w:tcPr>
            <w:tcW w:w="1389" w:type="pct"/>
            <w:tcBorders>
              <w:top w:val="nil"/>
              <w:left w:val="nil"/>
              <w:bottom w:val="dotted" w:sz="4" w:space="0" w:color="auto"/>
              <w:right w:val="dotted" w:sz="4" w:space="0" w:color="auto"/>
            </w:tcBorders>
            <w:shd w:val="clear" w:color="000000" w:fill="FFFFFF"/>
            <w:vAlign w:val="center"/>
            <w:hideMark/>
          </w:tcPr>
          <w:p w14:paraId="7D8AED8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17,401.1 </w:t>
            </w:r>
          </w:p>
        </w:tc>
      </w:tr>
      <w:tr w:rsidR="00984882" w:rsidRPr="00356154" w14:paraId="0FF46171"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9821772"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წალკის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ECA4F6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2,071.5 </w:t>
            </w:r>
          </w:p>
        </w:tc>
        <w:tc>
          <w:tcPr>
            <w:tcW w:w="1389" w:type="pct"/>
            <w:tcBorders>
              <w:top w:val="nil"/>
              <w:left w:val="nil"/>
              <w:bottom w:val="dotted" w:sz="4" w:space="0" w:color="auto"/>
              <w:right w:val="dotted" w:sz="4" w:space="0" w:color="auto"/>
            </w:tcBorders>
            <w:shd w:val="clear" w:color="000000" w:fill="FFFFFF"/>
            <w:vAlign w:val="center"/>
            <w:hideMark/>
          </w:tcPr>
          <w:p w14:paraId="6255C85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2,055.3 </w:t>
            </w:r>
          </w:p>
        </w:tc>
      </w:tr>
      <w:tr w:rsidR="00984882" w:rsidRPr="00356154" w14:paraId="6CE6BA9E"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4AF4BC"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გურიის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2F9B8B1E"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29,159.8 </w:t>
            </w:r>
          </w:p>
        </w:tc>
        <w:tc>
          <w:tcPr>
            <w:tcW w:w="1389" w:type="pct"/>
            <w:tcBorders>
              <w:top w:val="nil"/>
              <w:left w:val="nil"/>
              <w:bottom w:val="dotted" w:sz="4" w:space="0" w:color="auto"/>
              <w:right w:val="dotted" w:sz="4" w:space="0" w:color="auto"/>
            </w:tcBorders>
            <w:shd w:val="clear" w:color="000000" w:fill="FFFFFF"/>
            <w:vAlign w:val="center"/>
            <w:hideMark/>
          </w:tcPr>
          <w:p w14:paraId="7D34C7ED"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29,642.8 </w:t>
            </w:r>
          </w:p>
        </w:tc>
      </w:tr>
      <w:tr w:rsidR="00984882" w:rsidRPr="00356154" w14:paraId="7A760FCF"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A923269"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ლანჩხუთის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5A4DF7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8,316.1 </w:t>
            </w:r>
          </w:p>
        </w:tc>
        <w:tc>
          <w:tcPr>
            <w:tcW w:w="1389" w:type="pct"/>
            <w:tcBorders>
              <w:top w:val="nil"/>
              <w:left w:val="nil"/>
              <w:bottom w:val="dotted" w:sz="4" w:space="0" w:color="auto"/>
              <w:right w:val="dotted" w:sz="4" w:space="0" w:color="auto"/>
            </w:tcBorders>
            <w:shd w:val="clear" w:color="000000" w:fill="FFFFFF"/>
            <w:vAlign w:val="center"/>
            <w:hideMark/>
          </w:tcPr>
          <w:p w14:paraId="211D41E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8,468.5 </w:t>
            </w:r>
          </w:p>
        </w:tc>
      </w:tr>
      <w:tr w:rsidR="00984882" w:rsidRPr="00356154" w14:paraId="10DDC8BC"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E4970B0"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ოზურგეთის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274C66A"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16,386.9 </w:t>
            </w:r>
          </w:p>
        </w:tc>
        <w:tc>
          <w:tcPr>
            <w:tcW w:w="1389" w:type="pct"/>
            <w:tcBorders>
              <w:top w:val="nil"/>
              <w:left w:val="nil"/>
              <w:bottom w:val="dotted" w:sz="4" w:space="0" w:color="auto"/>
              <w:right w:val="dotted" w:sz="4" w:space="0" w:color="auto"/>
            </w:tcBorders>
            <w:shd w:val="clear" w:color="000000" w:fill="FFFFFF"/>
            <w:vAlign w:val="center"/>
            <w:hideMark/>
          </w:tcPr>
          <w:p w14:paraId="54EC8601"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16,599.5 </w:t>
            </w:r>
          </w:p>
        </w:tc>
      </w:tr>
      <w:tr w:rsidR="00984882" w:rsidRPr="00356154" w14:paraId="75D47206"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76A7BC9"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ჩოხატაურის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B1B9D4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4,456.7 </w:t>
            </w:r>
          </w:p>
        </w:tc>
        <w:tc>
          <w:tcPr>
            <w:tcW w:w="1389" w:type="pct"/>
            <w:tcBorders>
              <w:top w:val="nil"/>
              <w:left w:val="nil"/>
              <w:bottom w:val="dotted" w:sz="4" w:space="0" w:color="auto"/>
              <w:right w:val="dotted" w:sz="4" w:space="0" w:color="auto"/>
            </w:tcBorders>
            <w:shd w:val="clear" w:color="000000" w:fill="FFFFFF"/>
            <w:vAlign w:val="center"/>
            <w:hideMark/>
          </w:tcPr>
          <w:p w14:paraId="2D6E26D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4,574.8 </w:t>
            </w:r>
          </w:p>
        </w:tc>
      </w:tr>
      <w:tr w:rsidR="00984882" w:rsidRPr="00356154" w14:paraId="1310A0B7"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227364E"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სამცხე</w:t>
            </w:r>
            <w:r w:rsidRPr="00356154">
              <w:rPr>
                <w:rFonts w:ascii="LitNusx" w:eastAsia="Times New Roman" w:hAnsi="LitNusx" w:cs="Arial"/>
                <w:b/>
                <w:bCs/>
                <w:sz w:val="16"/>
                <w:szCs w:val="16"/>
              </w:rPr>
              <w:t>-</w:t>
            </w:r>
            <w:r w:rsidRPr="00356154">
              <w:rPr>
                <w:rFonts w:ascii="Sylfaen" w:eastAsia="Times New Roman" w:hAnsi="Sylfaen" w:cs="Sylfaen"/>
                <w:b/>
                <w:bCs/>
                <w:sz w:val="16"/>
                <w:szCs w:val="16"/>
              </w:rPr>
              <w:t>ჯავახეთის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55B3E5A"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26,570.5 </w:t>
            </w:r>
          </w:p>
        </w:tc>
        <w:tc>
          <w:tcPr>
            <w:tcW w:w="1389" w:type="pct"/>
            <w:tcBorders>
              <w:top w:val="nil"/>
              <w:left w:val="nil"/>
              <w:bottom w:val="dotted" w:sz="4" w:space="0" w:color="auto"/>
              <w:right w:val="dotted" w:sz="4" w:space="0" w:color="auto"/>
            </w:tcBorders>
            <w:shd w:val="clear" w:color="000000" w:fill="FFFFFF"/>
            <w:vAlign w:val="center"/>
            <w:hideMark/>
          </w:tcPr>
          <w:p w14:paraId="7873F1D0"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26,996.8 </w:t>
            </w:r>
          </w:p>
        </w:tc>
      </w:tr>
      <w:tr w:rsidR="00984882" w:rsidRPr="00356154" w14:paraId="7CC25569"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FF25289"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ბორჯომის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E554B9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1,438.0 </w:t>
            </w:r>
          </w:p>
        </w:tc>
        <w:tc>
          <w:tcPr>
            <w:tcW w:w="1389" w:type="pct"/>
            <w:tcBorders>
              <w:top w:val="nil"/>
              <w:left w:val="nil"/>
              <w:bottom w:val="dotted" w:sz="4" w:space="0" w:color="auto"/>
              <w:right w:val="dotted" w:sz="4" w:space="0" w:color="auto"/>
            </w:tcBorders>
            <w:shd w:val="clear" w:color="000000" w:fill="FFFFFF"/>
            <w:vAlign w:val="center"/>
            <w:hideMark/>
          </w:tcPr>
          <w:p w14:paraId="79423A4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1,482.7 </w:t>
            </w:r>
          </w:p>
        </w:tc>
      </w:tr>
      <w:tr w:rsidR="00984882" w:rsidRPr="00356154" w14:paraId="0EE71C8C"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6539029"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ადიგენის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ECE47D8"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6,342.9 </w:t>
            </w:r>
          </w:p>
        </w:tc>
        <w:tc>
          <w:tcPr>
            <w:tcW w:w="1389" w:type="pct"/>
            <w:tcBorders>
              <w:top w:val="nil"/>
              <w:left w:val="nil"/>
              <w:bottom w:val="dotted" w:sz="4" w:space="0" w:color="auto"/>
              <w:right w:val="dotted" w:sz="4" w:space="0" w:color="auto"/>
            </w:tcBorders>
            <w:shd w:val="clear" w:color="000000" w:fill="FFFFFF"/>
            <w:vAlign w:val="center"/>
            <w:hideMark/>
          </w:tcPr>
          <w:p w14:paraId="1AA6DFDF"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6,407.1 </w:t>
            </w:r>
          </w:p>
        </w:tc>
      </w:tr>
      <w:tr w:rsidR="00984882" w:rsidRPr="00356154" w14:paraId="3A286A65"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33ED29E"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ასპინძის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C22D43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977.1 </w:t>
            </w:r>
          </w:p>
        </w:tc>
        <w:tc>
          <w:tcPr>
            <w:tcW w:w="1389" w:type="pct"/>
            <w:tcBorders>
              <w:top w:val="nil"/>
              <w:left w:val="nil"/>
              <w:bottom w:val="dotted" w:sz="4" w:space="0" w:color="auto"/>
              <w:right w:val="dotted" w:sz="4" w:space="0" w:color="auto"/>
            </w:tcBorders>
            <w:shd w:val="clear" w:color="000000" w:fill="FFFFFF"/>
            <w:vAlign w:val="center"/>
            <w:hideMark/>
          </w:tcPr>
          <w:p w14:paraId="4F34DDA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1,024.7 </w:t>
            </w:r>
          </w:p>
        </w:tc>
      </w:tr>
      <w:tr w:rsidR="00984882" w:rsidRPr="00356154" w14:paraId="512A0D61"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B8681E7"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ახალქალაქის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2325342"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958.7 </w:t>
            </w:r>
          </w:p>
        </w:tc>
        <w:tc>
          <w:tcPr>
            <w:tcW w:w="1389" w:type="pct"/>
            <w:tcBorders>
              <w:top w:val="nil"/>
              <w:left w:val="nil"/>
              <w:bottom w:val="dotted" w:sz="4" w:space="0" w:color="auto"/>
              <w:right w:val="dotted" w:sz="4" w:space="0" w:color="auto"/>
            </w:tcBorders>
            <w:shd w:val="clear" w:color="000000" w:fill="FFFFFF"/>
            <w:vAlign w:val="center"/>
            <w:hideMark/>
          </w:tcPr>
          <w:p w14:paraId="4FB0EABC"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1,024.7 </w:t>
            </w:r>
          </w:p>
        </w:tc>
      </w:tr>
      <w:tr w:rsidR="00984882" w:rsidRPr="00356154" w14:paraId="7AC5EC1A"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5502F55"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ახალციხის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034BBB4"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12,741.2 </w:t>
            </w:r>
          </w:p>
        </w:tc>
        <w:tc>
          <w:tcPr>
            <w:tcW w:w="1389" w:type="pct"/>
            <w:tcBorders>
              <w:top w:val="nil"/>
              <w:left w:val="nil"/>
              <w:bottom w:val="dotted" w:sz="4" w:space="0" w:color="auto"/>
              <w:right w:val="dotted" w:sz="4" w:space="0" w:color="auto"/>
            </w:tcBorders>
            <w:shd w:val="clear" w:color="000000" w:fill="FFFFFF"/>
            <w:vAlign w:val="center"/>
            <w:hideMark/>
          </w:tcPr>
          <w:p w14:paraId="0211AA7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12,934.8 </w:t>
            </w:r>
          </w:p>
        </w:tc>
      </w:tr>
      <w:tr w:rsidR="00984882" w:rsidRPr="00356154" w14:paraId="5A36E2F0"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5FF8B3C"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ნინოწმინდის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78D42B5"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4,112.5 </w:t>
            </w:r>
          </w:p>
        </w:tc>
        <w:tc>
          <w:tcPr>
            <w:tcW w:w="1389" w:type="pct"/>
            <w:tcBorders>
              <w:top w:val="nil"/>
              <w:left w:val="nil"/>
              <w:bottom w:val="dotted" w:sz="4" w:space="0" w:color="auto"/>
              <w:right w:val="dotted" w:sz="4" w:space="0" w:color="auto"/>
            </w:tcBorders>
            <w:shd w:val="clear" w:color="000000" w:fill="FFFFFF"/>
            <w:vAlign w:val="center"/>
            <w:hideMark/>
          </w:tcPr>
          <w:p w14:paraId="5144DF4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4,122.7 </w:t>
            </w:r>
          </w:p>
        </w:tc>
      </w:tr>
      <w:tr w:rsidR="00984882" w:rsidRPr="00356154" w14:paraId="42244514"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6ACEEDA"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მცხეთა</w:t>
            </w:r>
            <w:r w:rsidRPr="00356154">
              <w:rPr>
                <w:rFonts w:ascii="LitNusx" w:eastAsia="Times New Roman" w:hAnsi="LitNusx" w:cs="Arial"/>
                <w:b/>
                <w:bCs/>
                <w:sz w:val="16"/>
                <w:szCs w:val="16"/>
              </w:rPr>
              <w:t>-</w:t>
            </w:r>
            <w:r w:rsidRPr="00356154">
              <w:rPr>
                <w:rFonts w:ascii="Sylfaen" w:eastAsia="Times New Roman" w:hAnsi="Sylfaen" w:cs="Sylfaen"/>
                <w:b/>
                <w:bCs/>
                <w:sz w:val="16"/>
                <w:szCs w:val="16"/>
              </w:rPr>
              <w:t>მთიანეთის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3353D69F"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19,414.5 </w:t>
            </w:r>
          </w:p>
        </w:tc>
        <w:tc>
          <w:tcPr>
            <w:tcW w:w="1389" w:type="pct"/>
            <w:tcBorders>
              <w:top w:val="nil"/>
              <w:left w:val="nil"/>
              <w:bottom w:val="dotted" w:sz="4" w:space="0" w:color="auto"/>
              <w:right w:val="dotted" w:sz="4" w:space="0" w:color="auto"/>
            </w:tcBorders>
            <w:shd w:val="clear" w:color="000000" w:fill="FFFFFF"/>
            <w:vAlign w:val="center"/>
            <w:hideMark/>
          </w:tcPr>
          <w:p w14:paraId="325D58CB"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19,697.6 </w:t>
            </w:r>
          </w:p>
        </w:tc>
      </w:tr>
      <w:tr w:rsidR="00984882" w:rsidRPr="00356154" w14:paraId="5946110F"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47AE83C"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დუშეთის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A2C02B6"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7,114.3 </w:t>
            </w:r>
          </w:p>
        </w:tc>
        <w:tc>
          <w:tcPr>
            <w:tcW w:w="1389" w:type="pct"/>
            <w:tcBorders>
              <w:top w:val="nil"/>
              <w:left w:val="nil"/>
              <w:bottom w:val="dotted" w:sz="4" w:space="0" w:color="auto"/>
              <w:right w:val="dotted" w:sz="4" w:space="0" w:color="auto"/>
            </w:tcBorders>
            <w:shd w:val="clear" w:color="000000" w:fill="FFFFFF"/>
            <w:vAlign w:val="center"/>
            <w:hideMark/>
          </w:tcPr>
          <w:p w14:paraId="0570F3CF"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7,214.8 </w:t>
            </w:r>
          </w:p>
        </w:tc>
      </w:tr>
      <w:tr w:rsidR="00984882" w:rsidRPr="00356154" w14:paraId="323EB36A"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0094383"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თიანეთის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E6FFB5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6,078.0 </w:t>
            </w:r>
          </w:p>
        </w:tc>
        <w:tc>
          <w:tcPr>
            <w:tcW w:w="1389" w:type="pct"/>
            <w:tcBorders>
              <w:top w:val="nil"/>
              <w:left w:val="nil"/>
              <w:bottom w:val="dotted" w:sz="4" w:space="0" w:color="auto"/>
              <w:right w:val="dotted" w:sz="4" w:space="0" w:color="auto"/>
            </w:tcBorders>
            <w:shd w:val="clear" w:color="000000" w:fill="FFFFFF"/>
            <w:vAlign w:val="center"/>
            <w:hideMark/>
          </w:tcPr>
          <w:p w14:paraId="190A111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6,184.1 </w:t>
            </w:r>
          </w:p>
        </w:tc>
      </w:tr>
      <w:tr w:rsidR="00984882" w:rsidRPr="00356154" w14:paraId="55860C3B"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A75C05A"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მცხეთის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261042E"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6,093.1 </w:t>
            </w:r>
          </w:p>
        </w:tc>
        <w:tc>
          <w:tcPr>
            <w:tcW w:w="1389" w:type="pct"/>
            <w:tcBorders>
              <w:top w:val="nil"/>
              <w:left w:val="nil"/>
              <w:bottom w:val="dotted" w:sz="4" w:space="0" w:color="auto"/>
              <w:right w:val="dotted" w:sz="4" w:space="0" w:color="auto"/>
            </w:tcBorders>
            <w:shd w:val="clear" w:color="000000" w:fill="FFFFFF"/>
            <w:vAlign w:val="center"/>
            <w:hideMark/>
          </w:tcPr>
          <w:p w14:paraId="5EEA1720"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6,184.1 </w:t>
            </w:r>
          </w:p>
        </w:tc>
      </w:tr>
      <w:tr w:rsidR="00984882" w:rsidRPr="00356154" w14:paraId="5472D408"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290099B"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ყაზბეგის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ACD2E70"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129.1 </w:t>
            </w:r>
          </w:p>
        </w:tc>
        <w:tc>
          <w:tcPr>
            <w:tcW w:w="1389" w:type="pct"/>
            <w:tcBorders>
              <w:top w:val="nil"/>
              <w:left w:val="nil"/>
              <w:bottom w:val="dotted" w:sz="4" w:space="0" w:color="auto"/>
              <w:right w:val="dotted" w:sz="4" w:space="0" w:color="auto"/>
            </w:tcBorders>
            <w:shd w:val="clear" w:color="000000" w:fill="FFFFFF"/>
            <w:vAlign w:val="center"/>
            <w:hideMark/>
          </w:tcPr>
          <w:p w14:paraId="6C7B6231"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114.5 </w:t>
            </w:r>
          </w:p>
        </w:tc>
      </w:tr>
      <w:tr w:rsidR="00984882" w:rsidRPr="00356154" w14:paraId="5226151E"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43D15D7"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რაჭა</w:t>
            </w:r>
            <w:r w:rsidRPr="00356154">
              <w:rPr>
                <w:rFonts w:ascii="LitNusx" w:eastAsia="Times New Roman" w:hAnsi="LitNusx" w:cs="Arial"/>
                <w:b/>
                <w:bCs/>
                <w:sz w:val="16"/>
                <w:szCs w:val="16"/>
              </w:rPr>
              <w:t>-</w:t>
            </w:r>
            <w:r w:rsidRPr="00356154">
              <w:rPr>
                <w:rFonts w:ascii="Sylfaen" w:eastAsia="Times New Roman" w:hAnsi="Sylfaen" w:cs="Sylfaen"/>
                <w:b/>
                <w:bCs/>
                <w:sz w:val="16"/>
                <w:szCs w:val="16"/>
              </w:rPr>
              <w:t>ლეჩხუმი</w:t>
            </w:r>
            <w:r w:rsidRPr="00356154">
              <w:rPr>
                <w:rFonts w:ascii="LitNusx" w:eastAsia="Times New Roman" w:hAnsi="LitNusx" w:cs="Arial"/>
                <w:b/>
                <w:bCs/>
                <w:sz w:val="16"/>
                <w:szCs w:val="16"/>
              </w:rPr>
              <w:t>-</w:t>
            </w:r>
            <w:r w:rsidRPr="00356154">
              <w:rPr>
                <w:rFonts w:ascii="Sylfaen" w:eastAsia="Times New Roman" w:hAnsi="Sylfaen" w:cs="Sylfaen"/>
                <w:b/>
                <w:bCs/>
                <w:sz w:val="16"/>
                <w:szCs w:val="16"/>
              </w:rPr>
              <w:t>ქვემო</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სვანეთის</w:t>
            </w:r>
            <w:r w:rsidRPr="00356154">
              <w:rPr>
                <w:rFonts w:ascii="LitNusx" w:eastAsia="Times New Roman" w:hAnsi="LitNusx" w:cs="Arial"/>
                <w:b/>
                <w:bCs/>
                <w:sz w:val="16"/>
                <w:szCs w:val="16"/>
              </w:rPr>
              <w:t xml:space="preserve"> </w:t>
            </w:r>
            <w:r w:rsidRPr="00356154">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67BB844"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23,773.2 </w:t>
            </w:r>
          </w:p>
        </w:tc>
        <w:tc>
          <w:tcPr>
            <w:tcW w:w="1389" w:type="pct"/>
            <w:tcBorders>
              <w:top w:val="nil"/>
              <w:left w:val="nil"/>
              <w:bottom w:val="dotted" w:sz="4" w:space="0" w:color="auto"/>
              <w:right w:val="dotted" w:sz="4" w:space="0" w:color="auto"/>
            </w:tcBorders>
            <w:shd w:val="clear" w:color="000000" w:fill="FFFFFF"/>
            <w:vAlign w:val="center"/>
            <w:hideMark/>
          </w:tcPr>
          <w:p w14:paraId="1358D668"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24,163.9 </w:t>
            </w:r>
          </w:p>
        </w:tc>
      </w:tr>
      <w:tr w:rsidR="00984882" w:rsidRPr="00356154" w14:paraId="01C76CD9"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A0508BA"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ამბროლაურის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2C7F7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7,552.7 </w:t>
            </w:r>
          </w:p>
        </w:tc>
        <w:tc>
          <w:tcPr>
            <w:tcW w:w="1389" w:type="pct"/>
            <w:tcBorders>
              <w:top w:val="nil"/>
              <w:left w:val="nil"/>
              <w:bottom w:val="dotted" w:sz="4" w:space="0" w:color="auto"/>
              <w:right w:val="dotted" w:sz="4" w:space="0" w:color="auto"/>
            </w:tcBorders>
            <w:shd w:val="clear" w:color="000000" w:fill="FFFFFF"/>
            <w:vAlign w:val="center"/>
            <w:hideMark/>
          </w:tcPr>
          <w:p w14:paraId="1C22E567"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7,672.9 </w:t>
            </w:r>
          </w:p>
        </w:tc>
      </w:tr>
      <w:tr w:rsidR="00984882" w:rsidRPr="00356154" w14:paraId="509B8DD4"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AA77ECC"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ლენტეხის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6B83A44"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4,236.8 </w:t>
            </w:r>
          </w:p>
        </w:tc>
        <w:tc>
          <w:tcPr>
            <w:tcW w:w="1389" w:type="pct"/>
            <w:tcBorders>
              <w:top w:val="nil"/>
              <w:left w:val="nil"/>
              <w:bottom w:val="dotted" w:sz="4" w:space="0" w:color="auto"/>
              <w:right w:val="dotted" w:sz="4" w:space="0" w:color="auto"/>
            </w:tcBorders>
            <w:shd w:val="clear" w:color="000000" w:fill="FFFFFF"/>
            <w:vAlign w:val="center"/>
            <w:hideMark/>
          </w:tcPr>
          <w:p w14:paraId="44A03199"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4,351.8 </w:t>
            </w:r>
          </w:p>
        </w:tc>
      </w:tr>
      <w:tr w:rsidR="00984882" w:rsidRPr="00356154" w14:paraId="2448C658"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A9CD049"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ონის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CEF6B4A"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5,071.8 </w:t>
            </w:r>
          </w:p>
        </w:tc>
        <w:tc>
          <w:tcPr>
            <w:tcW w:w="1389" w:type="pct"/>
            <w:tcBorders>
              <w:top w:val="nil"/>
              <w:left w:val="nil"/>
              <w:bottom w:val="dotted" w:sz="4" w:space="0" w:color="auto"/>
              <w:right w:val="dotted" w:sz="4" w:space="0" w:color="auto"/>
            </w:tcBorders>
            <w:shd w:val="clear" w:color="000000" w:fill="FFFFFF"/>
            <w:vAlign w:val="center"/>
            <w:hideMark/>
          </w:tcPr>
          <w:p w14:paraId="37F3EFF1"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5,153.4 </w:t>
            </w:r>
          </w:p>
        </w:tc>
      </w:tr>
      <w:tr w:rsidR="00984882" w:rsidRPr="00356154" w14:paraId="01C2586B"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6EDF6FD" w14:textId="77777777" w:rsidR="00984882" w:rsidRPr="00356154" w:rsidRDefault="00984882" w:rsidP="006B6DE2">
            <w:pPr>
              <w:spacing w:after="0" w:line="240" w:lineRule="auto"/>
              <w:rPr>
                <w:rFonts w:ascii="LitNusx" w:eastAsia="Times New Roman" w:hAnsi="LitNusx" w:cs="Arial"/>
                <w:sz w:val="16"/>
                <w:szCs w:val="16"/>
              </w:rPr>
            </w:pPr>
            <w:r w:rsidRPr="00356154">
              <w:rPr>
                <w:rFonts w:ascii="Sylfaen" w:eastAsia="Times New Roman" w:hAnsi="Sylfaen" w:cs="Sylfaen"/>
                <w:sz w:val="16"/>
                <w:szCs w:val="16"/>
              </w:rPr>
              <w:t>ცაგერის</w:t>
            </w:r>
            <w:r w:rsidRPr="00356154">
              <w:rPr>
                <w:rFonts w:ascii="LitNusx" w:eastAsia="Times New Roman" w:hAnsi="LitNusx" w:cs="Arial"/>
                <w:sz w:val="16"/>
                <w:szCs w:val="16"/>
              </w:rPr>
              <w:t xml:space="preserve"> </w:t>
            </w:r>
            <w:r w:rsidRPr="00356154">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228F34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6,911.9 </w:t>
            </w:r>
          </w:p>
        </w:tc>
        <w:tc>
          <w:tcPr>
            <w:tcW w:w="1389" w:type="pct"/>
            <w:tcBorders>
              <w:top w:val="nil"/>
              <w:left w:val="nil"/>
              <w:bottom w:val="dotted" w:sz="4" w:space="0" w:color="auto"/>
              <w:right w:val="dotted" w:sz="4" w:space="0" w:color="auto"/>
            </w:tcBorders>
            <w:shd w:val="clear" w:color="000000" w:fill="FFFFFF"/>
            <w:vAlign w:val="center"/>
            <w:hideMark/>
          </w:tcPr>
          <w:p w14:paraId="380A649B" w14:textId="77777777" w:rsidR="00984882" w:rsidRPr="00356154" w:rsidRDefault="00984882" w:rsidP="006B6DE2">
            <w:pPr>
              <w:spacing w:after="0" w:line="240" w:lineRule="auto"/>
              <w:jc w:val="center"/>
              <w:rPr>
                <w:rFonts w:ascii="Arial" w:eastAsia="Times New Roman" w:hAnsi="Arial" w:cs="Arial"/>
                <w:color w:val="000000"/>
                <w:sz w:val="16"/>
                <w:szCs w:val="16"/>
              </w:rPr>
            </w:pPr>
            <w:r w:rsidRPr="00356154">
              <w:rPr>
                <w:rFonts w:ascii="Arial" w:eastAsia="Times New Roman" w:hAnsi="Arial" w:cs="Arial"/>
                <w:color w:val="000000"/>
                <w:sz w:val="16"/>
                <w:szCs w:val="16"/>
              </w:rPr>
              <w:t xml:space="preserve">6,985.8 </w:t>
            </w:r>
          </w:p>
        </w:tc>
      </w:tr>
      <w:tr w:rsidR="00984882" w:rsidRPr="00356154" w14:paraId="03346C88" w14:textId="77777777" w:rsidTr="00984882">
        <w:trPr>
          <w:trHeight w:val="288"/>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14:paraId="17C6A6A3" w14:textId="77777777" w:rsidR="00984882" w:rsidRPr="00356154" w:rsidRDefault="00984882" w:rsidP="006B6DE2">
            <w:pPr>
              <w:spacing w:after="0" w:line="240" w:lineRule="auto"/>
              <w:rPr>
                <w:rFonts w:ascii="LitNusx" w:eastAsia="Times New Roman" w:hAnsi="LitNusx" w:cs="Arial"/>
                <w:b/>
                <w:bCs/>
                <w:sz w:val="16"/>
                <w:szCs w:val="16"/>
              </w:rPr>
            </w:pPr>
            <w:r w:rsidRPr="00356154">
              <w:rPr>
                <w:rFonts w:ascii="Sylfaen" w:eastAsia="Times New Roman" w:hAnsi="Sylfaen" w:cs="Sylfaen"/>
                <w:b/>
                <w:bCs/>
                <w:sz w:val="16"/>
                <w:szCs w:val="16"/>
              </w:rPr>
              <w:t>ჯამი</w:t>
            </w:r>
          </w:p>
        </w:tc>
        <w:tc>
          <w:tcPr>
            <w:tcW w:w="1275" w:type="pct"/>
            <w:tcBorders>
              <w:top w:val="nil"/>
              <w:left w:val="nil"/>
              <w:bottom w:val="dotted" w:sz="4" w:space="0" w:color="auto"/>
              <w:right w:val="dotted" w:sz="4" w:space="0" w:color="auto"/>
            </w:tcBorders>
            <w:shd w:val="clear" w:color="000000" w:fill="FFFFFF"/>
            <w:vAlign w:val="center"/>
            <w:hideMark/>
          </w:tcPr>
          <w:p w14:paraId="3AF383AC"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1,127,650.0 </w:t>
            </w:r>
          </w:p>
        </w:tc>
        <w:tc>
          <w:tcPr>
            <w:tcW w:w="1389" w:type="pct"/>
            <w:tcBorders>
              <w:top w:val="nil"/>
              <w:left w:val="nil"/>
              <w:bottom w:val="dotted" w:sz="4" w:space="0" w:color="auto"/>
              <w:right w:val="dotted" w:sz="4" w:space="0" w:color="auto"/>
            </w:tcBorders>
            <w:shd w:val="clear" w:color="000000" w:fill="FFFFFF"/>
            <w:vAlign w:val="center"/>
            <w:hideMark/>
          </w:tcPr>
          <w:p w14:paraId="2B0F40C4" w14:textId="77777777" w:rsidR="00984882" w:rsidRPr="00356154" w:rsidRDefault="00984882" w:rsidP="006B6DE2">
            <w:pPr>
              <w:spacing w:after="0" w:line="240" w:lineRule="auto"/>
              <w:jc w:val="center"/>
              <w:rPr>
                <w:rFonts w:ascii="Arial" w:eastAsia="Times New Roman" w:hAnsi="Arial" w:cs="Arial"/>
                <w:b/>
                <w:bCs/>
                <w:color w:val="000000"/>
                <w:sz w:val="16"/>
                <w:szCs w:val="16"/>
              </w:rPr>
            </w:pPr>
            <w:r w:rsidRPr="00356154">
              <w:rPr>
                <w:rFonts w:ascii="Arial" w:eastAsia="Times New Roman" w:hAnsi="Arial" w:cs="Arial"/>
                <w:b/>
                <w:bCs/>
                <w:color w:val="000000"/>
                <w:sz w:val="16"/>
                <w:szCs w:val="16"/>
              </w:rPr>
              <w:t xml:space="preserve">1,145,207.8 </w:t>
            </w:r>
          </w:p>
        </w:tc>
      </w:tr>
    </w:tbl>
    <w:p w14:paraId="0D346245" w14:textId="77777777" w:rsidR="00F572B0" w:rsidRPr="00173161" w:rsidRDefault="00F572B0" w:rsidP="006B6DE2">
      <w:pPr>
        <w:tabs>
          <w:tab w:val="left" w:pos="0"/>
        </w:tabs>
        <w:spacing w:after="0" w:line="240" w:lineRule="auto"/>
        <w:ind w:right="173"/>
        <w:jc w:val="center"/>
        <w:rPr>
          <w:rFonts w:ascii="Sylfaen" w:hAnsi="Sylfaen"/>
          <w:i/>
          <w:noProof/>
          <w:color w:val="000000"/>
          <w:sz w:val="16"/>
          <w:szCs w:val="16"/>
          <w:highlight w:val="yellow"/>
          <w:lang w:val="ka-GE"/>
        </w:rPr>
      </w:pPr>
    </w:p>
    <w:p w14:paraId="2DAAA1C6" w14:textId="77777777" w:rsidR="006A4F34" w:rsidRDefault="006A4F34" w:rsidP="006B6DE2">
      <w:pPr>
        <w:tabs>
          <w:tab w:val="left" w:pos="0"/>
        </w:tabs>
        <w:spacing w:after="0" w:line="240" w:lineRule="auto"/>
        <w:ind w:right="173" w:firstLine="720"/>
        <w:jc w:val="right"/>
        <w:rPr>
          <w:rFonts w:ascii="Sylfaen" w:hAnsi="Sylfaen"/>
          <w:i/>
          <w:noProof/>
          <w:color w:val="000000"/>
          <w:sz w:val="16"/>
          <w:szCs w:val="16"/>
          <w:highlight w:val="yellow"/>
          <w:lang w:val="ka-GE"/>
        </w:rPr>
      </w:pPr>
    </w:p>
    <w:p w14:paraId="060CF5F3" w14:textId="77777777" w:rsidR="00F24861" w:rsidRPr="00173161" w:rsidRDefault="00F24861" w:rsidP="006B6DE2">
      <w:pPr>
        <w:tabs>
          <w:tab w:val="left" w:pos="0"/>
        </w:tabs>
        <w:spacing w:after="0" w:line="240" w:lineRule="auto"/>
        <w:ind w:right="173" w:firstLine="720"/>
        <w:jc w:val="right"/>
        <w:rPr>
          <w:rFonts w:ascii="Sylfaen" w:hAnsi="Sylfaen"/>
          <w:i/>
          <w:noProof/>
          <w:color w:val="000000"/>
          <w:sz w:val="16"/>
          <w:szCs w:val="16"/>
          <w:highlight w:val="yellow"/>
          <w:lang w:val="ka-GE"/>
        </w:rPr>
      </w:pPr>
    </w:p>
    <w:p w14:paraId="3A442B61" w14:textId="77777777" w:rsidR="00EF3F63" w:rsidRPr="00173161" w:rsidRDefault="00EF3F63" w:rsidP="006B6DE2">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6440FDFE" w14:textId="77777777" w:rsidR="00EF3F63" w:rsidRPr="008F2F6A" w:rsidRDefault="00EF3F63" w:rsidP="006B6DE2">
      <w:pPr>
        <w:tabs>
          <w:tab w:val="left" w:pos="-450"/>
          <w:tab w:val="left" w:pos="-180"/>
          <w:tab w:val="left" w:pos="8640"/>
        </w:tabs>
        <w:spacing w:line="240" w:lineRule="auto"/>
        <w:ind w:right="180"/>
        <w:jc w:val="center"/>
        <w:rPr>
          <w:rFonts w:ascii="Sylfaen" w:hAnsi="Sylfaen" w:cs="Angsana New"/>
          <w:b/>
          <w:lang w:val="ka-GE"/>
        </w:rPr>
      </w:pPr>
      <w:r w:rsidRPr="008F2F6A">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14:paraId="2C5CE206" w14:textId="77777777" w:rsidR="008F2F6A" w:rsidRPr="000D581C" w:rsidRDefault="008F2F6A" w:rsidP="006B6DE2">
      <w:pPr>
        <w:tabs>
          <w:tab w:val="left" w:pos="-450"/>
          <w:tab w:val="left" w:pos="810"/>
        </w:tabs>
        <w:spacing w:line="240" w:lineRule="auto"/>
        <w:jc w:val="both"/>
        <w:rPr>
          <w:rFonts w:ascii="Sylfaen" w:hAnsi="Sylfaen"/>
        </w:rPr>
      </w:pPr>
      <w:r>
        <w:rPr>
          <w:rFonts w:ascii="Sylfaen" w:hAnsi="Sylfaen"/>
          <w:lang w:val="ka-GE"/>
        </w:rPr>
        <w:tab/>
      </w:r>
      <w:r w:rsidRPr="000D581C">
        <w:rPr>
          <w:rFonts w:ascii="Sylfaen" w:hAnsi="Sylfaen"/>
          <w:lang w:val="ka-GE"/>
        </w:rPr>
        <w:t xml:space="preserve">საანგარიშო პერიოდისთვის საქართველოს 2021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Pr>
          <w:rFonts w:ascii="Sylfaen" w:hAnsi="Sylfaen"/>
        </w:rPr>
        <w:t xml:space="preserve">697 </w:t>
      </w:r>
      <w:r>
        <w:rPr>
          <w:rFonts w:ascii="Sylfaen" w:hAnsi="Sylfaen"/>
          <w:lang w:val="ka-GE"/>
        </w:rPr>
        <w:t>71</w:t>
      </w:r>
      <w:r>
        <w:rPr>
          <w:rFonts w:ascii="Sylfaen" w:hAnsi="Sylfaen"/>
        </w:rPr>
        <w:t>9.0</w:t>
      </w:r>
      <w:r w:rsidRPr="000D581C">
        <w:rPr>
          <w:rFonts w:ascii="Sylfaen" w:hAnsi="Sylfaen"/>
        </w:rPr>
        <w:t xml:space="preserve"> </w:t>
      </w:r>
      <w:r w:rsidRPr="000D581C">
        <w:rPr>
          <w:rFonts w:ascii="Sylfaen" w:hAnsi="Sylfaen"/>
          <w:lang w:val="ka-GE"/>
        </w:rPr>
        <w:t>ათასი ლარის ოდენობით, მათ შორის</w:t>
      </w:r>
      <w:r w:rsidRPr="000D581C">
        <w:rPr>
          <w:rFonts w:ascii="Sylfaen" w:hAnsi="Sylfaen"/>
        </w:rPr>
        <w:t>:</w:t>
      </w:r>
    </w:p>
    <w:p w14:paraId="0257D77A" w14:textId="77777777" w:rsidR="008F2F6A" w:rsidRPr="001E11DD" w:rsidRDefault="008F2F6A" w:rsidP="006B6DE2">
      <w:pPr>
        <w:pStyle w:val="ListParagraph"/>
        <w:numPr>
          <w:ilvl w:val="0"/>
          <w:numId w:val="12"/>
        </w:numPr>
        <w:tabs>
          <w:tab w:val="left" w:pos="-450"/>
          <w:tab w:val="left" w:pos="810"/>
        </w:tabs>
        <w:spacing w:line="240" w:lineRule="auto"/>
        <w:jc w:val="both"/>
        <w:rPr>
          <w:rFonts w:ascii="Sylfaen" w:hAnsi="Sylfaen"/>
          <w:lang w:val="ka-GE"/>
        </w:rPr>
      </w:pPr>
      <w:r w:rsidRPr="001E11DD">
        <w:rPr>
          <w:rFonts w:ascii="Sylfaen" w:hAnsi="Sylfaen"/>
          <w:lang w:val="ka-GE"/>
        </w:rPr>
        <w:lastRenderedPageBreak/>
        <w:t>მიზნობრივი ტრანსფერი</w:t>
      </w:r>
      <w:r>
        <w:rPr>
          <w:rFonts w:ascii="Sylfaen" w:hAnsi="Sylfaen"/>
          <w:lang w:val="ka-GE"/>
        </w:rPr>
        <w:t xml:space="preserve"> - 16 500.0</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w:t>
      </w:r>
      <w:r>
        <w:rPr>
          <w:rFonts w:ascii="Sylfaen" w:hAnsi="Sylfaen"/>
        </w:rPr>
        <w:t>12</w:t>
      </w:r>
      <w:r>
        <w:rPr>
          <w:rFonts w:ascii="Sylfaen" w:hAnsi="Sylfaen"/>
          <w:lang w:val="ka-GE"/>
        </w:rPr>
        <w:t xml:space="preserve"> 000.0</w:t>
      </w:r>
      <w:r w:rsidRPr="001E11DD">
        <w:rPr>
          <w:rFonts w:ascii="Sylfaen" w:hAnsi="Sylfaen"/>
          <w:lang w:val="ka-GE"/>
        </w:rPr>
        <w:t xml:space="preserve"> ათასი ლარი;</w:t>
      </w:r>
    </w:p>
    <w:p w14:paraId="7EF207E2" w14:textId="77777777" w:rsidR="008F2F6A" w:rsidRPr="001E11DD" w:rsidRDefault="008F2F6A" w:rsidP="006B6DE2">
      <w:pPr>
        <w:pStyle w:val="ListParagraph"/>
        <w:numPr>
          <w:ilvl w:val="0"/>
          <w:numId w:val="12"/>
        </w:numPr>
        <w:tabs>
          <w:tab w:val="left" w:pos="-450"/>
          <w:tab w:val="left" w:pos="810"/>
        </w:tabs>
        <w:spacing w:line="240" w:lineRule="auto"/>
        <w:jc w:val="both"/>
        <w:rPr>
          <w:rFonts w:ascii="Sylfaen" w:hAnsi="Sylfaen"/>
          <w:lang w:val="ka-GE"/>
        </w:rPr>
      </w:pPr>
      <w:r w:rsidRPr="001E11DD">
        <w:rPr>
          <w:rFonts w:ascii="Sylfaen" w:hAnsi="Sylfaen"/>
          <w:lang w:val="ka-GE"/>
        </w:rPr>
        <w:t>სპეციალური ტრანსფერი</w:t>
      </w:r>
      <w:r>
        <w:rPr>
          <w:rFonts w:ascii="Sylfaen" w:hAnsi="Sylfaen"/>
          <w:lang w:val="ka-GE"/>
        </w:rPr>
        <w:t xml:space="preserve"> - </w:t>
      </w:r>
      <w:r>
        <w:rPr>
          <w:rFonts w:ascii="Sylfaen" w:hAnsi="Sylfaen"/>
        </w:rPr>
        <w:t xml:space="preserve">239 </w:t>
      </w:r>
      <w:r>
        <w:rPr>
          <w:rFonts w:ascii="Sylfaen" w:hAnsi="Sylfaen"/>
          <w:lang w:val="ka-GE"/>
        </w:rPr>
        <w:t>725.4</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231 03</w:t>
      </w:r>
      <w:r>
        <w:rPr>
          <w:rFonts w:ascii="Sylfaen" w:hAnsi="Sylfaen"/>
        </w:rPr>
        <w:t>1.4</w:t>
      </w:r>
      <w:r w:rsidRPr="001E11DD">
        <w:rPr>
          <w:rFonts w:ascii="Sylfaen" w:hAnsi="Sylfaen"/>
          <w:lang w:val="ka-GE"/>
        </w:rPr>
        <w:t xml:space="preserve"> ათასი ლარი;</w:t>
      </w:r>
    </w:p>
    <w:p w14:paraId="26255B85" w14:textId="77777777" w:rsidR="008F2F6A" w:rsidRPr="001E11DD" w:rsidRDefault="008F2F6A" w:rsidP="006B6DE2">
      <w:pPr>
        <w:pStyle w:val="ListParagraph"/>
        <w:numPr>
          <w:ilvl w:val="0"/>
          <w:numId w:val="12"/>
        </w:numPr>
        <w:tabs>
          <w:tab w:val="left" w:pos="-450"/>
          <w:tab w:val="left" w:pos="810"/>
        </w:tabs>
        <w:spacing w:line="240" w:lineRule="auto"/>
        <w:jc w:val="both"/>
        <w:rPr>
          <w:rFonts w:ascii="Sylfaen" w:hAnsi="Sylfaen"/>
          <w:lang w:val="ka-GE"/>
        </w:rPr>
      </w:pPr>
      <w:r w:rsidRPr="001E11DD">
        <w:rPr>
          <w:rFonts w:ascii="Sylfaen" w:hAnsi="Sylfaen"/>
          <w:lang w:val="ka-GE"/>
        </w:rPr>
        <w:t>კაპიტალური ტრანსფერი</w:t>
      </w:r>
      <w:r>
        <w:rPr>
          <w:rFonts w:ascii="Sylfaen" w:hAnsi="Sylfaen"/>
          <w:lang w:val="ka-GE"/>
        </w:rPr>
        <w:t xml:space="preserve"> - </w:t>
      </w:r>
      <w:r>
        <w:rPr>
          <w:rFonts w:ascii="Sylfaen" w:hAnsi="Sylfaen"/>
        </w:rPr>
        <w:t>441 493.5</w:t>
      </w:r>
      <w:r w:rsidRPr="001E11DD">
        <w:rPr>
          <w:rFonts w:ascii="Sylfaen" w:hAnsi="Sylfaen"/>
          <w:lang w:val="ka-GE"/>
        </w:rPr>
        <w:t xml:space="preserve"> ათასი ლარი, საიდანაც გადარიცხულია</w:t>
      </w:r>
      <w:r>
        <w:rPr>
          <w:rFonts w:ascii="Sylfaen" w:hAnsi="Sylfaen"/>
          <w:lang w:val="ka-GE"/>
        </w:rPr>
        <w:t xml:space="preserve"> </w:t>
      </w:r>
      <w:r>
        <w:rPr>
          <w:rFonts w:ascii="Sylfaen" w:hAnsi="Sylfaen"/>
        </w:rPr>
        <w:t>439 171.0</w:t>
      </w:r>
      <w:r w:rsidRPr="001E11DD">
        <w:rPr>
          <w:rFonts w:ascii="Sylfaen" w:hAnsi="Sylfaen"/>
          <w:lang w:val="ka-GE"/>
        </w:rPr>
        <w:t xml:space="preserve"> ათასი ლარი.</w:t>
      </w:r>
    </w:p>
    <w:p w14:paraId="0234D5D0" w14:textId="77777777" w:rsidR="00B27B00" w:rsidRDefault="00B27B00" w:rsidP="006B6DE2">
      <w:pPr>
        <w:tabs>
          <w:tab w:val="left" w:pos="0"/>
        </w:tabs>
        <w:spacing w:line="240" w:lineRule="auto"/>
        <w:ind w:right="173" w:firstLine="720"/>
        <w:jc w:val="right"/>
        <w:rPr>
          <w:rFonts w:ascii="Sylfaen" w:hAnsi="Sylfaen" w:cs="Sylfaen"/>
          <w:b/>
          <w:noProof/>
          <w:color w:val="000000"/>
          <w:sz w:val="18"/>
          <w:szCs w:val="18"/>
          <w:lang w:val="ka-GE"/>
        </w:rPr>
      </w:pPr>
    </w:p>
    <w:p w14:paraId="3FFB2D88" w14:textId="77777777" w:rsidR="00EF3F63" w:rsidRPr="0036702B" w:rsidRDefault="00EF3F63" w:rsidP="006B6DE2">
      <w:pPr>
        <w:tabs>
          <w:tab w:val="left" w:pos="0"/>
        </w:tabs>
        <w:spacing w:line="240" w:lineRule="auto"/>
        <w:ind w:right="173" w:firstLine="720"/>
        <w:jc w:val="right"/>
        <w:rPr>
          <w:rFonts w:ascii="Sylfaen" w:hAnsi="Sylfaen" w:cs="Sylfaen"/>
          <w:b/>
          <w:noProof/>
          <w:color w:val="000000"/>
          <w:sz w:val="18"/>
          <w:szCs w:val="18"/>
          <w:lang w:val="ka-GE"/>
        </w:rPr>
      </w:pPr>
      <w:r w:rsidRPr="0036702B">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36702B">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220E9141" w14:textId="77777777" w:rsidR="0036702B" w:rsidRPr="0036702B" w:rsidRDefault="0036702B" w:rsidP="006B6DE2">
      <w:pPr>
        <w:tabs>
          <w:tab w:val="left" w:pos="0"/>
        </w:tabs>
        <w:spacing w:line="240" w:lineRule="auto"/>
        <w:ind w:right="173"/>
        <w:jc w:val="center"/>
        <w:rPr>
          <w:rFonts w:ascii="Sylfaen" w:hAnsi="Sylfaen" w:cs="Sylfaen"/>
          <w:b/>
          <w:noProof/>
          <w:color w:val="000000"/>
          <w:sz w:val="18"/>
          <w:szCs w:val="18"/>
          <w:lang w:val="ka-GE"/>
        </w:rPr>
      </w:pPr>
      <w:r w:rsidRPr="0036702B">
        <w:rPr>
          <w:noProof/>
        </w:rPr>
        <w:drawing>
          <wp:inline distT="0" distB="0" distL="0" distR="0" wp14:anchorId="16A4D3F3" wp14:editId="4C63BED5">
            <wp:extent cx="6071235" cy="20859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E722BD" w14:textId="77777777" w:rsidR="00B27B00" w:rsidRDefault="0036702B" w:rsidP="006A0E98">
      <w:pPr>
        <w:tabs>
          <w:tab w:val="left" w:pos="-450"/>
          <w:tab w:val="left" w:pos="810"/>
        </w:tabs>
        <w:spacing w:after="0" w:line="240" w:lineRule="auto"/>
        <w:jc w:val="both"/>
        <w:rPr>
          <w:rFonts w:ascii="Sylfaen" w:hAnsi="Sylfaen"/>
          <w:lang w:val="ka-GE"/>
        </w:rPr>
      </w:pPr>
      <w:r>
        <w:rPr>
          <w:rFonts w:ascii="Sylfaen" w:hAnsi="Sylfaen"/>
          <w:lang w:val="ka-GE"/>
        </w:rPr>
        <w:tab/>
      </w:r>
    </w:p>
    <w:p w14:paraId="752C6202" w14:textId="77777777" w:rsidR="0036702B" w:rsidRDefault="0036702B" w:rsidP="006A0E98">
      <w:pPr>
        <w:tabs>
          <w:tab w:val="left" w:pos="-450"/>
          <w:tab w:val="left" w:pos="810"/>
        </w:tabs>
        <w:spacing w:after="0" w:line="240" w:lineRule="auto"/>
        <w:jc w:val="both"/>
        <w:rPr>
          <w:rFonts w:ascii="Sylfaen" w:hAnsi="Sylfaen"/>
          <w:lang w:val="ka-GE"/>
        </w:rPr>
      </w:pPr>
      <w:r w:rsidRPr="000E09B5">
        <w:rPr>
          <w:rFonts w:ascii="Sylfaen" w:hAnsi="Sylfaen"/>
          <w:lang w:val="ka-GE"/>
        </w:rPr>
        <w:t>საქართველოს 202</w:t>
      </w:r>
      <w:r>
        <w:rPr>
          <w:rFonts w:ascii="Sylfaen" w:hAnsi="Sylfaen"/>
        </w:rPr>
        <w:t>1</w:t>
      </w:r>
      <w:r w:rsidRPr="000E09B5">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w:t>
      </w:r>
      <w:r>
        <w:rPr>
          <w:rFonts w:ascii="Sylfaen" w:hAnsi="Sylfaen"/>
        </w:rPr>
        <w:t xml:space="preserve">     </w:t>
      </w:r>
      <w:r w:rsidRPr="000E09B5">
        <w:rPr>
          <w:rFonts w:ascii="Sylfaen" w:hAnsi="Sylfaen"/>
          <w:lang w:val="ka-GE"/>
        </w:rPr>
        <w:t xml:space="preserve"> </w:t>
      </w:r>
      <w:r>
        <w:rPr>
          <w:rFonts w:ascii="Sylfaen" w:hAnsi="Sylfaen"/>
          <w:lang w:val="ka-GE"/>
        </w:rPr>
        <w:t>1</w:t>
      </w:r>
      <w:r>
        <w:rPr>
          <w:rFonts w:ascii="Sylfaen" w:hAnsi="Sylfaen"/>
        </w:rPr>
        <w:t>0</w:t>
      </w:r>
      <w:r w:rsidRPr="000E09B5">
        <w:rPr>
          <w:rFonts w:ascii="Sylfaen" w:hAnsi="Sylfaen"/>
          <w:lang w:val="ka-GE"/>
        </w:rPr>
        <w:t xml:space="preserve"> 000.0 ათასი ლარი, </w:t>
      </w:r>
      <w:r w:rsidRPr="00CA0967">
        <w:rPr>
          <w:rFonts w:ascii="Sylfaen" w:hAnsi="Sylfaen"/>
          <w:lang w:val="ka-GE"/>
        </w:rPr>
        <w:t>რომელიც სრულად გადარიცხულია.</w:t>
      </w:r>
    </w:p>
    <w:p w14:paraId="42B8CD27" w14:textId="77777777" w:rsidR="006A0E98" w:rsidRPr="00C62978" w:rsidRDefault="006A0E98" w:rsidP="006A0E98">
      <w:pPr>
        <w:tabs>
          <w:tab w:val="left" w:pos="-450"/>
          <w:tab w:val="left" w:pos="810"/>
        </w:tabs>
        <w:spacing w:after="0" w:line="240" w:lineRule="auto"/>
        <w:jc w:val="both"/>
        <w:rPr>
          <w:rFonts w:ascii="Sylfaen" w:hAnsi="Sylfaen"/>
          <w:lang w:val="ka-GE"/>
        </w:rPr>
      </w:pPr>
    </w:p>
    <w:p w14:paraId="46A336B2" w14:textId="77777777" w:rsidR="0036702B" w:rsidRDefault="0036702B" w:rsidP="006A0E98">
      <w:pPr>
        <w:tabs>
          <w:tab w:val="left" w:pos="-450"/>
          <w:tab w:val="left" w:pos="810"/>
        </w:tabs>
        <w:spacing w:after="0" w:line="240" w:lineRule="auto"/>
        <w:jc w:val="both"/>
        <w:rPr>
          <w:rFonts w:ascii="Sylfaen" w:hAnsi="Sylfaen"/>
          <w:lang w:val="ka-GE"/>
        </w:rPr>
      </w:pPr>
      <w:r w:rsidRPr="00C62978">
        <w:rPr>
          <w:rFonts w:ascii="Sylfaen" w:hAnsi="Sylfaen"/>
          <w:lang w:val="ka-GE"/>
        </w:rPr>
        <w:tab/>
      </w:r>
      <w:r w:rsidRPr="00572E77">
        <w:rPr>
          <w:rFonts w:ascii="Sylfaen" w:hAnsi="Sylfaen"/>
          <w:b/>
          <w:lang w:val="ka-GE"/>
        </w:rPr>
        <w:t>სოფლის მხარდაჭერის პროგრამის</w:t>
      </w:r>
      <w:r w:rsidRPr="00C62978">
        <w:rPr>
          <w:rFonts w:ascii="Sylfaen" w:hAnsi="Sylfaen"/>
          <w:lang w:val="ka-GE"/>
        </w:rPr>
        <w:t xml:space="preserve"> ფარგლებში გამოყოფილმა თანხამ შეადგინა 40 </w:t>
      </w:r>
      <w:r>
        <w:rPr>
          <w:rFonts w:ascii="Sylfaen" w:hAnsi="Sylfaen"/>
        </w:rPr>
        <w:t>530</w:t>
      </w:r>
      <w:r w:rsidRPr="00C62978">
        <w:rPr>
          <w:rFonts w:ascii="Sylfaen" w:hAnsi="Sylfaen"/>
          <w:lang w:val="ka-GE"/>
        </w:rPr>
        <w:t>.0 ათასი ლარი</w:t>
      </w:r>
      <w:r>
        <w:rPr>
          <w:rFonts w:ascii="Sylfaen" w:hAnsi="Sylfaen"/>
        </w:rPr>
        <w:t xml:space="preserve">, </w:t>
      </w:r>
      <w:r>
        <w:rPr>
          <w:rFonts w:ascii="Sylfaen" w:hAnsi="Sylfaen"/>
          <w:lang w:val="ka-GE"/>
        </w:rPr>
        <w:t xml:space="preserve">თანხა </w:t>
      </w:r>
      <w:r w:rsidRPr="00C62978">
        <w:rPr>
          <w:rFonts w:ascii="Sylfaen" w:hAnsi="Sylfaen"/>
          <w:lang w:val="ka-GE"/>
        </w:rPr>
        <w:t xml:space="preserve">გადარიცხულია </w:t>
      </w:r>
      <w:r>
        <w:rPr>
          <w:rFonts w:ascii="Sylfaen" w:hAnsi="Sylfaen"/>
          <w:lang w:val="ka-GE"/>
        </w:rPr>
        <w:t>სრულად</w:t>
      </w:r>
      <w:r w:rsidRPr="00C62978">
        <w:rPr>
          <w:rFonts w:ascii="Sylfaen" w:hAnsi="Sylfaen"/>
          <w:lang w:val="ka-GE"/>
        </w:rPr>
        <w:t>.</w:t>
      </w:r>
    </w:p>
    <w:p w14:paraId="7E762938" w14:textId="77777777" w:rsidR="006A0E98" w:rsidRPr="00C62978" w:rsidRDefault="006A0E98" w:rsidP="006A0E98">
      <w:pPr>
        <w:tabs>
          <w:tab w:val="left" w:pos="-450"/>
          <w:tab w:val="left" w:pos="810"/>
        </w:tabs>
        <w:spacing w:after="0" w:line="240" w:lineRule="auto"/>
        <w:jc w:val="both"/>
        <w:rPr>
          <w:rFonts w:ascii="Sylfaen" w:hAnsi="Sylfaen"/>
          <w:lang w:val="ka-GE"/>
        </w:rPr>
      </w:pPr>
    </w:p>
    <w:p w14:paraId="16185264" w14:textId="77777777" w:rsidR="0036702B" w:rsidRDefault="0036702B" w:rsidP="006A0E98">
      <w:pPr>
        <w:tabs>
          <w:tab w:val="left" w:pos="-450"/>
          <w:tab w:val="left" w:pos="810"/>
        </w:tabs>
        <w:spacing w:after="0" w:line="240" w:lineRule="auto"/>
        <w:jc w:val="both"/>
        <w:rPr>
          <w:rFonts w:ascii="Sylfaen" w:hAnsi="Sylfaen"/>
          <w:color w:val="000000"/>
          <w:lang w:val="ka-GE"/>
        </w:rPr>
      </w:pPr>
      <w:r w:rsidRPr="00C62978">
        <w:rPr>
          <w:rFonts w:ascii="Sylfaen" w:hAnsi="Sylfaen"/>
          <w:lang w:val="ka-GE"/>
        </w:rPr>
        <w:tab/>
      </w:r>
      <w:r w:rsidRPr="00572E77">
        <w:rPr>
          <w:rFonts w:ascii="Sylfaen" w:hAnsi="Sylfaen"/>
          <w:b/>
          <w:color w:val="000000"/>
          <w:lang w:val="ka-GE"/>
        </w:rPr>
        <w:t>საქართველოს რეგიონებში განსახორციელებელი პროექტების ფონდიდან</w:t>
      </w:r>
      <w:r w:rsidRPr="00C62978">
        <w:rPr>
          <w:rFonts w:ascii="Sylfaen" w:hAnsi="Sylfaen"/>
          <w:color w:val="000000"/>
          <w:lang w:val="ka-GE"/>
        </w:rPr>
        <w:t xml:space="preserve"> გამოყოფილმა თანხამ შეადგინა </w:t>
      </w:r>
      <w:r>
        <w:rPr>
          <w:rFonts w:ascii="Sylfaen" w:hAnsi="Sylfaen"/>
          <w:color w:val="000000"/>
          <w:lang w:val="ka-GE"/>
        </w:rPr>
        <w:t>404 855.4</w:t>
      </w:r>
      <w:r w:rsidRPr="00C62978">
        <w:rPr>
          <w:rFonts w:ascii="Sylfaen" w:hAnsi="Sylfaen"/>
          <w:color w:val="000000"/>
          <w:lang w:val="ka-GE"/>
        </w:rPr>
        <w:t xml:space="preserve"> ათასი </w:t>
      </w:r>
      <w:r>
        <w:rPr>
          <w:rFonts w:ascii="Sylfaen" w:hAnsi="Sylfaen"/>
          <w:color w:val="000000"/>
          <w:lang w:val="ka-GE"/>
        </w:rPr>
        <w:t xml:space="preserve">ლარი, საიდანაც </w:t>
      </w:r>
      <w:r w:rsidRPr="00CA0967">
        <w:rPr>
          <w:rFonts w:ascii="Sylfaen" w:hAnsi="Sylfaen"/>
          <w:color w:val="000000"/>
          <w:lang w:val="ka-GE"/>
        </w:rPr>
        <w:t xml:space="preserve">საანგარიშო პერიოდში გადარიცხულია </w:t>
      </w:r>
      <w:r>
        <w:rPr>
          <w:rFonts w:ascii="Sylfaen" w:hAnsi="Sylfaen"/>
          <w:color w:val="000000"/>
          <w:lang w:val="ka-GE"/>
        </w:rPr>
        <w:t>401 802.7</w:t>
      </w:r>
      <w:r w:rsidRPr="00CA0967">
        <w:rPr>
          <w:rFonts w:ascii="Sylfaen" w:hAnsi="Sylfaen"/>
          <w:color w:val="000000"/>
          <w:lang w:val="ka-GE"/>
        </w:rPr>
        <w:t xml:space="preserve"> ათასი ლარი.</w:t>
      </w:r>
    </w:p>
    <w:p w14:paraId="3E1D8259" w14:textId="77777777" w:rsidR="006A0E98" w:rsidRPr="000E09B5" w:rsidRDefault="006A0E98" w:rsidP="006A0E98">
      <w:pPr>
        <w:tabs>
          <w:tab w:val="left" w:pos="-450"/>
          <w:tab w:val="left" w:pos="810"/>
        </w:tabs>
        <w:spacing w:after="0" w:line="240" w:lineRule="auto"/>
        <w:jc w:val="both"/>
        <w:rPr>
          <w:rFonts w:ascii="Sylfaen" w:hAnsi="Sylfaen"/>
          <w:color w:val="000000"/>
          <w:lang w:val="ka-GE"/>
        </w:rPr>
      </w:pPr>
    </w:p>
    <w:p w14:paraId="0D1E56C5" w14:textId="77777777" w:rsidR="0036702B" w:rsidRDefault="0036702B" w:rsidP="006A0E98">
      <w:pPr>
        <w:tabs>
          <w:tab w:val="left" w:pos="-450"/>
          <w:tab w:val="left" w:pos="810"/>
        </w:tabs>
        <w:spacing w:after="0" w:line="240" w:lineRule="auto"/>
        <w:jc w:val="both"/>
        <w:rPr>
          <w:rFonts w:ascii="Sylfaen" w:hAnsi="Sylfaen"/>
          <w:color w:val="000000"/>
          <w:lang w:val="ka-GE"/>
        </w:rPr>
      </w:pPr>
      <w:r>
        <w:rPr>
          <w:rFonts w:ascii="Sylfaen" w:hAnsi="Sylfaen"/>
          <w:lang w:val="ka-GE"/>
        </w:rPr>
        <w:tab/>
      </w:r>
      <w:r w:rsidRPr="00572E77">
        <w:rPr>
          <w:rFonts w:ascii="Sylfaen" w:hAnsi="Sylfaen"/>
          <w:b/>
          <w:color w:val="000000"/>
          <w:lang w:val="ka-GE"/>
        </w:rPr>
        <w:t>მაღალმთიანი დასახლებების განვითარების ფონდიდან</w:t>
      </w:r>
      <w:r w:rsidRPr="00C62978">
        <w:rPr>
          <w:rFonts w:ascii="Sylfaen" w:hAnsi="Sylfaen"/>
          <w:color w:val="000000"/>
          <w:lang w:val="ka-GE"/>
        </w:rPr>
        <w:t xml:space="preserve"> გამოყოფილმა თანხამ შეადგინა </w:t>
      </w:r>
      <w:r>
        <w:rPr>
          <w:rFonts w:ascii="Sylfaen" w:hAnsi="Sylfaen"/>
          <w:color w:val="000000"/>
          <w:lang w:val="ka-GE"/>
        </w:rPr>
        <w:t>12 013.3</w:t>
      </w:r>
      <w:r w:rsidRPr="00C62978">
        <w:rPr>
          <w:rFonts w:ascii="Sylfaen" w:hAnsi="Sylfaen"/>
          <w:color w:val="000000"/>
          <w:lang w:val="ka-GE"/>
        </w:rPr>
        <w:t xml:space="preserve"> ათასი ლარი, საიდანაც </w:t>
      </w:r>
      <w:r>
        <w:rPr>
          <w:rFonts w:ascii="Sylfaen" w:hAnsi="Sylfaen"/>
          <w:lang w:val="ka-GE"/>
        </w:rPr>
        <w:t>საანგარიშო პერიოდში</w:t>
      </w:r>
      <w:r w:rsidRPr="00C62978">
        <w:rPr>
          <w:rFonts w:ascii="Sylfaen" w:hAnsi="Sylfaen"/>
          <w:color w:val="000000"/>
          <w:lang w:val="ka-GE"/>
        </w:rPr>
        <w:t xml:space="preserve"> გადარიცხულია</w:t>
      </w:r>
      <w:r w:rsidRPr="000E09B5">
        <w:rPr>
          <w:rFonts w:ascii="Sylfaen" w:hAnsi="Sylfaen"/>
          <w:color w:val="000000"/>
          <w:lang w:val="ka-GE"/>
        </w:rPr>
        <w:t xml:space="preserve"> </w:t>
      </w:r>
      <w:r>
        <w:rPr>
          <w:rFonts w:ascii="Sylfaen" w:hAnsi="Sylfaen"/>
          <w:color w:val="000000"/>
          <w:lang w:val="ka-GE"/>
        </w:rPr>
        <w:t>11 974.3</w:t>
      </w:r>
      <w:r w:rsidRPr="000E09B5">
        <w:rPr>
          <w:rFonts w:ascii="Sylfaen" w:hAnsi="Sylfaen"/>
          <w:color w:val="000000"/>
          <w:lang w:val="ka-GE"/>
        </w:rPr>
        <w:t xml:space="preserve"> ათასი ლარი.</w:t>
      </w:r>
    </w:p>
    <w:p w14:paraId="5FF36D26" w14:textId="77777777" w:rsidR="006A0E98" w:rsidRDefault="006A0E98" w:rsidP="006A0E98">
      <w:pPr>
        <w:tabs>
          <w:tab w:val="left" w:pos="-450"/>
          <w:tab w:val="left" w:pos="810"/>
        </w:tabs>
        <w:spacing w:after="0" w:line="240" w:lineRule="auto"/>
        <w:jc w:val="both"/>
        <w:rPr>
          <w:rFonts w:ascii="Sylfaen" w:hAnsi="Sylfaen"/>
          <w:color w:val="000000"/>
          <w:lang w:val="ka-GE"/>
        </w:rPr>
      </w:pPr>
    </w:p>
    <w:p w14:paraId="16C689F2" w14:textId="77777777" w:rsidR="0036702B" w:rsidRDefault="009F7719" w:rsidP="009F7719">
      <w:pPr>
        <w:tabs>
          <w:tab w:val="left" w:pos="-450"/>
          <w:tab w:val="left" w:pos="810"/>
        </w:tabs>
        <w:spacing w:after="0" w:line="240" w:lineRule="auto"/>
        <w:jc w:val="both"/>
        <w:rPr>
          <w:rFonts w:ascii="Sylfaen" w:hAnsi="Sylfaen"/>
          <w:lang w:val="ka-GE"/>
        </w:rPr>
      </w:pPr>
      <w:r>
        <w:rPr>
          <w:rFonts w:ascii="Sylfaen" w:hAnsi="Sylfaen"/>
          <w:b/>
          <w:lang w:val="ka-GE"/>
        </w:rPr>
        <w:tab/>
      </w:r>
      <w:r w:rsidRPr="00572E77">
        <w:rPr>
          <w:rFonts w:ascii="Sylfaen" w:hAnsi="Sylfaen"/>
          <w:b/>
          <w:lang w:val="ka-GE"/>
        </w:rPr>
        <w:t xml:space="preserve"> </w:t>
      </w:r>
      <w:r w:rsidR="0036702B" w:rsidRPr="00B60546">
        <w:rPr>
          <w:rFonts w:ascii="Sylfaen" w:hAnsi="Sylfaen"/>
          <w:lang w:val="ka-GE"/>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დასაფინანსებლად მუნიციპალიტეტებისათვის თანხის გამოყოფის შესახებ“</w:t>
      </w:r>
      <w:r w:rsidR="0036702B">
        <w:rPr>
          <w:rFonts w:ascii="Sylfaen" w:hAnsi="Sylfaen"/>
          <w:lang w:val="ka-GE"/>
        </w:rPr>
        <w:t xml:space="preserve"> საქართველოს მთავრობის </w:t>
      </w:r>
      <w:r w:rsidR="0036702B" w:rsidRPr="001E11DD">
        <w:rPr>
          <w:rFonts w:ascii="Sylfaen" w:hAnsi="Sylfaen"/>
          <w:lang w:val="ka-GE"/>
        </w:rPr>
        <w:t>20</w:t>
      </w:r>
      <w:r w:rsidR="0036702B">
        <w:rPr>
          <w:rFonts w:ascii="Sylfaen" w:hAnsi="Sylfaen"/>
          <w:lang w:val="ka-GE"/>
        </w:rPr>
        <w:t>21</w:t>
      </w:r>
      <w:r w:rsidR="0036702B" w:rsidRPr="001E11DD">
        <w:rPr>
          <w:rFonts w:ascii="Sylfaen" w:hAnsi="Sylfaen"/>
          <w:lang w:val="ka-GE"/>
        </w:rPr>
        <w:t xml:space="preserve"> </w:t>
      </w:r>
      <w:r w:rsidR="0036702B">
        <w:rPr>
          <w:rFonts w:ascii="Sylfaen" w:hAnsi="Sylfaen"/>
          <w:lang w:val="ka-GE"/>
        </w:rPr>
        <w:t>წლის 16 აგვისტოს</w:t>
      </w:r>
      <w:r w:rsidR="0036702B" w:rsidRPr="00074BDC">
        <w:rPr>
          <w:rFonts w:ascii="Sylfaen" w:hAnsi="Sylfaen"/>
          <w:lang w:val="ka-GE"/>
        </w:rPr>
        <w:t xml:space="preserve"> </w:t>
      </w:r>
      <w:r w:rsidR="0036702B">
        <w:rPr>
          <w:rFonts w:ascii="Sylfaen" w:hAnsi="Sylfaen"/>
          <w:lang w:val="ka-GE"/>
        </w:rPr>
        <w:t xml:space="preserve">N1419 განკარგულებით მუნიციპალიტეტებს გამოეყო 26 930.1 ათასი ლარი, </w:t>
      </w:r>
      <w:r w:rsidR="0036702B">
        <w:rPr>
          <w:rFonts w:ascii="Sylfaen" w:hAnsi="Sylfaen"/>
          <w:color w:val="000000"/>
          <w:lang w:val="ka-GE"/>
        </w:rPr>
        <w:t xml:space="preserve">საიდანაც </w:t>
      </w:r>
      <w:r w:rsidR="0036702B" w:rsidRPr="00CC35F2">
        <w:rPr>
          <w:rFonts w:ascii="Sylfaen" w:hAnsi="Sylfaen"/>
          <w:lang w:val="ka-GE"/>
        </w:rPr>
        <w:t xml:space="preserve">საანგარიშო პერიოდში გადარიცხულია </w:t>
      </w:r>
      <w:r w:rsidR="0036702B">
        <w:rPr>
          <w:rFonts w:ascii="Sylfaen" w:hAnsi="Sylfaen"/>
          <w:lang w:val="ka-GE"/>
        </w:rPr>
        <w:t>25 895.4</w:t>
      </w:r>
      <w:r w:rsidR="0036702B" w:rsidRPr="00CC35F2">
        <w:rPr>
          <w:rFonts w:ascii="Sylfaen" w:hAnsi="Sylfaen"/>
          <w:lang w:val="ka-GE"/>
        </w:rPr>
        <w:t xml:space="preserve"> ათასი ლარი.</w:t>
      </w:r>
      <w:r w:rsidR="0036702B">
        <w:rPr>
          <w:rFonts w:ascii="Sylfaen" w:hAnsi="Sylfaen"/>
          <w:lang w:val="ka-GE"/>
        </w:rPr>
        <w:t xml:space="preserve"> კერძოდ:</w:t>
      </w:r>
    </w:p>
    <w:p w14:paraId="59A6CC0C" w14:textId="77777777" w:rsidR="00EF3F63" w:rsidRDefault="00EF3F63" w:rsidP="006B6DE2">
      <w:pPr>
        <w:tabs>
          <w:tab w:val="left" w:pos="-450"/>
          <w:tab w:val="left" w:pos="810"/>
        </w:tabs>
        <w:spacing w:after="0" w:line="240" w:lineRule="auto"/>
        <w:jc w:val="both"/>
        <w:rPr>
          <w:rFonts w:ascii="Sylfaen" w:hAnsi="Sylfaen"/>
          <w:highlight w:val="yellow"/>
          <w:lang w:val="ka-GE"/>
        </w:rPr>
      </w:pPr>
    </w:p>
    <w:p w14:paraId="6EEEDEF8" w14:textId="77777777" w:rsidR="0001497D" w:rsidRDefault="0001497D" w:rsidP="006B6DE2">
      <w:pPr>
        <w:tabs>
          <w:tab w:val="left" w:pos="0"/>
        </w:tabs>
        <w:spacing w:after="0" w:line="240" w:lineRule="auto"/>
        <w:ind w:right="173" w:firstLine="720"/>
        <w:jc w:val="right"/>
        <w:rPr>
          <w:rFonts w:ascii="Sylfaen" w:hAnsi="Sylfaen"/>
          <w:highlight w:val="yellow"/>
          <w:lang w:val="ka-GE"/>
        </w:rPr>
      </w:pPr>
      <w:r w:rsidRPr="0001497D">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01497D" w:rsidRPr="00422D0C" w14:paraId="371340D0" w14:textId="77777777" w:rsidTr="0001497D">
        <w:trPr>
          <w:trHeight w:val="516"/>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CECBE89" w14:textId="77777777" w:rsidR="0001497D" w:rsidRPr="00422D0C" w:rsidRDefault="0001497D" w:rsidP="006B6DE2">
            <w:pPr>
              <w:spacing w:after="0" w:line="240" w:lineRule="auto"/>
              <w:jc w:val="center"/>
              <w:rPr>
                <w:rFonts w:ascii="Sylfaen" w:eastAsia="Times New Roman" w:hAnsi="Sylfaen" w:cs="Arial"/>
                <w:b/>
                <w:bCs/>
                <w:sz w:val="16"/>
                <w:szCs w:val="16"/>
              </w:rPr>
            </w:pPr>
            <w:r w:rsidRPr="00422D0C">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01568416" w14:textId="77777777" w:rsidR="0001497D" w:rsidRPr="00422D0C" w:rsidRDefault="0001497D" w:rsidP="006B6DE2">
            <w:pPr>
              <w:spacing w:after="0" w:line="240" w:lineRule="auto"/>
              <w:jc w:val="center"/>
              <w:rPr>
                <w:rFonts w:ascii="Sylfaen" w:eastAsia="Times New Roman" w:hAnsi="Sylfaen" w:cs="Arial"/>
                <w:b/>
                <w:bCs/>
                <w:sz w:val="16"/>
                <w:szCs w:val="16"/>
              </w:rPr>
            </w:pPr>
            <w:r w:rsidRPr="00422D0C">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6F15EC33" w14:textId="77777777" w:rsidR="0001497D" w:rsidRPr="00422D0C" w:rsidRDefault="0001497D" w:rsidP="006B6DE2">
            <w:pPr>
              <w:spacing w:after="0" w:line="240" w:lineRule="auto"/>
              <w:jc w:val="center"/>
              <w:rPr>
                <w:rFonts w:ascii="Sylfaen" w:eastAsia="Times New Roman" w:hAnsi="Sylfaen" w:cs="Arial"/>
                <w:b/>
                <w:bCs/>
                <w:sz w:val="16"/>
                <w:szCs w:val="16"/>
              </w:rPr>
            </w:pPr>
            <w:r w:rsidRPr="00422D0C">
              <w:rPr>
                <w:rFonts w:ascii="Sylfaen" w:eastAsia="Times New Roman" w:hAnsi="Sylfaen" w:cs="Arial"/>
                <w:b/>
                <w:bCs/>
                <w:sz w:val="16"/>
                <w:szCs w:val="16"/>
              </w:rPr>
              <w:t>12 თვის ფაქტი</w:t>
            </w:r>
          </w:p>
        </w:tc>
      </w:tr>
      <w:tr w:rsidR="0001497D" w:rsidRPr="00422D0C" w14:paraId="57857058"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AA3A4F" w14:textId="77777777" w:rsidR="0001497D" w:rsidRPr="00422D0C" w:rsidRDefault="0001497D" w:rsidP="006B6DE2">
            <w:pPr>
              <w:spacing w:after="0" w:line="240" w:lineRule="auto"/>
              <w:rPr>
                <w:rFonts w:ascii="Sylfaen" w:eastAsia="Times New Roman" w:hAnsi="Sylfaen" w:cs="Arial"/>
                <w:b/>
                <w:bCs/>
                <w:sz w:val="16"/>
                <w:szCs w:val="16"/>
              </w:rPr>
            </w:pPr>
            <w:r w:rsidRPr="00422D0C">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58BE53B"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6,226.3</w:t>
            </w:r>
          </w:p>
        </w:tc>
        <w:tc>
          <w:tcPr>
            <w:tcW w:w="1085" w:type="pct"/>
            <w:tcBorders>
              <w:top w:val="nil"/>
              <w:left w:val="nil"/>
              <w:bottom w:val="dotted" w:sz="4" w:space="0" w:color="auto"/>
              <w:right w:val="dotted" w:sz="4" w:space="0" w:color="auto"/>
            </w:tcBorders>
            <w:shd w:val="clear" w:color="auto" w:fill="auto"/>
            <w:vAlign w:val="center"/>
            <w:hideMark/>
          </w:tcPr>
          <w:p w14:paraId="52E5DE13"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5,902.0</w:t>
            </w:r>
          </w:p>
        </w:tc>
      </w:tr>
      <w:tr w:rsidR="0001497D" w:rsidRPr="00422D0C" w14:paraId="298F350D"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33B9F5"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71CB9D"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163.0</w:t>
            </w:r>
          </w:p>
        </w:tc>
        <w:tc>
          <w:tcPr>
            <w:tcW w:w="1085" w:type="pct"/>
            <w:tcBorders>
              <w:top w:val="nil"/>
              <w:left w:val="nil"/>
              <w:bottom w:val="dotted" w:sz="4" w:space="0" w:color="auto"/>
              <w:right w:val="dotted" w:sz="4" w:space="0" w:color="auto"/>
            </w:tcBorders>
            <w:shd w:val="clear" w:color="auto" w:fill="auto"/>
            <w:vAlign w:val="center"/>
            <w:hideMark/>
          </w:tcPr>
          <w:p w14:paraId="549D172E"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163.0</w:t>
            </w:r>
          </w:p>
        </w:tc>
      </w:tr>
      <w:tr w:rsidR="0001497D" w:rsidRPr="00422D0C" w14:paraId="5224A63B"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F2F86E"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318375"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2,014.7</w:t>
            </w:r>
          </w:p>
        </w:tc>
        <w:tc>
          <w:tcPr>
            <w:tcW w:w="1085" w:type="pct"/>
            <w:tcBorders>
              <w:top w:val="nil"/>
              <w:left w:val="nil"/>
              <w:bottom w:val="dotted" w:sz="4" w:space="0" w:color="auto"/>
              <w:right w:val="dotted" w:sz="4" w:space="0" w:color="auto"/>
            </w:tcBorders>
            <w:shd w:val="clear" w:color="auto" w:fill="auto"/>
            <w:vAlign w:val="center"/>
            <w:hideMark/>
          </w:tcPr>
          <w:p w14:paraId="578CDDC5"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2,014.7</w:t>
            </w:r>
          </w:p>
        </w:tc>
      </w:tr>
      <w:tr w:rsidR="0001497D" w:rsidRPr="00422D0C" w14:paraId="30CB3DE8"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0A1334"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lastRenderedPageBreak/>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8F8FB4"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1,725.0</w:t>
            </w:r>
          </w:p>
        </w:tc>
        <w:tc>
          <w:tcPr>
            <w:tcW w:w="1085" w:type="pct"/>
            <w:tcBorders>
              <w:top w:val="nil"/>
              <w:left w:val="nil"/>
              <w:bottom w:val="dotted" w:sz="4" w:space="0" w:color="auto"/>
              <w:right w:val="dotted" w:sz="4" w:space="0" w:color="auto"/>
            </w:tcBorders>
            <w:shd w:val="clear" w:color="auto" w:fill="auto"/>
            <w:vAlign w:val="center"/>
            <w:hideMark/>
          </w:tcPr>
          <w:p w14:paraId="6288AFC0"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1,400.7</w:t>
            </w:r>
          </w:p>
        </w:tc>
      </w:tr>
      <w:tr w:rsidR="0001497D" w:rsidRPr="00422D0C" w14:paraId="66D27354"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12A901"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EA35EC"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436.3</w:t>
            </w:r>
          </w:p>
        </w:tc>
        <w:tc>
          <w:tcPr>
            <w:tcW w:w="1085" w:type="pct"/>
            <w:tcBorders>
              <w:top w:val="nil"/>
              <w:left w:val="nil"/>
              <w:bottom w:val="dotted" w:sz="4" w:space="0" w:color="auto"/>
              <w:right w:val="dotted" w:sz="4" w:space="0" w:color="auto"/>
            </w:tcBorders>
            <w:shd w:val="clear" w:color="auto" w:fill="auto"/>
            <w:vAlign w:val="center"/>
            <w:hideMark/>
          </w:tcPr>
          <w:p w14:paraId="42237F2B"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436.3</w:t>
            </w:r>
          </w:p>
        </w:tc>
      </w:tr>
      <w:tr w:rsidR="0001497D" w:rsidRPr="00422D0C" w14:paraId="0528A606"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9F4E22"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85486B"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1,887.3</w:t>
            </w:r>
          </w:p>
        </w:tc>
        <w:tc>
          <w:tcPr>
            <w:tcW w:w="1085" w:type="pct"/>
            <w:tcBorders>
              <w:top w:val="nil"/>
              <w:left w:val="nil"/>
              <w:bottom w:val="dotted" w:sz="4" w:space="0" w:color="auto"/>
              <w:right w:val="dotted" w:sz="4" w:space="0" w:color="auto"/>
            </w:tcBorders>
            <w:shd w:val="clear" w:color="auto" w:fill="auto"/>
            <w:vAlign w:val="center"/>
            <w:hideMark/>
          </w:tcPr>
          <w:p w14:paraId="2837F116"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1,887.3</w:t>
            </w:r>
          </w:p>
        </w:tc>
      </w:tr>
      <w:tr w:rsidR="0001497D" w:rsidRPr="00422D0C" w14:paraId="0632257F"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75DD2B" w14:textId="77777777" w:rsidR="0001497D" w:rsidRPr="00422D0C" w:rsidRDefault="0001497D" w:rsidP="006B6DE2">
            <w:pPr>
              <w:spacing w:after="0" w:line="240" w:lineRule="auto"/>
              <w:rPr>
                <w:rFonts w:ascii="Sylfaen" w:eastAsia="Times New Roman" w:hAnsi="Sylfaen" w:cs="Arial"/>
                <w:b/>
                <w:bCs/>
                <w:sz w:val="16"/>
                <w:szCs w:val="16"/>
              </w:rPr>
            </w:pPr>
            <w:r w:rsidRPr="00422D0C">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BB27BCF"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14,329.5</w:t>
            </w:r>
          </w:p>
        </w:tc>
        <w:tc>
          <w:tcPr>
            <w:tcW w:w="1085" w:type="pct"/>
            <w:tcBorders>
              <w:top w:val="nil"/>
              <w:left w:val="nil"/>
              <w:bottom w:val="dotted" w:sz="4" w:space="0" w:color="auto"/>
              <w:right w:val="dotted" w:sz="4" w:space="0" w:color="auto"/>
            </w:tcBorders>
            <w:shd w:val="clear" w:color="auto" w:fill="auto"/>
            <w:vAlign w:val="center"/>
            <w:hideMark/>
          </w:tcPr>
          <w:p w14:paraId="69448F16"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13,619.0</w:t>
            </w:r>
          </w:p>
        </w:tc>
      </w:tr>
      <w:tr w:rsidR="0001497D" w:rsidRPr="00422D0C" w14:paraId="348674F4"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D53F32"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E634A3"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5,111.3</w:t>
            </w:r>
          </w:p>
        </w:tc>
        <w:tc>
          <w:tcPr>
            <w:tcW w:w="1085" w:type="pct"/>
            <w:tcBorders>
              <w:top w:val="nil"/>
              <w:left w:val="nil"/>
              <w:bottom w:val="dotted" w:sz="4" w:space="0" w:color="auto"/>
              <w:right w:val="dotted" w:sz="4" w:space="0" w:color="auto"/>
            </w:tcBorders>
            <w:shd w:val="clear" w:color="auto" w:fill="auto"/>
            <w:vAlign w:val="center"/>
            <w:hideMark/>
          </w:tcPr>
          <w:p w14:paraId="397E1207"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5,111.3</w:t>
            </w:r>
          </w:p>
        </w:tc>
      </w:tr>
      <w:tr w:rsidR="0001497D" w:rsidRPr="00422D0C" w14:paraId="1AE0CE38"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418963"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405F26"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403.4</w:t>
            </w:r>
          </w:p>
        </w:tc>
        <w:tc>
          <w:tcPr>
            <w:tcW w:w="1085" w:type="pct"/>
            <w:tcBorders>
              <w:top w:val="nil"/>
              <w:left w:val="nil"/>
              <w:bottom w:val="dotted" w:sz="4" w:space="0" w:color="auto"/>
              <w:right w:val="dotted" w:sz="4" w:space="0" w:color="auto"/>
            </w:tcBorders>
            <w:shd w:val="clear" w:color="auto" w:fill="auto"/>
            <w:vAlign w:val="center"/>
            <w:hideMark/>
          </w:tcPr>
          <w:p w14:paraId="668F19E2"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403.4</w:t>
            </w:r>
          </w:p>
        </w:tc>
      </w:tr>
      <w:tr w:rsidR="0001497D" w:rsidRPr="00422D0C" w14:paraId="239EE3BA"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53E906"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1F6B3D"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1,125.3</w:t>
            </w:r>
          </w:p>
        </w:tc>
        <w:tc>
          <w:tcPr>
            <w:tcW w:w="1085" w:type="pct"/>
            <w:tcBorders>
              <w:top w:val="nil"/>
              <w:left w:val="nil"/>
              <w:bottom w:val="dotted" w:sz="4" w:space="0" w:color="auto"/>
              <w:right w:val="dotted" w:sz="4" w:space="0" w:color="auto"/>
            </w:tcBorders>
            <w:shd w:val="clear" w:color="auto" w:fill="auto"/>
            <w:vAlign w:val="center"/>
            <w:hideMark/>
          </w:tcPr>
          <w:p w14:paraId="6B61D7C0"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1,125.3</w:t>
            </w:r>
          </w:p>
        </w:tc>
      </w:tr>
      <w:tr w:rsidR="0001497D" w:rsidRPr="00422D0C" w14:paraId="0F4B428F"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931D88"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E09E69"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1,253.3</w:t>
            </w:r>
          </w:p>
        </w:tc>
        <w:tc>
          <w:tcPr>
            <w:tcW w:w="1085" w:type="pct"/>
            <w:tcBorders>
              <w:top w:val="nil"/>
              <w:left w:val="nil"/>
              <w:bottom w:val="dotted" w:sz="4" w:space="0" w:color="auto"/>
              <w:right w:val="dotted" w:sz="4" w:space="0" w:color="auto"/>
            </w:tcBorders>
            <w:shd w:val="clear" w:color="auto" w:fill="auto"/>
            <w:vAlign w:val="center"/>
            <w:hideMark/>
          </w:tcPr>
          <w:p w14:paraId="7B29D7DD"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1,253.3</w:t>
            </w:r>
          </w:p>
        </w:tc>
      </w:tr>
      <w:tr w:rsidR="0001497D" w:rsidRPr="00422D0C" w14:paraId="29055466"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45126F"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E105CA"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2,282.6</w:t>
            </w:r>
          </w:p>
        </w:tc>
        <w:tc>
          <w:tcPr>
            <w:tcW w:w="1085" w:type="pct"/>
            <w:tcBorders>
              <w:top w:val="nil"/>
              <w:left w:val="nil"/>
              <w:bottom w:val="dotted" w:sz="4" w:space="0" w:color="auto"/>
              <w:right w:val="dotted" w:sz="4" w:space="0" w:color="auto"/>
            </w:tcBorders>
            <w:shd w:val="clear" w:color="auto" w:fill="auto"/>
            <w:vAlign w:val="center"/>
            <w:hideMark/>
          </w:tcPr>
          <w:p w14:paraId="34A7EB94"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2,282.6</w:t>
            </w:r>
          </w:p>
        </w:tc>
      </w:tr>
      <w:tr w:rsidR="0001497D" w:rsidRPr="00422D0C" w14:paraId="283901A7"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839968"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A10824"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773.0</w:t>
            </w:r>
          </w:p>
        </w:tc>
        <w:tc>
          <w:tcPr>
            <w:tcW w:w="1085" w:type="pct"/>
            <w:tcBorders>
              <w:top w:val="nil"/>
              <w:left w:val="nil"/>
              <w:bottom w:val="dotted" w:sz="4" w:space="0" w:color="auto"/>
              <w:right w:val="dotted" w:sz="4" w:space="0" w:color="auto"/>
            </w:tcBorders>
            <w:shd w:val="clear" w:color="auto" w:fill="auto"/>
            <w:vAlign w:val="center"/>
            <w:hideMark/>
          </w:tcPr>
          <w:p w14:paraId="0FC2335C"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773.0</w:t>
            </w:r>
          </w:p>
        </w:tc>
      </w:tr>
      <w:tr w:rsidR="0001497D" w:rsidRPr="00422D0C" w14:paraId="2058CA8E"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01241C"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D301BD"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3,380.6</w:t>
            </w:r>
          </w:p>
        </w:tc>
        <w:tc>
          <w:tcPr>
            <w:tcW w:w="1085" w:type="pct"/>
            <w:tcBorders>
              <w:top w:val="nil"/>
              <w:left w:val="nil"/>
              <w:bottom w:val="dotted" w:sz="4" w:space="0" w:color="auto"/>
              <w:right w:val="dotted" w:sz="4" w:space="0" w:color="auto"/>
            </w:tcBorders>
            <w:shd w:val="clear" w:color="auto" w:fill="auto"/>
            <w:vAlign w:val="center"/>
            <w:hideMark/>
          </w:tcPr>
          <w:p w14:paraId="45F69902"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2,670.1</w:t>
            </w:r>
          </w:p>
        </w:tc>
      </w:tr>
      <w:tr w:rsidR="0001497D" w:rsidRPr="00422D0C" w14:paraId="3C8508E0"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5F617C" w14:textId="77777777" w:rsidR="0001497D" w:rsidRPr="00422D0C" w:rsidRDefault="0001497D" w:rsidP="006B6DE2">
            <w:pPr>
              <w:spacing w:after="0" w:line="240" w:lineRule="auto"/>
              <w:rPr>
                <w:rFonts w:ascii="Sylfaen" w:eastAsia="Times New Roman" w:hAnsi="Sylfaen" w:cs="Arial"/>
                <w:b/>
                <w:bCs/>
                <w:sz w:val="16"/>
                <w:szCs w:val="16"/>
              </w:rPr>
            </w:pPr>
            <w:r w:rsidRPr="00422D0C">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B2B98DB"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2,867.9</w:t>
            </w:r>
          </w:p>
        </w:tc>
        <w:tc>
          <w:tcPr>
            <w:tcW w:w="1085" w:type="pct"/>
            <w:tcBorders>
              <w:top w:val="nil"/>
              <w:left w:val="nil"/>
              <w:bottom w:val="dotted" w:sz="4" w:space="0" w:color="auto"/>
              <w:right w:val="dotted" w:sz="4" w:space="0" w:color="auto"/>
            </w:tcBorders>
            <w:shd w:val="clear" w:color="auto" w:fill="auto"/>
            <w:vAlign w:val="center"/>
            <w:hideMark/>
          </w:tcPr>
          <w:p w14:paraId="4293D5FC"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2,867.9</w:t>
            </w:r>
          </w:p>
        </w:tc>
      </w:tr>
      <w:tr w:rsidR="0001497D" w:rsidRPr="00422D0C" w14:paraId="71179A2E"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B25B88"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6E484D"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301.6</w:t>
            </w:r>
          </w:p>
        </w:tc>
        <w:tc>
          <w:tcPr>
            <w:tcW w:w="1085" w:type="pct"/>
            <w:tcBorders>
              <w:top w:val="nil"/>
              <w:left w:val="nil"/>
              <w:bottom w:val="dotted" w:sz="4" w:space="0" w:color="auto"/>
              <w:right w:val="dotted" w:sz="4" w:space="0" w:color="auto"/>
            </w:tcBorders>
            <w:shd w:val="clear" w:color="auto" w:fill="auto"/>
            <w:vAlign w:val="center"/>
            <w:hideMark/>
          </w:tcPr>
          <w:p w14:paraId="08D867ED"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301.6</w:t>
            </w:r>
          </w:p>
        </w:tc>
      </w:tr>
      <w:tr w:rsidR="0001497D" w:rsidRPr="00422D0C" w14:paraId="5117C82A"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82C18F"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4865B1"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2,566.3</w:t>
            </w:r>
          </w:p>
        </w:tc>
        <w:tc>
          <w:tcPr>
            <w:tcW w:w="1085" w:type="pct"/>
            <w:tcBorders>
              <w:top w:val="nil"/>
              <w:left w:val="nil"/>
              <w:bottom w:val="dotted" w:sz="4" w:space="0" w:color="auto"/>
              <w:right w:val="dotted" w:sz="4" w:space="0" w:color="auto"/>
            </w:tcBorders>
            <w:shd w:val="clear" w:color="auto" w:fill="auto"/>
            <w:vAlign w:val="center"/>
            <w:hideMark/>
          </w:tcPr>
          <w:p w14:paraId="7471E980"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2,566.3</w:t>
            </w:r>
          </w:p>
        </w:tc>
      </w:tr>
      <w:tr w:rsidR="0001497D" w:rsidRPr="00422D0C" w14:paraId="1B3C78F6"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66D471" w14:textId="77777777" w:rsidR="0001497D" w:rsidRPr="00422D0C" w:rsidRDefault="0001497D" w:rsidP="006B6DE2">
            <w:pPr>
              <w:spacing w:after="0" w:line="240" w:lineRule="auto"/>
              <w:rPr>
                <w:rFonts w:ascii="Sylfaen" w:eastAsia="Times New Roman" w:hAnsi="Sylfaen" w:cs="Arial"/>
                <w:b/>
                <w:bCs/>
                <w:sz w:val="16"/>
                <w:szCs w:val="16"/>
              </w:rPr>
            </w:pPr>
            <w:r w:rsidRPr="00422D0C">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BF0BD15"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3,506.4</w:t>
            </w:r>
          </w:p>
        </w:tc>
        <w:tc>
          <w:tcPr>
            <w:tcW w:w="1085" w:type="pct"/>
            <w:tcBorders>
              <w:top w:val="nil"/>
              <w:left w:val="nil"/>
              <w:bottom w:val="dotted" w:sz="4" w:space="0" w:color="auto"/>
              <w:right w:val="dotted" w:sz="4" w:space="0" w:color="auto"/>
            </w:tcBorders>
            <w:shd w:val="clear" w:color="auto" w:fill="auto"/>
            <w:vAlign w:val="center"/>
            <w:hideMark/>
          </w:tcPr>
          <w:p w14:paraId="1D9293CA"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3,506.4</w:t>
            </w:r>
          </w:p>
        </w:tc>
      </w:tr>
      <w:tr w:rsidR="0001497D" w:rsidRPr="00422D0C" w14:paraId="5D29E9EB"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9F94144"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A49CDFA"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1,037.7</w:t>
            </w:r>
          </w:p>
        </w:tc>
        <w:tc>
          <w:tcPr>
            <w:tcW w:w="1085" w:type="pct"/>
            <w:tcBorders>
              <w:top w:val="nil"/>
              <w:left w:val="nil"/>
              <w:bottom w:val="dotted" w:sz="4" w:space="0" w:color="auto"/>
              <w:right w:val="dotted" w:sz="4" w:space="0" w:color="auto"/>
            </w:tcBorders>
            <w:shd w:val="clear" w:color="auto" w:fill="auto"/>
            <w:vAlign w:val="center"/>
            <w:hideMark/>
          </w:tcPr>
          <w:p w14:paraId="2C6FEED3"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1,037.7</w:t>
            </w:r>
          </w:p>
        </w:tc>
      </w:tr>
      <w:tr w:rsidR="0001497D" w:rsidRPr="00422D0C" w14:paraId="58F1640E"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FFD156"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0E987A"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1,178.0</w:t>
            </w:r>
          </w:p>
        </w:tc>
        <w:tc>
          <w:tcPr>
            <w:tcW w:w="1085" w:type="pct"/>
            <w:tcBorders>
              <w:top w:val="nil"/>
              <w:left w:val="nil"/>
              <w:bottom w:val="dotted" w:sz="4" w:space="0" w:color="auto"/>
              <w:right w:val="dotted" w:sz="4" w:space="0" w:color="auto"/>
            </w:tcBorders>
            <w:shd w:val="clear" w:color="auto" w:fill="auto"/>
            <w:vAlign w:val="center"/>
            <w:hideMark/>
          </w:tcPr>
          <w:p w14:paraId="1AFC37B2"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1,178.0</w:t>
            </w:r>
          </w:p>
        </w:tc>
      </w:tr>
      <w:tr w:rsidR="0001497D" w:rsidRPr="00422D0C" w14:paraId="444F5000"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98565C"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35E921"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285.0</w:t>
            </w:r>
          </w:p>
        </w:tc>
        <w:tc>
          <w:tcPr>
            <w:tcW w:w="1085" w:type="pct"/>
            <w:tcBorders>
              <w:top w:val="nil"/>
              <w:left w:val="nil"/>
              <w:bottom w:val="dotted" w:sz="4" w:space="0" w:color="auto"/>
              <w:right w:val="dotted" w:sz="4" w:space="0" w:color="auto"/>
            </w:tcBorders>
            <w:shd w:val="clear" w:color="auto" w:fill="auto"/>
            <w:vAlign w:val="center"/>
            <w:hideMark/>
          </w:tcPr>
          <w:p w14:paraId="793D6B6E"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285.0</w:t>
            </w:r>
          </w:p>
        </w:tc>
      </w:tr>
      <w:tr w:rsidR="0001497D" w:rsidRPr="00422D0C" w14:paraId="6806E869"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BCDF5A" w14:textId="77777777" w:rsidR="0001497D" w:rsidRPr="00422D0C" w:rsidRDefault="0001497D" w:rsidP="006B6DE2">
            <w:pPr>
              <w:spacing w:after="0" w:line="240" w:lineRule="auto"/>
              <w:ind w:firstLineChars="200" w:firstLine="320"/>
              <w:rPr>
                <w:rFonts w:ascii="Sylfaen" w:eastAsia="Times New Roman" w:hAnsi="Sylfaen" w:cs="Arial"/>
                <w:sz w:val="16"/>
                <w:szCs w:val="16"/>
              </w:rPr>
            </w:pPr>
            <w:r w:rsidRPr="00422D0C">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D140E2"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1,005.7</w:t>
            </w:r>
          </w:p>
        </w:tc>
        <w:tc>
          <w:tcPr>
            <w:tcW w:w="1085" w:type="pct"/>
            <w:tcBorders>
              <w:top w:val="nil"/>
              <w:left w:val="nil"/>
              <w:bottom w:val="dotted" w:sz="4" w:space="0" w:color="auto"/>
              <w:right w:val="dotted" w:sz="4" w:space="0" w:color="auto"/>
            </w:tcBorders>
            <w:shd w:val="clear" w:color="auto" w:fill="auto"/>
            <w:vAlign w:val="center"/>
            <w:hideMark/>
          </w:tcPr>
          <w:p w14:paraId="37B2F8FE" w14:textId="77777777" w:rsidR="0001497D" w:rsidRPr="00422D0C" w:rsidRDefault="0001497D" w:rsidP="006B6DE2">
            <w:pPr>
              <w:spacing w:after="0" w:line="240" w:lineRule="auto"/>
              <w:jc w:val="center"/>
              <w:rPr>
                <w:rFonts w:ascii="Arial" w:eastAsia="Times New Roman" w:hAnsi="Arial" w:cs="Arial"/>
                <w:sz w:val="16"/>
                <w:szCs w:val="16"/>
              </w:rPr>
            </w:pPr>
            <w:r w:rsidRPr="00422D0C">
              <w:rPr>
                <w:rFonts w:ascii="Arial" w:eastAsia="Times New Roman" w:hAnsi="Arial" w:cs="Arial"/>
                <w:sz w:val="16"/>
                <w:szCs w:val="16"/>
              </w:rPr>
              <w:t>1,005.7</w:t>
            </w:r>
          </w:p>
        </w:tc>
      </w:tr>
      <w:tr w:rsidR="0001497D" w:rsidRPr="00422D0C" w14:paraId="088BE38E" w14:textId="77777777" w:rsidTr="0001497D">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6C0EF090" w14:textId="77777777" w:rsidR="0001497D" w:rsidRPr="00422D0C" w:rsidRDefault="0001497D" w:rsidP="006B6DE2">
            <w:pPr>
              <w:spacing w:after="0" w:line="240" w:lineRule="auto"/>
              <w:rPr>
                <w:rFonts w:ascii="Sylfaen" w:eastAsia="Times New Roman" w:hAnsi="Sylfaen" w:cs="Arial"/>
                <w:b/>
                <w:bCs/>
                <w:sz w:val="16"/>
                <w:szCs w:val="16"/>
              </w:rPr>
            </w:pPr>
            <w:r w:rsidRPr="00422D0C">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142FBE26"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26,930.1</w:t>
            </w:r>
          </w:p>
        </w:tc>
        <w:tc>
          <w:tcPr>
            <w:tcW w:w="1085" w:type="pct"/>
            <w:tcBorders>
              <w:top w:val="nil"/>
              <w:left w:val="nil"/>
              <w:bottom w:val="dotted" w:sz="4" w:space="0" w:color="auto"/>
              <w:right w:val="dotted" w:sz="4" w:space="0" w:color="auto"/>
            </w:tcBorders>
            <w:shd w:val="clear" w:color="auto" w:fill="auto"/>
            <w:vAlign w:val="center"/>
            <w:hideMark/>
          </w:tcPr>
          <w:p w14:paraId="069E78C5" w14:textId="77777777" w:rsidR="0001497D" w:rsidRPr="00422D0C" w:rsidRDefault="0001497D" w:rsidP="006B6DE2">
            <w:pPr>
              <w:spacing w:after="0" w:line="240" w:lineRule="auto"/>
              <w:jc w:val="center"/>
              <w:rPr>
                <w:rFonts w:ascii="Arial" w:eastAsia="Times New Roman" w:hAnsi="Arial" w:cs="Arial"/>
                <w:b/>
                <w:bCs/>
                <w:sz w:val="16"/>
                <w:szCs w:val="16"/>
              </w:rPr>
            </w:pPr>
            <w:r w:rsidRPr="00422D0C">
              <w:rPr>
                <w:rFonts w:ascii="Arial" w:eastAsia="Times New Roman" w:hAnsi="Arial" w:cs="Arial"/>
                <w:b/>
                <w:bCs/>
                <w:sz w:val="16"/>
                <w:szCs w:val="16"/>
              </w:rPr>
              <w:t>25,895.4</w:t>
            </w:r>
          </w:p>
        </w:tc>
      </w:tr>
    </w:tbl>
    <w:p w14:paraId="79A564B9" w14:textId="77777777" w:rsidR="00EF3F63" w:rsidRPr="00173161" w:rsidRDefault="00EF3F63" w:rsidP="006B6DE2">
      <w:pPr>
        <w:tabs>
          <w:tab w:val="left" w:pos="-450"/>
          <w:tab w:val="left" w:pos="810"/>
        </w:tabs>
        <w:spacing w:after="0" w:line="240" w:lineRule="auto"/>
        <w:jc w:val="both"/>
        <w:rPr>
          <w:rFonts w:ascii="Sylfaen" w:hAnsi="Sylfaen"/>
          <w:highlight w:val="yellow"/>
          <w:lang w:val="ka-GE"/>
        </w:rPr>
      </w:pPr>
    </w:p>
    <w:p w14:paraId="5915F881" w14:textId="77777777" w:rsidR="00FD3B4A" w:rsidRDefault="00FD3B4A" w:rsidP="006B6DE2">
      <w:pPr>
        <w:tabs>
          <w:tab w:val="left" w:pos="-450"/>
          <w:tab w:val="left" w:pos="810"/>
        </w:tabs>
        <w:spacing w:after="0" w:line="240" w:lineRule="auto"/>
        <w:jc w:val="both"/>
        <w:rPr>
          <w:rFonts w:ascii="Sylfaen" w:hAnsi="Sylfaen"/>
          <w:lang w:val="ka-GE"/>
        </w:rPr>
      </w:pPr>
      <w:r>
        <w:rPr>
          <w:rFonts w:ascii="Sylfaen" w:hAnsi="Sylfaen"/>
          <w:color w:val="000000"/>
          <w:lang w:val="ka-GE"/>
        </w:rPr>
        <w:tab/>
      </w:r>
      <w:r w:rsidR="00320B64" w:rsidRPr="00EE0662">
        <w:rPr>
          <w:rFonts w:ascii="Sylfaen" w:hAnsi="Sylfaen"/>
          <w:color w:val="000000"/>
          <w:sz w:val="24"/>
          <w:lang w:val="ka-GE"/>
        </w:rPr>
        <w:t>„</w:t>
      </w:r>
      <w:r w:rsidR="00320B64" w:rsidRPr="00EE0662">
        <w:rPr>
          <w:rFonts w:ascii="Sylfaen" w:eastAsia="Times New Roman" w:hAnsi="Sylfaen" w:cs="Calibri"/>
          <w:b/>
          <w:bCs/>
          <w:color w:val="00000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320B64" w:rsidRPr="00EE0662">
        <w:rPr>
          <w:rFonts w:ascii="Sylfaen" w:eastAsia="Times New Roman" w:hAnsi="Sylfaen" w:cs="Calibri"/>
          <w:b/>
          <w:bCs/>
          <w:color w:val="000000"/>
          <w:szCs w:val="20"/>
          <w:lang w:val="ka-GE"/>
        </w:rPr>
        <w:t xml:space="preserve">“ პროგრამის ფარგლებში </w:t>
      </w:r>
      <w:r w:rsidR="00320B64">
        <w:rPr>
          <w:rFonts w:ascii="Sylfaen" w:hAnsi="Sylfaen" w:cs="Sylfaen"/>
          <w:bCs/>
          <w:noProof/>
          <w:lang w:val="ka-GE"/>
        </w:rPr>
        <w:t>„</w:t>
      </w:r>
      <w:r w:rsidR="00320B64" w:rsidRPr="00635273">
        <w:rPr>
          <w:rFonts w:ascii="Sylfaen" w:hAnsi="Sylfaen" w:cs="Sylfaen"/>
          <w:bCs/>
          <w:noProof/>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20</w:t>
      </w:r>
      <w:r w:rsidR="00320B64">
        <w:rPr>
          <w:rFonts w:ascii="Sylfaen" w:hAnsi="Sylfaen" w:cs="Sylfaen"/>
          <w:bCs/>
          <w:noProof/>
          <w:lang w:val="ka-GE"/>
        </w:rPr>
        <w:t>19</w:t>
      </w:r>
      <w:r w:rsidR="00320B64" w:rsidRPr="00635273">
        <w:rPr>
          <w:rFonts w:ascii="Sylfaen" w:hAnsi="Sylfaen" w:cs="Sylfaen"/>
          <w:bCs/>
          <w:noProof/>
          <w:lang w:val="ka-GE"/>
        </w:rPr>
        <w:t xml:space="preserve"> წლის </w:t>
      </w:r>
      <w:r w:rsidR="00320B64">
        <w:rPr>
          <w:rFonts w:ascii="Sylfaen" w:hAnsi="Sylfaen" w:cs="Sylfaen"/>
          <w:bCs/>
          <w:noProof/>
          <w:lang w:val="ka-GE"/>
        </w:rPr>
        <w:t xml:space="preserve">30 დეკემბრის №2735 განკარგულებით და ამ განკარგულებაში 2021 წლის 27 აპრილის №637 </w:t>
      </w:r>
      <w:r w:rsidR="00320B64" w:rsidRPr="003E7302">
        <w:rPr>
          <w:rFonts w:ascii="Sylfaen" w:hAnsi="Sylfaen" w:cs="Sylfaen"/>
          <w:bCs/>
          <w:noProof/>
          <w:lang w:val="ka-GE"/>
        </w:rPr>
        <w:t xml:space="preserve">განკარგულებით განხორციელებული ცვლილებით, </w:t>
      </w:r>
      <w:r w:rsidR="00320B64" w:rsidRPr="003E7302">
        <w:rPr>
          <w:rFonts w:ascii="Sylfaen" w:hAnsi="Sylfaen"/>
          <w:lang w:val="ka-GE"/>
        </w:rPr>
        <w:t xml:space="preserve">საქართველოს ფინანსთა სამინისტროს და მუნიციპალიტეტების (39 მუნიციპალიტეტი, რომელთა შეფასება განხორციელდა 2018-2020 წლებში </w:t>
      </w:r>
      <w:r w:rsidR="009F7719">
        <w:rPr>
          <w:rFonts w:ascii="Sylfaen" w:hAnsi="Sylfaen"/>
        </w:rPr>
        <w:t>USAID</w:t>
      </w:r>
      <w:r w:rsidR="009F7719">
        <w:rPr>
          <w:rFonts w:ascii="Sylfaen" w:hAnsi="Sylfaen"/>
          <w:lang w:val="ka-GE"/>
        </w:rPr>
        <w:t>-ის და GIZ</w:t>
      </w:r>
      <w:r w:rsidR="009F7719">
        <w:rPr>
          <w:rFonts w:ascii="Sylfaen" w:hAnsi="Sylfaen"/>
        </w:rPr>
        <w:t>-</w:t>
      </w:r>
      <w:r w:rsidR="009F7719">
        <w:rPr>
          <w:rFonts w:ascii="Sylfaen" w:hAnsi="Sylfaen"/>
          <w:lang w:val="ka-GE"/>
        </w:rPr>
        <w:t>ის</w:t>
      </w:r>
      <w:r w:rsidR="00320B64" w:rsidRPr="003E7302">
        <w:rPr>
          <w:rFonts w:ascii="Sylfaen" w:hAnsi="Sylfaen"/>
          <w:lang w:val="ka-GE"/>
        </w:rPr>
        <w:t xml:space="preserve"> მხარდაჭერით ჩატარდა შეფასება ხარჯებისა და ფინანსური ანგარიშვალდებულების </w:t>
      </w:r>
      <w:r w:rsidR="00320B64" w:rsidRPr="003E7302">
        <w:rPr>
          <w:rFonts w:ascii="Sylfaen" w:hAnsi="Sylfaen" w:cs="Sylfaen"/>
          <w:lang w:val="ka-GE"/>
        </w:rPr>
        <w:t>(PEFA) ინდიკატორების გამოყენებით</w:t>
      </w:r>
      <w:r w:rsidR="00320B64" w:rsidRPr="003E7302">
        <w:rPr>
          <w:rFonts w:ascii="Sylfaen" w:hAnsi="Sylfaen"/>
          <w:lang w:val="ka-GE"/>
        </w:rPr>
        <w:t>)</w:t>
      </w:r>
      <w:r w:rsidR="00320B64" w:rsidRPr="00801CB6">
        <w:rPr>
          <w:rFonts w:ascii="Sylfaen" w:hAnsi="Sylfaen"/>
          <w:lang w:val="ka-GE"/>
        </w:rPr>
        <w:t xml:space="preserve"> მერ</w:t>
      </w:r>
      <w:r w:rsidR="00320B64">
        <w:rPr>
          <w:rFonts w:ascii="Sylfaen" w:hAnsi="Sylfaen"/>
          <w:lang w:val="ka-GE"/>
        </w:rPr>
        <w:t>ებ</w:t>
      </w:r>
      <w:r w:rsidR="00320B64" w:rsidRPr="00801CB6">
        <w:rPr>
          <w:rFonts w:ascii="Sylfaen" w:hAnsi="Sylfaen"/>
          <w:lang w:val="ka-GE"/>
        </w:rPr>
        <w:t xml:space="preserve">ს შორის </w:t>
      </w:r>
      <w:r w:rsidR="00320B64">
        <w:rPr>
          <w:rFonts w:ascii="Sylfaen" w:hAnsi="Sylfaen"/>
          <w:lang w:val="ka-GE"/>
        </w:rPr>
        <w:t xml:space="preserve">გაფორმებული </w:t>
      </w:r>
      <w:r w:rsidR="00320B64" w:rsidRPr="00801CB6">
        <w:rPr>
          <w:rFonts w:ascii="Sylfaen" w:hAnsi="Sylfaen"/>
          <w:lang w:val="ka-GE"/>
        </w:rPr>
        <w:t>ურთიერთანამშრომლობის</w:t>
      </w:r>
      <w:r w:rsidR="00320B64">
        <w:rPr>
          <w:rFonts w:ascii="Sylfaen" w:hAnsi="Sylfaen"/>
          <w:lang w:val="ka-GE"/>
        </w:rPr>
        <w:t xml:space="preserve"> მემორანდუმების 2021 წლის სამიზნე ინდიკატორების შესრულების საფუძველზე, </w:t>
      </w:r>
      <w:r w:rsidR="00320B64">
        <w:rPr>
          <w:rFonts w:ascii="Sylfaen" w:eastAsia="Times New Roman" w:hAnsi="Sylfaen" w:cs="Calibri"/>
          <w:b/>
          <w:bCs/>
          <w:color w:val="000000"/>
          <w:sz w:val="20"/>
          <w:szCs w:val="20"/>
          <w:lang w:val="ka-GE"/>
        </w:rPr>
        <w:t xml:space="preserve"> </w:t>
      </w:r>
      <w:r w:rsidRPr="009F7719">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2021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w:t>
      </w:r>
      <w:r w:rsidRPr="00EA16E9">
        <w:rPr>
          <w:rFonts w:ascii="Sylfaen" w:hAnsi="Sylfaen"/>
          <w:color w:val="000000"/>
          <w:lang w:val="ka-GE"/>
        </w:rPr>
        <w:t xml:space="preserve"> საქართველოს მთავრობის 2021 წლის 27 დეკემბრის N2374 განკარგულებით</w:t>
      </w:r>
      <w:r>
        <w:rPr>
          <w:rFonts w:ascii="Sylfaen" w:hAnsi="Sylfaen"/>
          <w:lang w:val="ka-GE"/>
        </w:rPr>
        <w:t xml:space="preserve"> მუნიციპალიტეტებს გამოეყო </w:t>
      </w:r>
      <w:r w:rsidR="00320B64">
        <w:rPr>
          <w:rFonts w:ascii="Sylfaen" w:hAnsi="Sylfaen"/>
          <w:lang w:val="ka-GE"/>
        </w:rPr>
        <w:t xml:space="preserve">12 000.0 ათასი ლარი, მათ შორის 2021 წლის ასიგნებიდან - </w:t>
      </w:r>
      <w:r>
        <w:rPr>
          <w:rFonts w:ascii="Sylfaen" w:hAnsi="Sylfaen"/>
          <w:lang w:val="ka-GE"/>
        </w:rPr>
        <w:t>5 000.0 ათასი ლარი, რომელიც მთლიანად გადარიცხულია. კერძოდ:</w:t>
      </w:r>
    </w:p>
    <w:p w14:paraId="3AEB4AE6" w14:textId="77777777" w:rsidR="00EF3F63" w:rsidRDefault="00FD3B4A" w:rsidP="006B6DE2">
      <w:pPr>
        <w:tabs>
          <w:tab w:val="left" w:pos="0"/>
        </w:tabs>
        <w:spacing w:after="0" w:line="240" w:lineRule="auto"/>
        <w:ind w:right="173" w:firstLine="720"/>
        <w:jc w:val="right"/>
        <w:rPr>
          <w:highlight w:val="yellow"/>
        </w:rPr>
      </w:pPr>
      <w:r w:rsidRPr="0001497D">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438"/>
        <w:gridCol w:w="2451"/>
        <w:gridCol w:w="2451"/>
      </w:tblGrid>
      <w:tr w:rsidR="00FD3B4A" w:rsidRPr="00EA16E9" w14:paraId="678D702F" w14:textId="77777777" w:rsidTr="00FD3B4A">
        <w:trPr>
          <w:trHeight w:val="489"/>
          <w:tblHeader/>
        </w:trPr>
        <w:tc>
          <w:tcPr>
            <w:tcW w:w="2629"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6FA531D1" w14:textId="77777777" w:rsidR="00FD3B4A" w:rsidRPr="00EA16E9" w:rsidRDefault="00FD3B4A" w:rsidP="006B6DE2">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დასახელება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14:paraId="2F751E15" w14:textId="77777777" w:rsidR="00FD3B4A" w:rsidRPr="00EA16E9" w:rsidRDefault="00FD3B4A" w:rsidP="006B6DE2">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წლიური გეგმა</w:t>
            </w:r>
          </w:p>
        </w:tc>
        <w:tc>
          <w:tcPr>
            <w:tcW w:w="1185" w:type="pct"/>
            <w:tcBorders>
              <w:top w:val="dotted" w:sz="4" w:space="0" w:color="auto"/>
              <w:left w:val="nil"/>
              <w:bottom w:val="dotted" w:sz="4" w:space="0" w:color="auto"/>
              <w:right w:val="dotted" w:sz="4" w:space="0" w:color="auto"/>
            </w:tcBorders>
            <w:shd w:val="clear" w:color="auto" w:fill="auto"/>
            <w:vAlign w:val="center"/>
            <w:hideMark/>
          </w:tcPr>
          <w:p w14:paraId="3B0FC88C" w14:textId="77777777" w:rsidR="00FD3B4A" w:rsidRPr="00EA16E9" w:rsidRDefault="00FD3B4A" w:rsidP="006B6DE2">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12 თვის ფაქტი</w:t>
            </w:r>
          </w:p>
        </w:tc>
      </w:tr>
      <w:tr w:rsidR="00FD3B4A" w:rsidRPr="00EA16E9" w14:paraId="7CF6A335"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815A64C"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აჭარის ავტონომიური რესპუბლიკა</w:t>
            </w:r>
          </w:p>
        </w:tc>
        <w:tc>
          <w:tcPr>
            <w:tcW w:w="1185" w:type="pct"/>
            <w:tcBorders>
              <w:top w:val="nil"/>
              <w:left w:val="nil"/>
              <w:bottom w:val="dotted" w:sz="4" w:space="0" w:color="auto"/>
              <w:right w:val="dotted" w:sz="4" w:space="0" w:color="auto"/>
            </w:tcBorders>
            <w:shd w:val="clear" w:color="auto" w:fill="auto"/>
            <w:vAlign w:val="center"/>
            <w:hideMark/>
          </w:tcPr>
          <w:p w14:paraId="319988AD"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6A1D313B"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r>
      <w:tr w:rsidR="00FD3B4A" w:rsidRPr="00EA16E9" w14:paraId="0024BAA8"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CE03559"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ქობულეთის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06B4C01"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0F4FB6CE"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r>
      <w:tr w:rsidR="00FD3B4A" w:rsidRPr="00EA16E9" w14:paraId="4814701A"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C196CE4"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კახეთის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1673209A"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59B67788"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r>
      <w:tr w:rsidR="00FD3B4A" w:rsidRPr="00EA16E9" w14:paraId="647734DF"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31D6B2A"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თელავის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2AA4FC4E"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16701235"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r>
      <w:tr w:rsidR="00FD3B4A" w:rsidRPr="00EA16E9" w14:paraId="75D3AE9F"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4C344300"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იმერეთის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0BFB37BC"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550.0</w:t>
            </w:r>
          </w:p>
        </w:tc>
        <w:tc>
          <w:tcPr>
            <w:tcW w:w="1185" w:type="pct"/>
            <w:tcBorders>
              <w:top w:val="nil"/>
              <w:left w:val="nil"/>
              <w:bottom w:val="dotted" w:sz="4" w:space="0" w:color="auto"/>
              <w:right w:val="dotted" w:sz="4" w:space="0" w:color="auto"/>
            </w:tcBorders>
            <w:shd w:val="clear" w:color="auto" w:fill="auto"/>
            <w:vAlign w:val="center"/>
            <w:hideMark/>
          </w:tcPr>
          <w:p w14:paraId="3F95EDE1"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550.0</w:t>
            </w:r>
          </w:p>
        </w:tc>
      </w:tr>
      <w:tr w:rsidR="00FD3B4A" w:rsidRPr="00EA16E9" w14:paraId="5E318B73"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54DEFA74"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lastRenderedPageBreak/>
              <w:t>ზესტაფონის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093B152D"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c>
          <w:tcPr>
            <w:tcW w:w="1185" w:type="pct"/>
            <w:tcBorders>
              <w:top w:val="nil"/>
              <w:left w:val="nil"/>
              <w:bottom w:val="dotted" w:sz="4" w:space="0" w:color="auto"/>
              <w:right w:val="dotted" w:sz="4" w:space="0" w:color="auto"/>
            </w:tcBorders>
            <w:shd w:val="clear" w:color="auto" w:fill="auto"/>
            <w:vAlign w:val="center"/>
            <w:hideMark/>
          </w:tcPr>
          <w:p w14:paraId="3AA81B71"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r>
      <w:tr w:rsidR="00FD3B4A" w:rsidRPr="00EA16E9" w14:paraId="7D226495"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DBFACF8"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სამეგრელო ზემო სვანეთის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2D5B790A"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293F5165"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500.0</w:t>
            </w:r>
          </w:p>
        </w:tc>
      </w:tr>
      <w:tr w:rsidR="00FD3B4A" w:rsidRPr="00EA16E9" w14:paraId="216AA887"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2B79A09D"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ზუგდიდის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741383DE"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500.0</w:t>
            </w:r>
          </w:p>
        </w:tc>
        <w:tc>
          <w:tcPr>
            <w:tcW w:w="1185" w:type="pct"/>
            <w:tcBorders>
              <w:top w:val="nil"/>
              <w:left w:val="nil"/>
              <w:bottom w:val="dotted" w:sz="4" w:space="0" w:color="auto"/>
              <w:right w:val="dotted" w:sz="4" w:space="0" w:color="auto"/>
            </w:tcBorders>
            <w:shd w:val="clear" w:color="auto" w:fill="auto"/>
            <w:vAlign w:val="center"/>
            <w:hideMark/>
          </w:tcPr>
          <w:p w14:paraId="2BB6DDE0"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500.0</w:t>
            </w:r>
          </w:p>
        </w:tc>
      </w:tr>
      <w:tr w:rsidR="00FD3B4A" w:rsidRPr="00EA16E9" w14:paraId="1750530A"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3D007D5"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შიდა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2EC9201E"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250.0</w:t>
            </w:r>
          </w:p>
        </w:tc>
        <w:tc>
          <w:tcPr>
            <w:tcW w:w="1185" w:type="pct"/>
            <w:tcBorders>
              <w:top w:val="nil"/>
              <w:left w:val="nil"/>
              <w:bottom w:val="dotted" w:sz="4" w:space="0" w:color="auto"/>
              <w:right w:val="dotted" w:sz="4" w:space="0" w:color="auto"/>
            </w:tcBorders>
            <w:shd w:val="clear" w:color="auto" w:fill="auto"/>
            <w:vAlign w:val="center"/>
            <w:hideMark/>
          </w:tcPr>
          <w:p w14:paraId="74E1D90A"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250.0</w:t>
            </w:r>
          </w:p>
        </w:tc>
      </w:tr>
      <w:tr w:rsidR="00FD3B4A" w:rsidRPr="00EA16E9" w14:paraId="75098A7E"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F8E6A97"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გორის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59C1965"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250.0</w:t>
            </w:r>
          </w:p>
        </w:tc>
        <w:tc>
          <w:tcPr>
            <w:tcW w:w="1185" w:type="pct"/>
            <w:tcBorders>
              <w:top w:val="nil"/>
              <w:left w:val="nil"/>
              <w:bottom w:val="dotted" w:sz="4" w:space="0" w:color="auto"/>
              <w:right w:val="dotted" w:sz="4" w:space="0" w:color="auto"/>
            </w:tcBorders>
            <w:shd w:val="clear" w:color="auto" w:fill="auto"/>
            <w:vAlign w:val="center"/>
            <w:hideMark/>
          </w:tcPr>
          <w:p w14:paraId="2086F8F5"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250.0</w:t>
            </w:r>
          </w:p>
        </w:tc>
      </w:tr>
      <w:tr w:rsidR="00FD3B4A" w:rsidRPr="00EA16E9" w14:paraId="48F7C07D"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0A130C85"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ქვემო ქართლის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17D410D4"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1,900.0</w:t>
            </w:r>
          </w:p>
        </w:tc>
        <w:tc>
          <w:tcPr>
            <w:tcW w:w="1185" w:type="pct"/>
            <w:tcBorders>
              <w:top w:val="nil"/>
              <w:left w:val="nil"/>
              <w:bottom w:val="dotted" w:sz="4" w:space="0" w:color="auto"/>
              <w:right w:val="dotted" w:sz="4" w:space="0" w:color="auto"/>
            </w:tcBorders>
            <w:shd w:val="clear" w:color="auto" w:fill="auto"/>
            <w:vAlign w:val="center"/>
            <w:hideMark/>
          </w:tcPr>
          <w:p w14:paraId="3D964592"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1,900.0</w:t>
            </w:r>
          </w:p>
        </w:tc>
      </w:tr>
      <w:tr w:rsidR="00FD3B4A" w:rsidRPr="00EA16E9" w14:paraId="7AC9684C"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3A05C11"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ქალაქ რუსთავის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19F8DE28"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800.0</w:t>
            </w:r>
          </w:p>
        </w:tc>
        <w:tc>
          <w:tcPr>
            <w:tcW w:w="1185" w:type="pct"/>
            <w:tcBorders>
              <w:top w:val="nil"/>
              <w:left w:val="nil"/>
              <w:bottom w:val="dotted" w:sz="4" w:space="0" w:color="auto"/>
              <w:right w:val="dotted" w:sz="4" w:space="0" w:color="auto"/>
            </w:tcBorders>
            <w:shd w:val="clear" w:color="auto" w:fill="auto"/>
            <w:vAlign w:val="center"/>
            <w:hideMark/>
          </w:tcPr>
          <w:p w14:paraId="7B6F602C"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800.0</w:t>
            </w:r>
          </w:p>
        </w:tc>
      </w:tr>
      <w:tr w:rsidR="00FD3B4A" w:rsidRPr="00EA16E9" w14:paraId="008B1DC2"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1BB3369B"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გარდაბნის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454289B0"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c>
          <w:tcPr>
            <w:tcW w:w="1185" w:type="pct"/>
            <w:tcBorders>
              <w:top w:val="nil"/>
              <w:left w:val="nil"/>
              <w:bottom w:val="dotted" w:sz="4" w:space="0" w:color="auto"/>
              <w:right w:val="dotted" w:sz="4" w:space="0" w:color="auto"/>
            </w:tcBorders>
            <w:shd w:val="clear" w:color="auto" w:fill="auto"/>
            <w:vAlign w:val="center"/>
            <w:hideMark/>
          </w:tcPr>
          <w:p w14:paraId="24A8F351"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r>
      <w:tr w:rsidR="00FD3B4A" w:rsidRPr="00EA16E9" w14:paraId="57CB8694"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40138D8"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მარნეულის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DEEBE76"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c>
          <w:tcPr>
            <w:tcW w:w="1185" w:type="pct"/>
            <w:tcBorders>
              <w:top w:val="nil"/>
              <w:left w:val="nil"/>
              <w:bottom w:val="dotted" w:sz="4" w:space="0" w:color="auto"/>
              <w:right w:val="dotted" w:sz="4" w:space="0" w:color="auto"/>
            </w:tcBorders>
            <w:shd w:val="clear" w:color="auto" w:fill="auto"/>
            <w:vAlign w:val="center"/>
            <w:hideMark/>
          </w:tcPr>
          <w:p w14:paraId="7B0DB451"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550.0</w:t>
            </w:r>
          </w:p>
        </w:tc>
      </w:tr>
      <w:tr w:rsidR="00FD3B4A" w:rsidRPr="00EA16E9" w14:paraId="3430592D"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5F6BF0C"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გურიის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560BFCAF"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24E9B0CC"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300.0</w:t>
            </w:r>
          </w:p>
        </w:tc>
      </w:tr>
      <w:tr w:rsidR="00FD3B4A" w:rsidRPr="00EA16E9" w14:paraId="7B6F0481"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DD9EFBC"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ოზურგეთის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6CCED7B6"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563647D8"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300.0</w:t>
            </w:r>
          </w:p>
        </w:tc>
      </w:tr>
      <w:tr w:rsidR="00FD3B4A" w:rsidRPr="00EA16E9" w14:paraId="5047F4C0"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D0CBD4D"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მცხეთა-მთიანეთის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1CC7174E"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1CD5C735"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300.0</w:t>
            </w:r>
          </w:p>
        </w:tc>
      </w:tr>
      <w:tr w:rsidR="00FD3B4A" w:rsidRPr="00EA16E9" w14:paraId="357BA117"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738541F0"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დუშეთის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A3F8C5F"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300.0</w:t>
            </w:r>
          </w:p>
        </w:tc>
        <w:tc>
          <w:tcPr>
            <w:tcW w:w="1185" w:type="pct"/>
            <w:tcBorders>
              <w:top w:val="nil"/>
              <w:left w:val="nil"/>
              <w:bottom w:val="dotted" w:sz="4" w:space="0" w:color="auto"/>
              <w:right w:val="dotted" w:sz="4" w:space="0" w:color="auto"/>
            </w:tcBorders>
            <w:shd w:val="clear" w:color="auto" w:fill="auto"/>
            <w:vAlign w:val="center"/>
            <w:hideMark/>
          </w:tcPr>
          <w:p w14:paraId="52F8FFD6"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300.0</w:t>
            </w:r>
          </w:p>
        </w:tc>
      </w:tr>
      <w:tr w:rsidR="00FD3B4A" w:rsidRPr="00EA16E9" w14:paraId="7AE1757B"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62DFBBDB"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რაჭა-ლეჩხუმი-ქვემო სვანეთის მხარე</w:t>
            </w:r>
          </w:p>
        </w:tc>
        <w:tc>
          <w:tcPr>
            <w:tcW w:w="1185" w:type="pct"/>
            <w:tcBorders>
              <w:top w:val="nil"/>
              <w:left w:val="nil"/>
              <w:bottom w:val="dotted" w:sz="4" w:space="0" w:color="auto"/>
              <w:right w:val="dotted" w:sz="4" w:space="0" w:color="auto"/>
            </w:tcBorders>
            <w:shd w:val="clear" w:color="auto" w:fill="auto"/>
            <w:vAlign w:val="center"/>
            <w:hideMark/>
          </w:tcPr>
          <w:p w14:paraId="3C36ABDB"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186BCE99"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400.0</w:t>
            </w:r>
          </w:p>
        </w:tc>
      </w:tr>
      <w:tr w:rsidR="00FD3B4A" w:rsidRPr="00EA16E9" w14:paraId="5DC24A16"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vAlign w:val="center"/>
            <w:hideMark/>
          </w:tcPr>
          <w:p w14:paraId="3664EED6"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ონის მუნიციპალიტეტი</w:t>
            </w:r>
          </w:p>
        </w:tc>
        <w:tc>
          <w:tcPr>
            <w:tcW w:w="1185" w:type="pct"/>
            <w:tcBorders>
              <w:top w:val="nil"/>
              <w:left w:val="nil"/>
              <w:bottom w:val="dotted" w:sz="4" w:space="0" w:color="auto"/>
              <w:right w:val="dotted" w:sz="4" w:space="0" w:color="auto"/>
            </w:tcBorders>
            <w:shd w:val="clear" w:color="auto" w:fill="auto"/>
            <w:vAlign w:val="center"/>
            <w:hideMark/>
          </w:tcPr>
          <w:p w14:paraId="592B6B05"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c>
          <w:tcPr>
            <w:tcW w:w="1185" w:type="pct"/>
            <w:tcBorders>
              <w:top w:val="nil"/>
              <w:left w:val="nil"/>
              <w:bottom w:val="dotted" w:sz="4" w:space="0" w:color="auto"/>
              <w:right w:val="dotted" w:sz="4" w:space="0" w:color="auto"/>
            </w:tcBorders>
            <w:shd w:val="clear" w:color="auto" w:fill="auto"/>
            <w:vAlign w:val="center"/>
            <w:hideMark/>
          </w:tcPr>
          <w:p w14:paraId="71B59281"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400.0</w:t>
            </w:r>
          </w:p>
        </w:tc>
      </w:tr>
      <w:tr w:rsidR="00FD3B4A" w:rsidRPr="00EA16E9" w14:paraId="26448EF7" w14:textId="77777777" w:rsidTr="00FD3B4A">
        <w:trPr>
          <w:trHeight w:val="288"/>
        </w:trPr>
        <w:tc>
          <w:tcPr>
            <w:tcW w:w="2629" w:type="pct"/>
            <w:tcBorders>
              <w:top w:val="nil"/>
              <w:left w:val="dotted" w:sz="4" w:space="0" w:color="auto"/>
              <w:bottom w:val="dotted" w:sz="4" w:space="0" w:color="auto"/>
              <w:right w:val="dotted" w:sz="4" w:space="0" w:color="auto"/>
            </w:tcBorders>
            <w:shd w:val="clear" w:color="auto" w:fill="auto"/>
            <w:noWrap/>
            <w:vAlign w:val="center"/>
            <w:hideMark/>
          </w:tcPr>
          <w:p w14:paraId="01A10523"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ჯამი</w:t>
            </w:r>
          </w:p>
        </w:tc>
        <w:tc>
          <w:tcPr>
            <w:tcW w:w="1185" w:type="pct"/>
            <w:tcBorders>
              <w:top w:val="nil"/>
              <w:left w:val="nil"/>
              <w:bottom w:val="dotted" w:sz="4" w:space="0" w:color="auto"/>
              <w:right w:val="dotted" w:sz="4" w:space="0" w:color="auto"/>
            </w:tcBorders>
            <w:shd w:val="clear" w:color="auto" w:fill="auto"/>
            <w:vAlign w:val="center"/>
            <w:hideMark/>
          </w:tcPr>
          <w:p w14:paraId="194ECCB6"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5,000.0</w:t>
            </w:r>
          </w:p>
        </w:tc>
        <w:tc>
          <w:tcPr>
            <w:tcW w:w="1185" w:type="pct"/>
            <w:tcBorders>
              <w:top w:val="nil"/>
              <w:left w:val="nil"/>
              <w:bottom w:val="dotted" w:sz="4" w:space="0" w:color="auto"/>
              <w:right w:val="dotted" w:sz="4" w:space="0" w:color="auto"/>
            </w:tcBorders>
            <w:shd w:val="clear" w:color="auto" w:fill="auto"/>
            <w:vAlign w:val="center"/>
            <w:hideMark/>
          </w:tcPr>
          <w:p w14:paraId="7F10100C"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5,000.0</w:t>
            </w:r>
          </w:p>
        </w:tc>
      </w:tr>
    </w:tbl>
    <w:p w14:paraId="2F2D597F" w14:textId="77777777" w:rsidR="00FD3B4A" w:rsidRDefault="00FD3B4A" w:rsidP="006B6DE2">
      <w:pPr>
        <w:spacing w:line="240" w:lineRule="auto"/>
        <w:rPr>
          <w:highlight w:val="yellow"/>
        </w:rPr>
      </w:pPr>
    </w:p>
    <w:p w14:paraId="79CF26B7" w14:textId="77777777" w:rsidR="00320B64" w:rsidRDefault="00320B64" w:rsidP="00DC3BE2">
      <w:pPr>
        <w:spacing w:after="0" w:line="240" w:lineRule="auto"/>
        <w:ind w:firstLine="720"/>
        <w:jc w:val="both"/>
        <w:rPr>
          <w:rFonts w:ascii="Sylfaen" w:hAnsi="Sylfaen"/>
          <w:lang w:val="ka-GE"/>
        </w:rPr>
      </w:pPr>
      <w:r>
        <w:rPr>
          <w:rFonts w:ascii="Sylfaen" w:hAnsi="Sylfaen"/>
          <w:lang w:val="ka-GE"/>
        </w:rPr>
        <w:t>მემორანდუმებით მუნიციპალიტეტების მიერ განსახორციელებელი ღონისძიებები ითვალისწინებს:</w:t>
      </w:r>
    </w:p>
    <w:p w14:paraId="1B0D228F" w14:textId="77777777" w:rsidR="00320B64" w:rsidRDefault="00320B64" w:rsidP="00DC3BE2">
      <w:pPr>
        <w:pStyle w:val="ListParagraph"/>
        <w:numPr>
          <w:ilvl w:val="0"/>
          <w:numId w:val="50"/>
        </w:numPr>
        <w:autoSpaceDE w:val="0"/>
        <w:autoSpaceDN w:val="0"/>
        <w:adjustRightInd w:val="0"/>
        <w:spacing w:after="0" w:line="240" w:lineRule="auto"/>
        <w:jc w:val="both"/>
        <w:rPr>
          <w:rFonts w:ascii="Sylfaen" w:hAnsi="Sylfaen"/>
          <w:lang w:val="ka-GE"/>
        </w:rPr>
      </w:pPr>
      <w:r>
        <w:rPr>
          <w:rFonts w:ascii="Sylfaen" w:hAnsi="Sylfaen"/>
          <w:lang w:val="ka-GE"/>
        </w:rPr>
        <w:t>საშუალოვადიანი დაგეგმვის გაუმჯობესების მიმართულებით საბიუჯეტო დოკუმენტაციის მომზადების მიზნით სამუშაო ჯგუფის შექმნას და ამ ჯგუფის მიერ პრიორიტეტების დოკუმენტით ასიგნებების ზღვრული მოცულობების განსაზღვრას;</w:t>
      </w:r>
    </w:p>
    <w:p w14:paraId="61F386F6" w14:textId="77777777" w:rsidR="00320B64" w:rsidRDefault="00320B64" w:rsidP="00DC3BE2">
      <w:pPr>
        <w:pStyle w:val="ListParagraph"/>
        <w:numPr>
          <w:ilvl w:val="0"/>
          <w:numId w:val="50"/>
        </w:numPr>
        <w:autoSpaceDE w:val="0"/>
        <w:autoSpaceDN w:val="0"/>
        <w:adjustRightInd w:val="0"/>
        <w:spacing w:after="0" w:line="240" w:lineRule="auto"/>
        <w:jc w:val="both"/>
        <w:rPr>
          <w:rFonts w:ascii="Sylfaen" w:hAnsi="Sylfaen"/>
          <w:lang w:val="ka-GE"/>
        </w:rPr>
      </w:pPr>
      <w:r>
        <w:rPr>
          <w:rFonts w:ascii="Sylfaen" w:hAnsi="Sylfaen"/>
          <w:lang w:val="ka-GE"/>
        </w:rPr>
        <w:t>პროგრამული ბიუჯეტის დანართის და საშუალოვადიანი სამოქმედო გეგმების მომზადებას;</w:t>
      </w:r>
    </w:p>
    <w:p w14:paraId="568D825A" w14:textId="77777777" w:rsidR="00320B64" w:rsidRDefault="00320B64" w:rsidP="00DC3BE2">
      <w:pPr>
        <w:pStyle w:val="ListParagraph"/>
        <w:numPr>
          <w:ilvl w:val="0"/>
          <w:numId w:val="50"/>
        </w:numPr>
        <w:autoSpaceDE w:val="0"/>
        <w:autoSpaceDN w:val="0"/>
        <w:adjustRightInd w:val="0"/>
        <w:spacing w:after="0" w:line="240" w:lineRule="auto"/>
        <w:jc w:val="both"/>
        <w:rPr>
          <w:rFonts w:ascii="Sylfaen" w:hAnsi="Sylfaen"/>
          <w:lang w:val="ka-GE"/>
        </w:rPr>
      </w:pPr>
      <w:r>
        <w:rPr>
          <w:rFonts w:ascii="Sylfaen" w:hAnsi="Sylfaen"/>
          <w:lang w:val="ka-GE"/>
        </w:rPr>
        <w:t>ფინანსური ანგარიშგების წარმოებას (ბალანსის მომზადება);</w:t>
      </w:r>
    </w:p>
    <w:p w14:paraId="0DCEA19F" w14:textId="77777777" w:rsidR="00320B64" w:rsidRDefault="00320B64" w:rsidP="00DC3BE2">
      <w:pPr>
        <w:pStyle w:val="ListParagraph"/>
        <w:numPr>
          <w:ilvl w:val="0"/>
          <w:numId w:val="50"/>
        </w:numPr>
        <w:autoSpaceDE w:val="0"/>
        <w:autoSpaceDN w:val="0"/>
        <w:adjustRightInd w:val="0"/>
        <w:spacing w:after="0" w:line="240" w:lineRule="auto"/>
        <w:jc w:val="both"/>
        <w:rPr>
          <w:rFonts w:ascii="Sylfaen" w:hAnsi="Sylfaen"/>
          <w:lang w:val="ka-GE"/>
        </w:rPr>
      </w:pPr>
      <w:r>
        <w:rPr>
          <w:rFonts w:ascii="Sylfaen" w:hAnsi="Sylfaen"/>
          <w:lang w:val="ka-GE"/>
        </w:rPr>
        <w:t xml:space="preserve">შიდა აუდიტის ანგარიშების მომზადებას და შიდა ფინანსური მართვის და კონტროლის ფუნქციონირებას; </w:t>
      </w:r>
    </w:p>
    <w:p w14:paraId="4B1B0BF4" w14:textId="77777777" w:rsidR="00320B64" w:rsidRDefault="00320B64" w:rsidP="00DC3BE2">
      <w:pPr>
        <w:pStyle w:val="ListParagraph"/>
        <w:numPr>
          <w:ilvl w:val="0"/>
          <w:numId w:val="50"/>
        </w:numPr>
        <w:autoSpaceDE w:val="0"/>
        <w:autoSpaceDN w:val="0"/>
        <w:adjustRightInd w:val="0"/>
        <w:spacing w:after="0" w:line="240" w:lineRule="auto"/>
        <w:jc w:val="both"/>
        <w:rPr>
          <w:rFonts w:ascii="Sylfaen" w:hAnsi="Sylfaen"/>
          <w:lang w:val="ka-GE"/>
        </w:rPr>
      </w:pPr>
      <w:r>
        <w:rPr>
          <w:rFonts w:ascii="Sylfaen" w:hAnsi="Sylfaen"/>
          <w:lang w:val="ka-GE"/>
        </w:rPr>
        <w:t>ბიუჯეტის შესრულების ანგარიშების მომზადებას;</w:t>
      </w:r>
    </w:p>
    <w:p w14:paraId="67A67C82" w14:textId="77777777" w:rsidR="00320B64" w:rsidRDefault="00320B64" w:rsidP="00DC3BE2">
      <w:pPr>
        <w:pStyle w:val="ListParagraph"/>
        <w:numPr>
          <w:ilvl w:val="0"/>
          <w:numId w:val="50"/>
        </w:numPr>
        <w:autoSpaceDE w:val="0"/>
        <w:autoSpaceDN w:val="0"/>
        <w:adjustRightInd w:val="0"/>
        <w:spacing w:after="0" w:line="240" w:lineRule="auto"/>
        <w:jc w:val="both"/>
        <w:rPr>
          <w:rFonts w:ascii="Sylfaen" w:hAnsi="Sylfaen"/>
          <w:lang w:val="ka-GE"/>
        </w:rPr>
      </w:pPr>
      <w:r>
        <w:rPr>
          <w:rFonts w:ascii="Sylfaen" w:hAnsi="Sylfaen"/>
          <w:lang w:val="ka-GE"/>
        </w:rPr>
        <w:t xml:space="preserve">საბიუჯეტო დოკუმენტაციის ხელმისაწვდომობას მუნიციპალიტეტების ვებ-გვერდებზე. </w:t>
      </w:r>
    </w:p>
    <w:p w14:paraId="79038481" w14:textId="77777777" w:rsidR="00320B64" w:rsidRPr="00D419AB" w:rsidRDefault="00320B64" w:rsidP="00DC3BE2">
      <w:pPr>
        <w:pStyle w:val="ListParagraph"/>
        <w:numPr>
          <w:ilvl w:val="0"/>
          <w:numId w:val="50"/>
        </w:numPr>
        <w:autoSpaceDE w:val="0"/>
        <w:autoSpaceDN w:val="0"/>
        <w:adjustRightInd w:val="0"/>
        <w:spacing w:after="0" w:line="240" w:lineRule="auto"/>
        <w:jc w:val="both"/>
        <w:rPr>
          <w:rFonts w:ascii="Sylfaen" w:hAnsi="Sylfaen"/>
          <w:lang w:val="ka-GE"/>
        </w:rPr>
      </w:pPr>
      <w:r>
        <w:rPr>
          <w:rFonts w:ascii="Sylfaen" w:hAnsi="Sylfaen"/>
          <w:lang w:val="ka-GE"/>
        </w:rPr>
        <w:t>საინვესტიციო პროექტების მართვის ერთიანი სისტემის დანერგვას.</w:t>
      </w:r>
    </w:p>
    <w:p w14:paraId="16FF3DAE" w14:textId="77777777" w:rsidR="00B27B00" w:rsidRDefault="00B27B00" w:rsidP="00DC3BE2">
      <w:pPr>
        <w:spacing w:after="0" w:line="240" w:lineRule="auto"/>
        <w:ind w:firstLine="720"/>
        <w:jc w:val="both"/>
        <w:rPr>
          <w:rFonts w:ascii="Sylfaen" w:hAnsi="Sylfaen"/>
          <w:lang w:val="ka-GE"/>
        </w:rPr>
      </w:pPr>
    </w:p>
    <w:p w14:paraId="58EDF694" w14:textId="431B7A76" w:rsidR="00C22DF3" w:rsidRDefault="00320B64" w:rsidP="00DC3BE2">
      <w:pPr>
        <w:spacing w:after="0" w:line="240" w:lineRule="auto"/>
        <w:ind w:firstLine="720"/>
        <w:jc w:val="both"/>
        <w:rPr>
          <w:rFonts w:ascii="Sylfaen" w:hAnsi="Sylfaen"/>
          <w:lang w:val="ka-GE"/>
        </w:rPr>
      </w:pPr>
      <w:r>
        <w:rPr>
          <w:rFonts w:ascii="Sylfaen" w:hAnsi="Sylfaen"/>
          <w:lang w:val="ka-GE"/>
        </w:rPr>
        <w:t xml:space="preserve">ქვემოთ მოცემულ ცხრილში წარმოდგენილია ინფორმაცია 2021 წლის სამიზნე მაჩვენებლების შესრულებისთვის მემორანდუმებით გათვალისწინებული თანხის და მუნიციპალიტეტების მიერ სამიზნე მაჩვენებლების შესრულებიდან გამომდინარე, 2021 და 2022 წლებში მისაღები კაპიტალური გრანტის ოდენობის შესახებ: </w:t>
      </w:r>
    </w:p>
    <w:p w14:paraId="3C1978B6" w14:textId="6FAA6E7B" w:rsidR="00B27B00" w:rsidRPr="00C22DF3" w:rsidRDefault="00C22DF3" w:rsidP="00C22DF3">
      <w:pPr>
        <w:spacing w:after="0"/>
        <w:ind w:firstLine="720"/>
        <w:jc w:val="right"/>
        <w:rPr>
          <w:rFonts w:ascii="Sylfaen" w:hAnsi="Sylfaen"/>
          <w:i/>
          <w:sz w:val="16"/>
          <w:szCs w:val="16"/>
          <w:lang w:val="ka-GE"/>
        </w:rPr>
      </w:pPr>
      <w:r w:rsidRPr="00C22DF3">
        <w:rPr>
          <w:rFonts w:ascii="Sylfaen" w:hAnsi="Sylfaen"/>
          <w:i/>
          <w:sz w:val="16"/>
          <w:szCs w:val="16"/>
          <w:lang w:val="ka-GE"/>
        </w:rPr>
        <w:t>თასი ლარი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
        <w:gridCol w:w="3071"/>
        <w:gridCol w:w="1824"/>
        <w:gridCol w:w="1824"/>
        <w:gridCol w:w="1065"/>
        <w:gridCol w:w="929"/>
        <w:gridCol w:w="1230"/>
      </w:tblGrid>
      <w:tr w:rsidR="000B4001" w:rsidRPr="00BE5E35" w14:paraId="06C9E7B8" w14:textId="77777777" w:rsidTr="00374005">
        <w:trPr>
          <w:trHeight w:val="288"/>
          <w:tblHeader/>
          <w:jc w:val="center"/>
        </w:trPr>
        <w:tc>
          <w:tcPr>
            <w:tcW w:w="192" w:type="pct"/>
            <w:vMerge w:val="restart"/>
            <w:shd w:val="clear" w:color="auto" w:fill="auto"/>
            <w:vAlign w:val="center"/>
            <w:hideMark/>
          </w:tcPr>
          <w:p w14:paraId="3838BC01" w14:textId="77777777" w:rsidR="000B4001" w:rsidRPr="00DA4B80" w:rsidRDefault="000B4001"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N</w:t>
            </w:r>
          </w:p>
        </w:tc>
        <w:tc>
          <w:tcPr>
            <w:tcW w:w="1485" w:type="pct"/>
            <w:vMerge w:val="restart"/>
            <w:shd w:val="clear" w:color="auto" w:fill="auto"/>
            <w:vAlign w:val="center"/>
            <w:hideMark/>
          </w:tcPr>
          <w:p w14:paraId="73913CB0" w14:textId="77777777" w:rsidR="000B4001" w:rsidRPr="00DA4B80" w:rsidRDefault="000B4001"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მუნიციპალიტეტის დასახელება</w:t>
            </w:r>
          </w:p>
        </w:tc>
        <w:tc>
          <w:tcPr>
            <w:tcW w:w="882" w:type="pct"/>
            <w:vMerge w:val="restart"/>
            <w:shd w:val="clear" w:color="auto" w:fill="auto"/>
            <w:vAlign w:val="center"/>
            <w:hideMark/>
          </w:tcPr>
          <w:p w14:paraId="25D23356" w14:textId="77777777" w:rsidR="000B4001" w:rsidRPr="00DA4B80" w:rsidRDefault="000B4001"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მემორანდუმით 2020-2023 წლებში გათვალისწინებული კაპიტალური გრანტის ოდენობა</w:t>
            </w:r>
          </w:p>
        </w:tc>
        <w:tc>
          <w:tcPr>
            <w:tcW w:w="882" w:type="pct"/>
            <w:vMerge w:val="restart"/>
            <w:shd w:val="clear" w:color="auto" w:fill="auto"/>
            <w:vAlign w:val="center"/>
            <w:hideMark/>
          </w:tcPr>
          <w:p w14:paraId="0C08266A" w14:textId="77777777" w:rsidR="000B4001" w:rsidRPr="00DA4B80" w:rsidRDefault="000B4001"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მ.შ. 2021 წლის სამიზნე მაჩვენებლების შესრულებისთვის გათვალისწინებული კაპიტალური გრანტის ოდენობა</w:t>
            </w:r>
          </w:p>
        </w:tc>
        <w:tc>
          <w:tcPr>
            <w:tcW w:w="964" w:type="pct"/>
            <w:gridSpan w:val="2"/>
            <w:shd w:val="clear" w:color="auto" w:fill="auto"/>
            <w:vAlign w:val="center"/>
            <w:hideMark/>
          </w:tcPr>
          <w:p w14:paraId="2FB65E84" w14:textId="77777777" w:rsidR="000B4001" w:rsidRPr="00DA4B80" w:rsidRDefault="000B4001" w:rsidP="00EE0662">
            <w:pPr>
              <w:spacing w:after="0" w:line="240" w:lineRule="auto"/>
              <w:ind w:hanging="91"/>
              <w:jc w:val="center"/>
              <w:rPr>
                <w:rFonts w:ascii="Sylfaen" w:hAnsi="Sylfaen"/>
                <w:b/>
                <w:bCs/>
                <w:color w:val="000000"/>
                <w:sz w:val="16"/>
                <w:szCs w:val="16"/>
              </w:rPr>
            </w:pPr>
            <w:r w:rsidRPr="00DA4B80">
              <w:rPr>
                <w:rFonts w:ascii="Sylfaen" w:hAnsi="Sylfaen"/>
                <w:b/>
                <w:bCs/>
                <w:color w:val="000000"/>
                <w:sz w:val="16"/>
                <w:szCs w:val="16"/>
                <w:lang w:val="en-GB"/>
              </w:rPr>
              <w:t xml:space="preserve">2021 წლის შესრულების მიხედვით მისაღები კაპიტალური გრანტის ოდენობა </w:t>
            </w:r>
          </w:p>
        </w:tc>
        <w:tc>
          <w:tcPr>
            <w:tcW w:w="595" w:type="pct"/>
            <w:vMerge w:val="restart"/>
            <w:shd w:val="clear" w:color="auto" w:fill="auto"/>
            <w:vAlign w:val="center"/>
            <w:hideMark/>
          </w:tcPr>
          <w:p w14:paraId="0254B5AA" w14:textId="77777777" w:rsidR="000B4001" w:rsidRPr="00DA4B80" w:rsidRDefault="000B4001"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lang w:val="en-GB"/>
              </w:rPr>
              <w:t>შესრულების %</w:t>
            </w:r>
          </w:p>
        </w:tc>
      </w:tr>
      <w:tr w:rsidR="000B4001" w:rsidRPr="00BE5E35" w14:paraId="0EAA1212" w14:textId="77777777" w:rsidTr="00374005">
        <w:trPr>
          <w:trHeight w:val="288"/>
          <w:tblHeader/>
          <w:jc w:val="center"/>
        </w:trPr>
        <w:tc>
          <w:tcPr>
            <w:tcW w:w="192" w:type="pct"/>
            <w:vMerge/>
            <w:vAlign w:val="center"/>
            <w:hideMark/>
          </w:tcPr>
          <w:p w14:paraId="0ACB30BA" w14:textId="77777777" w:rsidR="000B4001" w:rsidRPr="00DA4B80" w:rsidRDefault="000B4001" w:rsidP="00EE0662">
            <w:pPr>
              <w:spacing w:after="0" w:line="240" w:lineRule="auto"/>
              <w:rPr>
                <w:rFonts w:ascii="Sylfaen" w:hAnsi="Sylfaen"/>
                <w:b/>
                <w:bCs/>
                <w:color w:val="000000"/>
                <w:sz w:val="16"/>
                <w:szCs w:val="16"/>
              </w:rPr>
            </w:pPr>
          </w:p>
        </w:tc>
        <w:tc>
          <w:tcPr>
            <w:tcW w:w="1485" w:type="pct"/>
            <w:vMerge/>
            <w:vAlign w:val="center"/>
            <w:hideMark/>
          </w:tcPr>
          <w:p w14:paraId="3019007E" w14:textId="77777777" w:rsidR="000B4001" w:rsidRPr="00DA4B80" w:rsidRDefault="000B4001" w:rsidP="00EE0662">
            <w:pPr>
              <w:spacing w:after="0" w:line="240" w:lineRule="auto"/>
              <w:rPr>
                <w:rFonts w:ascii="Sylfaen" w:hAnsi="Sylfaen"/>
                <w:b/>
                <w:bCs/>
                <w:color w:val="000000"/>
                <w:sz w:val="16"/>
                <w:szCs w:val="16"/>
              </w:rPr>
            </w:pPr>
          </w:p>
        </w:tc>
        <w:tc>
          <w:tcPr>
            <w:tcW w:w="882" w:type="pct"/>
            <w:vMerge/>
            <w:vAlign w:val="center"/>
            <w:hideMark/>
          </w:tcPr>
          <w:p w14:paraId="4A349D72" w14:textId="77777777" w:rsidR="000B4001" w:rsidRPr="00DA4B80" w:rsidRDefault="000B4001" w:rsidP="00EE0662">
            <w:pPr>
              <w:spacing w:after="0" w:line="240" w:lineRule="auto"/>
              <w:rPr>
                <w:rFonts w:ascii="Sylfaen" w:hAnsi="Sylfaen"/>
                <w:b/>
                <w:bCs/>
                <w:color w:val="000000"/>
                <w:sz w:val="16"/>
                <w:szCs w:val="16"/>
              </w:rPr>
            </w:pPr>
          </w:p>
        </w:tc>
        <w:tc>
          <w:tcPr>
            <w:tcW w:w="882" w:type="pct"/>
            <w:vMerge/>
            <w:vAlign w:val="center"/>
            <w:hideMark/>
          </w:tcPr>
          <w:p w14:paraId="5F88EFC9" w14:textId="77777777" w:rsidR="000B4001" w:rsidRPr="00DA4B80" w:rsidRDefault="000B4001" w:rsidP="00EE0662">
            <w:pPr>
              <w:spacing w:after="0" w:line="240" w:lineRule="auto"/>
              <w:rPr>
                <w:rFonts w:ascii="Sylfaen" w:hAnsi="Sylfaen"/>
                <w:b/>
                <w:bCs/>
                <w:color w:val="000000"/>
                <w:sz w:val="16"/>
                <w:szCs w:val="16"/>
              </w:rPr>
            </w:pPr>
          </w:p>
        </w:tc>
        <w:tc>
          <w:tcPr>
            <w:tcW w:w="515" w:type="pct"/>
            <w:shd w:val="clear" w:color="auto" w:fill="auto"/>
            <w:vAlign w:val="center"/>
            <w:hideMark/>
          </w:tcPr>
          <w:p w14:paraId="2363D5E7" w14:textId="77777777" w:rsidR="000B4001" w:rsidRPr="00DA4B80" w:rsidRDefault="000B4001"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მ.შ. 2021 წელი</w:t>
            </w:r>
          </w:p>
        </w:tc>
        <w:tc>
          <w:tcPr>
            <w:tcW w:w="449" w:type="pct"/>
            <w:shd w:val="clear" w:color="auto" w:fill="auto"/>
            <w:vAlign w:val="center"/>
            <w:hideMark/>
          </w:tcPr>
          <w:p w14:paraId="4811B744" w14:textId="77777777" w:rsidR="000B4001" w:rsidRPr="00DA4B80" w:rsidRDefault="000B4001"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მ.შ. 2022 წელი</w:t>
            </w:r>
          </w:p>
        </w:tc>
        <w:tc>
          <w:tcPr>
            <w:tcW w:w="595" w:type="pct"/>
            <w:vMerge/>
            <w:vAlign w:val="center"/>
            <w:hideMark/>
          </w:tcPr>
          <w:p w14:paraId="6AB075F4" w14:textId="77777777" w:rsidR="000B4001" w:rsidRPr="00DA4B80" w:rsidRDefault="000B4001" w:rsidP="00EE0662">
            <w:pPr>
              <w:spacing w:after="0" w:line="240" w:lineRule="auto"/>
              <w:rPr>
                <w:rFonts w:ascii="Sylfaen" w:hAnsi="Sylfaen"/>
                <w:b/>
                <w:bCs/>
                <w:color w:val="000000"/>
                <w:sz w:val="16"/>
                <w:szCs w:val="16"/>
              </w:rPr>
            </w:pPr>
          </w:p>
        </w:tc>
      </w:tr>
      <w:tr w:rsidR="00320B64" w:rsidRPr="00BE5E35" w14:paraId="4CF62ACF" w14:textId="77777777" w:rsidTr="00374005">
        <w:trPr>
          <w:trHeight w:val="288"/>
          <w:jc w:val="center"/>
        </w:trPr>
        <w:tc>
          <w:tcPr>
            <w:tcW w:w="192" w:type="pct"/>
            <w:shd w:val="clear" w:color="auto" w:fill="auto"/>
            <w:noWrap/>
            <w:vAlign w:val="center"/>
            <w:hideMark/>
          </w:tcPr>
          <w:p w14:paraId="2D83FCC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w:t>
            </w:r>
          </w:p>
        </w:tc>
        <w:tc>
          <w:tcPr>
            <w:tcW w:w="1485" w:type="pct"/>
            <w:shd w:val="clear" w:color="auto" w:fill="auto"/>
            <w:noWrap/>
            <w:vAlign w:val="center"/>
            <w:hideMark/>
          </w:tcPr>
          <w:p w14:paraId="3B844524"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რუსთავის მუნიციპალიტეტი</w:t>
            </w:r>
          </w:p>
        </w:tc>
        <w:tc>
          <w:tcPr>
            <w:tcW w:w="882" w:type="pct"/>
            <w:shd w:val="clear" w:color="auto" w:fill="auto"/>
            <w:noWrap/>
            <w:vAlign w:val="center"/>
            <w:hideMark/>
          </w:tcPr>
          <w:p w14:paraId="5C5D456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3 600,0</w:t>
            </w:r>
          </w:p>
        </w:tc>
        <w:tc>
          <w:tcPr>
            <w:tcW w:w="882" w:type="pct"/>
            <w:shd w:val="clear" w:color="auto" w:fill="auto"/>
            <w:noWrap/>
            <w:vAlign w:val="center"/>
            <w:hideMark/>
          </w:tcPr>
          <w:p w14:paraId="013D4E2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850,0</w:t>
            </w:r>
          </w:p>
        </w:tc>
        <w:tc>
          <w:tcPr>
            <w:tcW w:w="515" w:type="pct"/>
            <w:shd w:val="clear" w:color="auto" w:fill="auto"/>
            <w:noWrap/>
            <w:vAlign w:val="center"/>
            <w:hideMark/>
          </w:tcPr>
          <w:p w14:paraId="27EBE2B2"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800,0</w:t>
            </w:r>
          </w:p>
        </w:tc>
        <w:tc>
          <w:tcPr>
            <w:tcW w:w="449" w:type="pct"/>
            <w:shd w:val="clear" w:color="auto" w:fill="auto"/>
            <w:noWrap/>
            <w:vAlign w:val="center"/>
            <w:hideMark/>
          </w:tcPr>
          <w:p w14:paraId="1F6486C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6E945E6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94,1%</w:t>
            </w:r>
          </w:p>
        </w:tc>
      </w:tr>
      <w:tr w:rsidR="00320B64" w:rsidRPr="00BE5E35" w14:paraId="6B831A72" w14:textId="77777777" w:rsidTr="00374005">
        <w:trPr>
          <w:trHeight w:val="288"/>
          <w:jc w:val="center"/>
        </w:trPr>
        <w:tc>
          <w:tcPr>
            <w:tcW w:w="192" w:type="pct"/>
            <w:shd w:val="clear" w:color="auto" w:fill="auto"/>
            <w:noWrap/>
            <w:vAlign w:val="center"/>
            <w:hideMark/>
          </w:tcPr>
          <w:p w14:paraId="1AD52ED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w:t>
            </w:r>
          </w:p>
        </w:tc>
        <w:tc>
          <w:tcPr>
            <w:tcW w:w="1485" w:type="pct"/>
            <w:shd w:val="clear" w:color="auto" w:fill="auto"/>
            <w:noWrap/>
            <w:vAlign w:val="center"/>
            <w:hideMark/>
          </w:tcPr>
          <w:p w14:paraId="7F723681"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გარდაბანის მუნიციპალიტეტი</w:t>
            </w:r>
          </w:p>
        </w:tc>
        <w:tc>
          <w:tcPr>
            <w:tcW w:w="882" w:type="pct"/>
            <w:shd w:val="clear" w:color="auto" w:fill="auto"/>
            <w:noWrap/>
            <w:vAlign w:val="center"/>
            <w:hideMark/>
          </w:tcPr>
          <w:p w14:paraId="5BA1FB9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3 600,0</w:t>
            </w:r>
          </w:p>
        </w:tc>
        <w:tc>
          <w:tcPr>
            <w:tcW w:w="882" w:type="pct"/>
            <w:shd w:val="clear" w:color="auto" w:fill="auto"/>
            <w:noWrap/>
            <w:vAlign w:val="center"/>
            <w:hideMark/>
          </w:tcPr>
          <w:p w14:paraId="703E562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850,0</w:t>
            </w:r>
          </w:p>
        </w:tc>
        <w:tc>
          <w:tcPr>
            <w:tcW w:w="515" w:type="pct"/>
            <w:shd w:val="clear" w:color="auto" w:fill="auto"/>
            <w:noWrap/>
            <w:vAlign w:val="center"/>
            <w:hideMark/>
          </w:tcPr>
          <w:p w14:paraId="227CF9A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550,0</w:t>
            </w:r>
          </w:p>
        </w:tc>
        <w:tc>
          <w:tcPr>
            <w:tcW w:w="449" w:type="pct"/>
            <w:shd w:val="clear" w:color="auto" w:fill="auto"/>
            <w:noWrap/>
            <w:vAlign w:val="center"/>
            <w:hideMark/>
          </w:tcPr>
          <w:p w14:paraId="2F8163F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11E3CED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64,7%</w:t>
            </w:r>
          </w:p>
        </w:tc>
      </w:tr>
      <w:tr w:rsidR="00320B64" w:rsidRPr="00BE5E35" w14:paraId="094E05AF" w14:textId="77777777" w:rsidTr="00374005">
        <w:trPr>
          <w:trHeight w:val="288"/>
          <w:jc w:val="center"/>
        </w:trPr>
        <w:tc>
          <w:tcPr>
            <w:tcW w:w="192" w:type="pct"/>
            <w:shd w:val="clear" w:color="auto" w:fill="auto"/>
            <w:noWrap/>
            <w:vAlign w:val="center"/>
            <w:hideMark/>
          </w:tcPr>
          <w:p w14:paraId="1F9A696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w:t>
            </w:r>
          </w:p>
        </w:tc>
        <w:tc>
          <w:tcPr>
            <w:tcW w:w="1485" w:type="pct"/>
            <w:shd w:val="clear" w:color="auto" w:fill="auto"/>
            <w:noWrap/>
            <w:vAlign w:val="center"/>
            <w:hideMark/>
          </w:tcPr>
          <w:p w14:paraId="01CB1E31"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მარნეულის მუნიციპალიტეტი</w:t>
            </w:r>
          </w:p>
        </w:tc>
        <w:tc>
          <w:tcPr>
            <w:tcW w:w="882" w:type="pct"/>
            <w:shd w:val="clear" w:color="auto" w:fill="auto"/>
            <w:noWrap/>
            <w:vAlign w:val="center"/>
            <w:hideMark/>
          </w:tcPr>
          <w:p w14:paraId="6851FBF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3 600,0</w:t>
            </w:r>
          </w:p>
        </w:tc>
        <w:tc>
          <w:tcPr>
            <w:tcW w:w="882" w:type="pct"/>
            <w:shd w:val="clear" w:color="auto" w:fill="auto"/>
            <w:noWrap/>
            <w:vAlign w:val="center"/>
            <w:hideMark/>
          </w:tcPr>
          <w:p w14:paraId="2C3D0FF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850,0</w:t>
            </w:r>
          </w:p>
        </w:tc>
        <w:tc>
          <w:tcPr>
            <w:tcW w:w="515" w:type="pct"/>
            <w:shd w:val="clear" w:color="auto" w:fill="auto"/>
            <w:noWrap/>
            <w:vAlign w:val="center"/>
            <w:hideMark/>
          </w:tcPr>
          <w:p w14:paraId="3D9AA5F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550,0</w:t>
            </w:r>
          </w:p>
        </w:tc>
        <w:tc>
          <w:tcPr>
            <w:tcW w:w="449" w:type="pct"/>
            <w:shd w:val="clear" w:color="auto" w:fill="auto"/>
            <w:noWrap/>
            <w:vAlign w:val="center"/>
            <w:hideMark/>
          </w:tcPr>
          <w:p w14:paraId="70DEAF4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29F724D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64,7%</w:t>
            </w:r>
          </w:p>
        </w:tc>
      </w:tr>
      <w:tr w:rsidR="00320B64" w:rsidRPr="00BE5E35" w14:paraId="0A463217" w14:textId="77777777" w:rsidTr="00374005">
        <w:trPr>
          <w:trHeight w:val="288"/>
          <w:jc w:val="center"/>
        </w:trPr>
        <w:tc>
          <w:tcPr>
            <w:tcW w:w="192" w:type="pct"/>
            <w:shd w:val="clear" w:color="auto" w:fill="auto"/>
            <w:noWrap/>
            <w:vAlign w:val="center"/>
            <w:hideMark/>
          </w:tcPr>
          <w:p w14:paraId="113CC46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lastRenderedPageBreak/>
              <w:t>4</w:t>
            </w:r>
          </w:p>
        </w:tc>
        <w:tc>
          <w:tcPr>
            <w:tcW w:w="1485" w:type="pct"/>
            <w:shd w:val="clear" w:color="auto" w:fill="auto"/>
            <w:noWrap/>
            <w:vAlign w:val="center"/>
            <w:hideMark/>
          </w:tcPr>
          <w:p w14:paraId="63481F66"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ზესტაფონის მუნიციპალიტეტი</w:t>
            </w:r>
          </w:p>
        </w:tc>
        <w:tc>
          <w:tcPr>
            <w:tcW w:w="882" w:type="pct"/>
            <w:shd w:val="clear" w:color="auto" w:fill="auto"/>
            <w:noWrap/>
            <w:vAlign w:val="center"/>
            <w:hideMark/>
          </w:tcPr>
          <w:p w14:paraId="60E986C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3 100,0</w:t>
            </w:r>
          </w:p>
        </w:tc>
        <w:tc>
          <w:tcPr>
            <w:tcW w:w="882" w:type="pct"/>
            <w:shd w:val="clear" w:color="auto" w:fill="auto"/>
            <w:noWrap/>
            <w:vAlign w:val="center"/>
            <w:hideMark/>
          </w:tcPr>
          <w:p w14:paraId="79E4BB1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750,0</w:t>
            </w:r>
          </w:p>
        </w:tc>
        <w:tc>
          <w:tcPr>
            <w:tcW w:w="515" w:type="pct"/>
            <w:shd w:val="clear" w:color="auto" w:fill="auto"/>
            <w:noWrap/>
            <w:vAlign w:val="center"/>
            <w:hideMark/>
          </w:tcPr>
          <w:p w14:paraId="56EA34A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550,0</w:t>
            </w:r>
          </w:p>
        </w:tc>
        <w:tc>
          <w:tcPr>
            <w:tcW w:w="449" w:type="pct"/>
            <w:shd w:val="clear" w:color="auto" w:fill="auto"/>
            <w:noWrap/>
            <w:vAlign w:val="center"/>
            <w:hideMark/>
          </w:tcPr>
          <w:p w14:paraId="71F3AA1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2BD0F4A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73,3%</w:t>
            </w:r>
          </w:p>
        </w:tc>
      </w:tr>
      <w:tr w:rsidR="00320B64" w:rsidRPr="00BE5E35" w14:paraId="04386093" w14:textId="77777777" w:rsidTr="00374005">
        <w:trPr>
          <w:trHeight w:val="288"/>
          <w:jc w:val="center"/>
        </w:trPr>
        <w:tc>
          <w:tcPr>
            <w:tcW w:w="192" w:type="pct"/>
            <w:shd w:val="clear" w:color="auto" w:fill="auto"/>
            <w:noWrap/>
            <w:vAlign w:val="center"/>
            <w:hideMark/>
          </w:tcPr>
          <w:p w14:paraId="41FC4F2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w:t>
            </w:r>
          </w:p>
        </w:tc>
        <w:tc>
          <w:tcPr>
            <w:tcW w:w="1485" w:type="pct"/>
            <w:shd w:val="clear" w:color="auto" w:fill="auto"/>
            <w:noWrap/>
            <w:vAlign w:val="center"/>
            <w:hideMark/>
          </w:tcPr>
          <w:p w14:paraId="07759138"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ზუგდიდის მუნიციპალიტეტი</w:t>
            </w:r>
          </w:p>
        </w:tc>
        <w:tc>
          <w:tcPr>
            <w:tcW w:w="882" w:type="pct"/>
            <w:shd w:val="clear" w:color="auto" w:fill="auto"/>
            <w:noWrap/>
            <w:vAlign w:val="center"/>
            <w:hideMark/>
          </w:tcPr>
          <w:p w14:paraId="4450C31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3 900,0</w:t>
            </w:r>
          </w:p>
        </w:tc>
        <w:tc>
          <w:tcPr>
            <w:tcW w:w="882" w:type="pct"/>
            <w:shd w:val="clear" w:color="auto" w:fill="auto"/>
            <w:noWrap/>
            <w:vAlign w:val="center"/>
            <w:hideMark/>
          </w:tcPr>
          <w:p w14:paraId="695960E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500,0</w:t>
            </w:r>
          </w:p>
        </w:tc>
        <w:tc>
          <w:tcPr>
            <w:tcW w:w="515" w:type="pct"/>
            <w:shd w:val="clear" w:color="auto" w:fill="auto"/>
            <w:noWrap/>
            <w:vAlign w:val="center"/>
            <w:hideMark/>
          </w:tcPr>
          <w:p w14:paraId="24E89C4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500,0</w:t>
            </w:r>
          </w:p>
        </w:tc>
        <w:tc>
          <w:tcPr>
            <w:tcW w:w="449" w:type="pct"/>
            <w:shd w:val="clear" w:color="auto" w:fill="auto"/>
            <w:noWrap/>
            <w:vAlign w:val="center"/>
            <w:hideMark/>
          </w:tcPr>
          <w:p w14:paraId="0ABFEF0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004222A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320B64" w:rsidRPr="00BE5E35" w14:paraId="4D9B7E16" w14:textId="77777777" w:rsidTr="00374005">
        <w:trPr>
          <w:trHeight w:val="288"/>
          <w:jc w:val="center"/>
        </w:trPr>
        <w:tc>
          <w:tcPr>
            <w:tcW w:w="192" w:type="pct"/>
            <w:shd w:val="clear" w:color="auto" w:fill="auto"/>
            <w:noWrap/>
            <w:vAlign w:val="center"/>
            <w:hideMark/>
          </w:tcPr>
          <w:p w14:paraId="01DD9D3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6</w:t>
            </w:r>
          </w:p>
        </w:tc>
        <w:tc>
          <w:tcPr>
            <w:tcW w:w="1485" w:type="pct"/>
            <w:shd w:val="clear" w:color="auto" w:fill="auto"/>
            <w:noWrap/>
            <w:vAlign w:val="center"/>
            <w:hideMark/>
          </w:tcPr>
          <w:p w14:paraId="2DE4A5C6"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თელავის მუნიციპალიტეტი</w:t>
            </w:r>
          </w:p>
        </w:tc>
        <w:tc>
          <w:tcPr>
            <w:tcW w:w="882" w:type="pct"/>
            <w:shd w:val="clear" w:color="auto" w:fill="auto"/>
            <w:noWrap/>
            <w:vAlign w:val="center"/>
            <w:hideMark/>
          </w:tcPr>
          <w:p w14:paraId="37B8745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3 400,0</w:t>
            </w:r>
          </w:p>
        </w:tc>
        <w:tc>
          <w:tcPr>
            <w:tcW w:w="882" w:type="pct"/>
            <w:shd w:val="clear" w:color="auto" w:fill="auto"/>
            <w:noWrap/>
            <w:vAlign w:val="center"/>
            <w:hideMark/>
          </w:tcPr>
          <w:p w14:paraId="3A540E6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400,0</w:t>
            </w:r>
          </w:p>
        </w:tc>
        <w:tc>
          <w:tcPr>
            <w:tcW w:w="515" w:type="pct"/>
            <w:shd w:val="clear" w:color="auto" w:fill="auto"/>
            <w:noWrap/>
            <w:vAlign w:val="center"/>
            <w:hideMark/>
          </w:tcPr>
          <w:p w14:paraId="45B9C60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449" w:type="pct"/>
            <w:shd w:val="clear" w:color="auto" w:fill="auto"/>
            <w:noWrap/>
            <w:vAlign w:val="center"/>
            <w:hideMark/>
          </w:tcPr>
          <w:p w14:paraId="02F0073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4D5193A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320B64" w:rsidRPr="00BE5E35" w14:paraId="7E8A8C92" w14:textId="77777777" w:rsidTr="00374005">
        <w:trPr>
          <w:trHeight w:val="288"/>
          <w:jc w:val="center"/>
        </w:trPr>
        <w:tc>
          <w:tcPr>
            <w:tcW w:w="192" w:type="pct"/>
            <w:shd w:val="clear" w:color="auto" w:fill="auto"/>
            <w:noWrap/>
            <w:vAlign w:val="center"/>
            <w:hideMark/>
          </w:tcPr>
          <w:p w14:paraId="6140F6D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7</w:t>
            </w:r>
          </w:p>
        </w:tc>
        <w:tc>
          <w:tcPr>
            <w:tcW w:w="1485" w:type="pct"/>
            <w:shd w:val="clear" w:color="auto" w:fill="auto"/>
            <w:noWrap/>
            <w:vAlign w:val="center"/>
            <w:hideMark/>
          </w:tcPr>
          <w:p w14:paraId="144AA90B"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ონის მუნიციპალიტეტი</w:t>
            </w:r>
          </w:p>
        </w:tc>
        <w:tc>
          <w:tcPr>
            <w:tcW w:w="882" w:type="pct"/>
            <w:shd w:val="clear" w:color="auto" w:fill="auto"/>
            <w:noWrap/>
            <w:vAlign w:val="center"/>
            <w:hideMark/>
          </w:tcPr>
          <w:p w14:paraId="0F43C60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2 100,0</w:t>
            </w:r>
          </w:p>
        </w:tc>
        <w:tc>
          <w:tcPr>
            <w:tcW w:w="882" w:type="pct"/>
            <w:shd w:val="clear" w:color="auto" w:fill="auto"/>
            <w:noWrap/>
            <w:vAlign w:val="center"/>
            <w:hideMark/>
          </w:tcPr>
          <w:p w14:paraId="36114C9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600,0</w:t>
            </w:r>
          </w:p>
        </w:tc>
        <w:tc>
          <w:tcPr>
            <w:tcW w:w="515" w:type="pct"/>
            <w:shd w:val="clear" w:color="auto" w:fill="auto"/>
            <w:noWrap/>
            <w:vAlign w:val="center"/>
            <w:hideMark/>
          </w:tcPr>
          <w:p w14:paraId="50B335D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449" w:type="pct"/>
            <w:shd w:val="clear" w:color="auto" w:fill="auto"/>
            <w:noWrap/>
            <w:vAlign w:val="center"/>
            <w:hideMark/>
          </w:tcPr>
          <w:p w14:paraId="06252072"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595A76C0"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66,7%</w:t>
            </w:r>
          </w:p>
        </w:tc>
      </w:tr>
      <w:tr w:rsidR="00320B64" w:rsidRPr="00BE5E35" w14:paraId="4E574744" w14:textId="77777777" w:rsidTr="00374005">
        <w:trPr>
          <w:trHeight w:val="288"/>
          <w:jc w:val="center"/>
        </w:trPr>
        <w:tc>
          <w:tcPr>
            <w:tcW w:w="192" w:type="pct"/>
            <w:shd w:val="clear" w:color="auto" w:fill="auto"/>
            <w:noWrap/>
            <w:vAlign w:val="center"/>
            <w:hideMark/>
          </w:tcPr>
          <w:p w14:paraId="243FC1A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8</w:t>
            </w:r>
          </w:p>
        </w:tc>
        <w:tc>
          <w:tcPr>
            <w:tcW w:w="1485" w:type="pct"/>
            <w:shd w:val="clear" w:color="auto" w:fill="auto"/>
            <w:noWrap/>
            <w:vAlign w:val="center"/>
            <w:hideMark/>
          </w:tcPr>
          <w:p w14:paraId="3CF55DB7"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ქობულეთის მუნიციპალიტეტი</w:t>
            </w:r>
          </w:p>
        </w:tc>
        <w:tc>
          <w:tcPr>
            <w:tcW w:w="882" w:type="pct"/>
            <w:shd w:val="clear" w:color="auto" w:fill="auto"/>
            <w:noWrap/>
            <w:vAlign w:val="center"/>
            <w:hideMark/>
          </w:tcPr>
          <w:p w14:paraId="2C190FD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3 400,0</w:t>
            </w:r>
          </w:p>
        </w:tc>
        <w:tc>
          <w:tcPr>
            <w:tcW w:w="882" w:type="pct"/>
            <w:shd w:val="clear" w:color="auto" w:fill="auto"/>
            <w:noWrap/>
            <w:vAlign w:val="center"/>
            <w:hideMark/>
          </w:tcPr>
          <w:p w14:paraId="5881AD8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400,0</w:t>
            </w:r>
          </w:p>
        </w:tc>
        <w:tc>
          <w:tcPr>
            <w:tcW w:w="515" w:type="pct"/>
            <w:shd w:val="clear" w:color="auto" w:fill="auto"/>
            <w:noWrap/>
            <w:vAlign w:val="center"/>
            <w:hideMark/>
          </w:tcPr>
          <w:p w14:paraId="01EC037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449" w:type="pct"/>
            <w:shd w:val="clear" w:color="auto" w:fill="auto"/>
            <w:noWrap/>
            <w:vAlign w:val="center"/>
            <w:hideMark/>
          </w:tcPr>
          <w:p w14:paraId="564EC99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2799B23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320B64" w:rsidRPr="00BE5E35" w14:paraId="22B6F952" w14:textId="77777777" w:rsidTr="00374005">
        <w:trPr>
          <w:trHeight w:val="288"/>
          <w:jc w:val="center"/>
        </w:trPr>
        <w:tc>
          <w:tcPr>
            <w:tcW w:w="192" w:type="pct"/>
            <w:shd w:val="clear" w:color="auto" w:fill="auto"/>
            <w:noWrap/>
            <w:vAlign w:val="center"/>
            <w:hideMark/>
          </w:tcPr>
          <w:p w14:paraId="0555E0A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9</w:t>
            </w:r>
          </w:p>
        </w:tc>
        <w:tc>
          <w:tcPr>
            <w:tcW w:w="1485" w:type="pct"/>
            <w:shd w:val="clear" w:color="auto" w:fill="auto"/>
            <w:noWrap/>
            <w:vAlign w:val="center"/>
            <w:hideMark/>
          </w:tcPr>
          <w:p w14:paraId="4A977407"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დუშეთის მუნიციპალიტეტი</w:t>
            </w:r>
          </w:p>
        </w:tc>
        <w:tc>
          <w:tcPr>
            <w:tcW w:w="882" w:type="pct"/>
            <w:shd w:val="clear" w:color="auto" w:fill="auto"/>
            <w:noWrap/>
            <w:vAlign w:val="center"/>
            <w:hideMark/>
          </w:tcPr>
          <w:p w14:paraId="2F4B0DD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2 100,0</w:t>
            </w:r>
          </w:p>
        </w:tc>
        <w:tc>
          <w:tcPr>
            <w:tcW w:w="882" w:type="pct"/>
            <w:shd w:val="clear" w:color="auto" w:fill="auto"/>
            <w:noWrap/>
            <w:vAlign w:val="center"/>
            <w:hideMark/>
          </w:tcPr>
          <w:p w14:paraId="6D5E5D52"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600,0</w:t>
            </w:r>
          </w:p>
        </w:tc>
        <w:tc>
          <w:tcPr>
            <w:tcW w:w="515" w:type="pct"/>
            <w:shd w:val="clear" w:color="auto" w:fill="auto"/>
            <w:noWrap/>
            <w:vAlign w:val="center"/>
            <w:hideMark/>
          </w:tcPr>
          <w:p w14:paraId="582F14C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449" w:type="pct"/>
            <w:shd w:val="clear" w:color="auto" w:fill="auto"/>
            <w:noWrap/>
            <w:vAlign w:val="center"/>
            <w:hideMark/>
          </w:tcPr>
          <w:p w14:paraId="213D68E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4BEEC98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50,0%</w:t>
            </w:r>
          </w:p>
        </w:tc>
      </w:tr>
      <w:tr w:rsidR="00320B64" w:rsidRPr="00BE5E35" w14:paraId="101684AF" w14:textId="77777777" w:rsidTr="00374005">
        <w:trPr>
          <w:trHeight w:val="288"/>
          <w:jc w:val="center"/>
        </w:trPr>
        <w:tc>
          <w:tcPr>
            <w:tcW w:w="192" w:type="pct"/>
            <w:shd w:val="clear" w:color="auto" w:fill="auto"/>
            <w:noWrap/>
            <w:vAlign w:val="center"/>
            <w:hideMark/>
          </w:tcPr>
          <w:p w14:paraId="6087831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10</w:t>
            </w:r>
          </w:p>
        </w:tc>
        <w:tc>
          <w:tcPr>
            <w:tcW w:w="1485" w:type="pct"/>
            <w:shd w:val="clear" w:color="auto" w:fill="auto"/>
            <w:noWrap/>
            <w:vAlign w:val="center"/>
            <w:hideMark/>
          </w:tcPr>
          <w:p w14:paraId="49BE2F47"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ოზურგეთის მუნიციპალიტეტი</w:t>
            </w:r>
          </w:p>
        </w:tc>
        <w:tc>
          <w:tcPr>
            <w:tcW w:w="882" w:type="pct"/>
            <w:shd w:val="clear" w:color="auto" w:fill="auto"/>
            <w:noWrap/>
            <w:vAlign w:val="center"/>
            <w:hideMark/>
          </w:tcPr>
          <w:p w14:paraId="202889A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3 400,0</w:t>
            </w:r>
          </w:p>
        </w:tc>
        <w:tc>
          <w:tcPr>
            <w:tcW w:w="882" w:type="pct"/>
            <w:shd w:val="clear" w:color="auto" w:fill="auto"/>
            <w:noWrap/>
            <w:vAlign w:val="center"/>
            <w:hideMark/>
          </w:tcPr>
          <w:p w14:paraId="4E36148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400,0</w:t>
            </w:r>
          </w:p>
        </w:tc>
        <w:tc>
          <w:tcPr>
            <w:tcW w:w="515" w:type="pct"/>
            <w:shd w:val="clear" w:color="auto" w:fill="auto"/>
            <w:noWrap/>
            <w:vAlign w:val="center"/>
            <w:hideMark/>
          </w:tcPr>
          <w:p w14:paraId="0BBF3E3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449" w:type="pct"/>
            <w:shd w:val="clear" w:color="auto" w:fill="auto"/>
            <w:noWrap/>
            <w:vAlign w:val="center"/>
            <w:hideMark/>
          </w:tcPr>
          <w:p w14:paraId="42C37BE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607553A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w:t>
            </w:r>
          </w:p>
        </w:tc>
      </w:tr>
      <w:tr w:rsidR="00320B64" w:rsidRPr="00BE5E35" w14:paraId="27FF594F" w14:textId="77777777" w:rsidTr="00374005">
        <w:trPr>
          <w:trHeight w:val="288"/>
          <w:jc w:val="center"/>
        </w:trPr>
        <w:tc>
          <w:tcPr>
            <w:tcW w:w="192" w:type="pct"/>
            <w:shd w:val="clear" w:color="auto" w:fill="auto"/>
            <w:noWrap/>
            <w:vAlign w:val="center"/>
            <w:hideMark/>
          </w:tcPr>
          <w:p w14:paraId="4AECF9B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11</w:t>
            </w:r>
          </w:p>
        </w:tc>
        <w:tc>
          <w:tcPr>
            <w:tcW w:w="1485" w:type="pct"/>
            <w:shd w:val="clear" w:color="auto" w:fill="auto"/>
            <w:noWrap/>
            <w:vAlign w:val="center"/>
            <w:hideMark/>
          </w:tcPr>
          <w:p w14:paraId="003436DA"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გორის მუნიციპალიტეტი</w:t>
            </w:r>
          </w:p>
        </w:tc>
        <w:tc>
          <w:tcPr>
            <w:tcW w:w="882" w:type="pct"/>
            <w:shd w:val="clear" w:color="auto" w:fill="auto"/>
            <w:noWrap/>
            <w:vAlign w:val="center"/>
            <w:hideMark/>
          </w:tcPr>
          <w:p w14:paraId="6E28EF1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3 900,0</w:t>
            </w:r>
          </w:p>
        </w:tc>
        <w:tc>
          <w:tcPr>
            <w:tcW w:w="882" w:type="pct"/>
            <w:shd w:val="clear" w:color="auto" w:fill="auto"/>
            <w:noWrap/>
            <w:vAlign w:val="center"/>
            <w:hideMark/>
          </w:tcPr>
          <w:p w14:paraId="3369DB9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lang w:val="en-GB"/>
              </w:rPr>
              <w:t>500,0</w:t>
            </w:r>
          </w:p>
        </w:tc>
        <w:tc>
          <w:tcPr>
            <w:tcW w:w="515" w:type="pct"/>
            <w:shd w:val="clear" w:color="auto" w:fill="auto"/>
            <w:noWrap/>
            <w:vAlign w:val="center"/>
            <w:hideMark/>
          </w:tcPr>
          <w:p w14:paraId="7F191C2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250,0</w:t>
            </w:r>
          </w:p>
        </w:tc>
        <w:tc>
          <w:tcPr>
            <w:tcW w:w="449" w:type="pct"/>
            <w:shd w:val="clear" w:color="auto" w:fill="auto"/>
            <w:noWrap/>
            <w:vAlign w:val="center"/>
            <w:hideMark/>
          </w:tcPr>
          <w:p w14:paraId="015A9D4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595" w:type="pct"/>
            <w:shd w:val="clear" w:color="auto" w:fill="auto"/>
            <w:noWrap/>
            <w:vAlign w:val="center"/>
            <w:hideMark/>
          </w:tcPr>
          <w:p w14:paraId="0C515A3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50,0%</w:t>
            </w:r>
          </w:p>
        </w:tc>
      </w:tr>
      <w:tr w:rsidR="00320B64" w:rsidRPr="00BE5E35" w14:paraId="0EE226DF" w14:textId="77777777" w:rsidTr="00374005">
        <w:trPr>
          <w:trHeight w:val="288"/>
          <w:jc w:val="center"/>
        </w:trPr>
        <w:tc>
          <w:tcPr>
            <w:tcW w:w="192" w:type="pct"/>
            <w:shd w:val="clear" w:color="auto" w:fill="auto"/>
            <w:noWrap/>
            <w:vAlign w:val="center"/>
            <w:hideMark/>
          </w:tcPr>
          <w:p w14:paraId="0A1202C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12</w:t>
            </w:r>
          </w:p>
        </w:tc>
        <w:tc>
          <w:tcPr>
            <w:tcW w:w="1485" w:type="pct"/>
            <w:shd w:val="clear" w:color="auto" w:fill="auto"/>
            <w:noWrap/>
            <w:vAlign w:val="bottom"/>
            <w:hideMark/>
          </w:tcPr>
          <w:p w14:paraId="70026586"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ქუთაისის მუნიციპალიტეტი</w:t>
            </w:r>
          </w:p>
        </w:tc>
        <w:tc>
          <w:tcPr>
            <w:tcW w:w="882" w:type="pct"/>
            <w:shd w:val="clear" w:color="auto" w:fill="auto"/>
            <w:noWrap/>
            <w:vAlign w:val="center"/>
            <w:hideMark/>
          </w:tcPr>
          <w:p w14:paraId="26FDAF3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3 600,0</w:t>
            </w:r>
          </w:p>
        </w:tc>
        <w:tc>
          <w:tcPr>
            <w:tcW w:w="882" w:type="pct"/>
            <w:shd w:val="clear" w:color="auto" w:fill="auto"/>
            <w:noWrap/>
            <w:vAlign w:val="center"/>
            <w:hideMark/>
          </w:tcPr>
          <w:p w14:paraId="6D37B80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800,0</w:t>
            </w:r>
          </w:p>
        </w:tc>
        <w:tc>
          <w:tcPr>
            <w:tcW w:w="515" w:type="pct"/>
            <w:shd w:val="clear" w:color="auto" w:fill="auto"/>
            <w:noWrap/>
            <w:vAlign w:val="center"/>
            <w:hideMark/>
          </w:tcPr>
          <w:p w14:paraId="0D9AF53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0CBD82A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95" w:type="pct"/>
            <w:shd w:val="clear" w:color="auto" w:fill="auto"/>
            <w:noWrap/>
            <w:vAlign w:val="center"/>
            <w:hideMark/>
          </w:tcPr>
          <w:p w14:paraId="5D4A852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93,8%</w:t>
            </w:r>
          </w:p>
        </w:tc>
      </w:tr>
      <w:tr w:rsidR="00320B64" w:rsidRPr="00BE5E35" w14:paraId="04E60EAA" w14:textId="77777777" w:rsidTr="00374005">
        <w:trPr>
          <w:trHeight w:val="288"/>
          <w:jc w:val="center"/>
        </w:trPr>
        <w:tc>
          <w:tcPr>
            <w:tcW w:w="192" w:type="pct"/>
            <w:shd w:val="clear" w:color="auto" w:fill="auto"/>
            <w:noWrap/>
            <w:vAlign w:val="center"/>
            <w:hideMark/>
          </w:tcPr>
          <w:p w14:paraId="14F9F15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13</w:t>
            </w:r>
          </w:p>
        </w:tc>
        <w:tc>
          <w:tcPr>
            <w:tcW w:w="1485" w:type="pct"/>
            <w:shd w:val="clear" w:color="auto" w:fill="auto"/>
            <w:noWrap/>
            <w:vAlign w:val="bottom"/>
            <w:hideMark/>
          </w:tcPr>
          <w:p w14:paraId="53AD20AD"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დედოფლისწყაროს მუნიციპალიტეტი</w:t>
            </w:r>
          </w:p>
        </w:tc>
        <w:tc>
          <w:tcPr>
            <w:tcW w:w="882" w:type="pct"/>
            <w:shd w:val="clear" w:color="auto" w:fill="auto"/>
            <w:noWrap/>
            <w:vAlign w:val="center"/>
            <w:hideMark/>
          </w:tcPr>
          <w:p w14:paraId="33CB66E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2 100,0</w:t>
            </w:r>
          </w:p>
        </w:tc>
        <w:tc>
          <w:tcPr>
            <w:tcW w:w="882" w:type="pct"/>
            <w:shd w:val="clear" w:color="auto" w:fill="auto"/>
            <w:noWrap/>
            <w:vAlign w:val="center"/>
            <w:hideMark/>
          </w:tcPr>
          <w:p w14:paraId="1D37DF3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600,0</w:t>
            </w:r>
          </w:p>
        </w:tc>
        <w:tc>
          <w:tcPr>
            <w:tcW w:w="515" w:type="pct"/>
            <w:shd w:val="clear" w:color="auto" w:fill="auto"/>
            <w:noWrap/>
            <w:vAlign w:val="center"/>
            <w:hideMark/>
          </w:tcPr>
          <w:p w14:paraId="037B5AB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2E54ADA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500,0</w:t>
            </w:r>
          </w:p>
        </w:tc>
        <w:tc>
          <w:tcPr>
            <w:tcW w:w="595" w:type="pct"/>
            <w:shd w:val="clear" w:color="auto" w:fill="auto"/>
            <w:noWrap/>
            <w:vAlign w:val="center"/>
            <w:hideMark/>
          </w:tcPr>
          <w:p w14:paraId="01967A7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83,3%</w:t>
            </w:r>
          </w:p>
        </w:tc>
      </w:tr>
      <w:tr w:rsidR="00320B64" w:rsidRPr="00BE5E35" w14:paraId="6D4DE30E" w14:textId="77777777" w:rsidTr="00374005">
        <w:trPr>
          <w:trHeight w:val="288"/>
          <w:jc w:val="center"/>
        </w:trPr>
        <w:tc>
          <w:tcPr>
            <w:tcW w:w="192" w:type="pct"/>
            <w:shd w:val="clear" w:color="auto" w:fill="auto"/>
            <w:noWrap/>
            <w:vAlign w:val="center"/>
            <w:hideMark/>
          </w:tcPr>
          <w:p w14:paraId="08CD4FE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14</w:t>
            </w:r>
          </w:p>
        </w:tc>
        <w:tc>
          <w:tcPr>
            <w:tcW w:w="1485" w:type="pct"/>
            <w:shd w:val="clear" w:color="auto" w:fill="auto"/>
            <w:noWrap/>
            <w:vAlign w:val="bottom"/>
            <w:hideMark/>
          </w:tcPr>
          <w:p w14:paraId="477EFC1C"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წყალტუბოს მუნიციპალიტეტი</w:t>
            </w:r>
          </w:p>
        </w:tc>
        <w:tc>
          <w:tcPr>
            <w:tcW w:w="882" w:type="pct"/>
            <w:shd w:val="clear" w:color="auto" w:fill="auto"/>
            <w:noWrap/>
            <w:vAlign w:val="center"/>
            <w:hideMark/>
          </w:tcPr>
          <w:p w14:paraId="6D9A98A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14:paraId="5EDFA3A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4495F4B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47DAE3E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450,0</w:t>
            </w:r>
          </w:p>
        </w:tc>
        <w:tc>
          <w:tcPr>
            <w:tcW w:w="595" w:type="pct"/>
            <w:shd w:val="clear" w:color="auto" w:fill="auto"/>
            <w:noWrap/>
            <w:vAlign w:val="center"/>
            <w:hideMark/>
          </w:tcPr>
          <w:p w14:paraId="33660EA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60,0%</w:t>
            </w:r>
          </w:p>
        </w:tc>
      </w:tr>
      <w:tr w:rsidR="00320B64" w:rsidRPr="00BE5E35" w14:paraId="7956FBF3" w14:textId="77777777" w:rsidTr="00374005">
        <w:trPr>
          <w:trHeight w:val="288"/>
          <w:jc w:val="center"/>
        </w:trPr>
        <w:tc>
          <w:tcPr>
            <w:tcW w:w="192" w:type="pct"/>
            <w:shd w:val="clear" w:color="auto" w:fill="auto"/>
            <w:noWrap/>
            <w:vAlign w:val="center"/>
            <w:hideMark/>
          </w:tcPr>
          <w:p w14:paraId="600C729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15</w:t>
            </w:r>
          </w:p>
        </w:tc>
        <w:tc>
          <w:tcPr>
            <w:tcW w:w="1485" w:type="pct"/>
            <w:shd w:val="clear" w:color="auto" w:fill="auto"/>
            <w:noWrap/>
            <w:vAlign w:val="bottom"/>
            <w:hideMark/>
          </w:tcPr>
          <w:p w14:paraId="5895EBD7"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ხაშურის მუნიციპალიტეტი</w:t>
            </w:r>
          </w:p>
        </w:tc>
        <w:tc>
          <w:tcPr>
            <w:tcW w:w="882" w:type="pct"/>
            <w:shd w:val="clear" w:color="auto" w:fill="auto"/>
            <w:noWrap/>
            <w:vAlign w:val="center"/>
            <w:hideMark/>
          </w:tcPr>
          <w:p w14:paraId="0A858C2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14:paraId="405E36A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79630B30"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67B139E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95" w:type="pct"/>
            <w:shd w:val="clear" w:color="auto" w:fill="auto"/>
            <w:noWrap/>
            <w:vAlign w:val="center"/>
            <w:hideMark/>
          </w:tcPr>
          <w:p w14:paraId="1508454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53,3%</w:t>
            </w:r>
          </w:p>
        </w:tc>
      </w:tr>
      <w:tr w:rsidR="00320B64" w:rsidRPr="00BE5E35" w14:paraId="4EAE735D" w14:textId="77777777" w:rsidTr="00374005">
        <w:trPr>
          <w:trHeight w:val="288"/>
          <w:jc w:val="center"/>
        </w:trPr>
        <w:tc>
          <w:tcPr>
            <w:tcW w:w="192" w:type="pct"/>
            <w:shd w:val="clear" w:color="auto" w:fill="auto"/>
            <w:noWrap/>
            <w:vAlign w:val="center"/>
            <w:hideMark/>
          </w:tcPr>
          <w:p w14:paraId="190C91D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16</w:t>
            </w:r>
          </w:p>
        </w:tc>
        <w:tc>
          <w:tcPr>
            <w:tcW w:w="1485" w:type="pct"/>
            <w:shd w:val="clear" w:color="auto" w:fill="auto"/>
            <w:noWrap/>
            <w:vAlign w:val="bottom"/>
            <w:hideMark/>
          </w:tcPr>
          <w:p w14:paraId="1243A2A0"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გურჯაანის მუნიციპალიტეტი</w:t>
            </w:r>
          </w:p>
        </w:tc>
        <w:tc>
          <w:tcPr>
            <w:tcW w:w="882" w:type="pct"/>
            <w:shd w:val="clear" w:color="auto" w:fill="auto"/>
            <w:noWrap/>
            <w:vAlign w:val="center"/>
            <w:hideMark/>
          </w:tcPr>
          <w:p w14:paraId="47C28C7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14:paraId="0D93C83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797499A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09388EC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95" w:type="pct"/>
            <w:shd w:val="clear" w:color="auto" w:fill="auto"/>
            <w:noWrap/>
            <w:vAlign w:val="center"/>
            <w:hideMark/>
          </w:tcPr>
          <w:p w14:paraId="59CAA87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53,3%</w:t>
            </w:r>
          </w:p>
        </w:tc>
      </w:tr>
      <w:tr w:rsidR="00320B64" w:rsidRPr="00BE5E35" w14:paraId="65392A73" w14:textId="77777777" w:rsidTr="00374005">
        <w:trPr>
          <w:trHeight w:val="288"/>
          <w:jc w:val="center"/>
        </w:trPr>
        <w:tc>
          <w:tcPr>
            <w:tcW w:w="192" w:type="pct"/>
            <w:shd w:val="clear" w:color="auto" w:fill="auto"/>
            <w:noWrap/>
            <w:vAlign w:val="center"/>
            <w:hideMark/>
          </w:tcPr>
          <w:p w14:paraId="158C9A3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17</w:t>
            </w:r>
          </w:p>
        </w:tc>
        <w:tc>
          <w:tcPr>
            <w:tcW w:w="1485" w:type="pct"/>
            <w:shd w:val="clear" w:color="auto" w:fill="auto"/>
            <w:noWrap/>
            <w:vAlign w:val="bottom"/>
            <w:hideMark/>
          </w:tcPr>
          <w:p w14:paraId="4E050B3E"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საგარეჯოს მუნიციპალიტეტი</w:t>
            </w:r>
          </w:p>
        </w:tc>
        <w:tc>
          <w:tcPr>
            <w:tcW w:w="882" w:type="pct"/>
            <w:shd w:val="clear" w:color="auto" w:fill="auto"/>
            <w:noWrap/>
            <w:vAlign w:val="center"/>
            <w:hideMark/>
          </w:tcPr>
          <w:p w14:paraId="328D2C8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14:paraId="6CF128A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7AB2708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2A94CD3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95" w:type="pct"/>
            <w:shd w:val="clear" w:color="auto" w:fill="auto"/>
            <w:noWrap/>
            <w:vAlign w:val="center"/>
            <w:hideMark/>
          </w:tcPr>
          <w:p w14:paraId="29921B9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53,3%</w:t>
            </w:r>
          </w:p>
        </w:tc>
      </w:tr>
      <w:tr w:rsidR="00320B64" w:rsidRPr="00BE5E35" w14:paraId="7173B2E9" w14:textId="77777777" w:rsidTr="00374005">
        <w:trPr>
          <w:trHeight w:val="288"/>
          <w:jc w:val="center"/>
        </w:trPr>
        <w:tc>
          <w:tcPr>
            <w:tcW w:w="192" w:type="pct"/>
            <w:shd w:val="clear" w:color="auto" w:fill="auto"/>
            <w:noWrap/>
            <w:vAlign w:val="center"/>
            <w:hideMark/>
          </w:tcPr>
          <w:p w14:paraId="5D1E594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18</w:t>
            </w:r>
          </w:p>
        </w:tc>
        <w:tc>
          <w:tcPr>
            <w:tcW w:w="1485" w:type="pct"/>
            <w:shd w:val="clear" w:color="auto" w:fill="auto"/>
            <w:noWrap/>
            <w:vAlign w:val="bottom"/>
            <w:hideMark/>
          </w:tcPr>
          <w:p w14:paraId="70535739"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ლაგოდეხის მუნიციპალიტეტი</w:t>
            </w:r>
          </w:p>
        </w:tc>
        <w:tc>
          <w:tcPr>
            <w:tcW w:w="882" w:type="pct"/>
            <w:shd w:val="clear" w:color="auto" w:fill="auto"/>
            <w:noWrap/>
            <w:vAlign w:val="center"/>
            <w:hideMark/>
          </w:tcPr>
          <w:p w14:paraId="4846178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14:paraId="4401463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7FEFCAA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2D3F441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95" w:type="pct"/>
            <w:shd w:val="clear" w:color="auto" w:fill="auto"/>
            <w:noWrap/>
            <w:vAlign w:val="center"/>
            <w:hideMark/>
          </w:tcPr>
          <w:p w14:paraId="6F24CA5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53,3%</w:t>
            </w:r>
          </w:p>
        </w:tc>
      </w:tr>
      <w:tr w:rsidR="00320B64" w:rsidRPr="00BE5E35" w14:paraId="08DB173F" w14:textId="77777777" w:rsidTr="00374005">
        <w:trPr>
          <w:trHeight w:val="288"/>
          <w:jc w:val="center"/>
        </w:trPr>
        <w:tc>
          <w:tcPr>
            <w:tcW w:w="192" w:type="pct"/>
            <w:shd w:val="clear" w:color="auto" w:fill="auto"/>
            <w:noWrap/>
            <w:vAlign w:val="center"/>
            <w:hideMark/>
          </w:tcPr>
          <w:p w14:paraId="7EA39B2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19</w:t>
            </w:r>
          </w:p>
        </w:tc>
        <w:tc>
          <w:tcPr>
            <w:tcW w:w="1485" w:type="pct"/>
            <w:shd w:val="clear" w:color="auto" w:fill="auto"/>
            <w:noWrap/>
            <w:vAlign w:val="bottom"/>
            <w:hideMark/>
          </w:tcPr>
          <w:p w14:paraId="65838FB7"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სენაკის მუნიციპალიტეტი</w:t>
            </w:r>
          </w:p>
        </w:tc>
        <w:tc>
          <w:tcPr>
            <w:tcW w:w="882" w:type="pct"/>
            <w:shd w:val="clear" w:color="auto" w:fill="auto"/>
            <w:noWrap/>
            <w:vAlign w:val="center"/>
            <w:hideMark/>
          </w:tcPr>
          <w:p w14:paraId="032D3F0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14:paraId="79D746A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52BD87F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4C15509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350,0</w:t>
            </w:r>
          </w:p>
        </w:tc>
        <w:tc>
          <w:tcPr>
            <w:tcW w:w="595" w:type="pct"/>
            <w:shd w:val="clear" w:color="auto" w:fill="auto"/>
            <w:noWrap/>
            <w:vAlign w:val="center"/>
            <w:hideMark/>
          </w:tcPr>
          <w:p w14:paraId="68C280F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46,7%</w:t>
            </w:r>
          </w:p>
        </w:tc>
      </w:tr>
      <w:tr w:rsidR="00320B64" w:rsidRPr="00BE5E35" w14:paraId="4A997C77" w14:textId="77777777" w:rsidTr="00374005">
        <w:trPr>
          <w:trHeight w:val="288"/>
          <w:jc w:val="center"/>
        </w:trPr>
        <w:tc>
          <w:tcPr>
            <w:tcW w:w="192" w:type="pct"/>
            <w:shd w:val="clear" w:color="auto" w:fill="auto"/>
            <w:noWrap/>
            <w:vAlign w:val="center"/>
            <w:hideMark/>
          </w:tcPr>
          <w:p w14:paraId="58177B3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20</w:t>
            </w:r>
          </w:p>
        </w:tc>
        <w:tc>
          <w:tcPr>
            <w:tcW w:w="1485" w:type="pct"/>
            <w:shd w:val="clear" w:color="auto" w:fill="auto"/>
            <w:noWrap/>
            <w:vAlign w:val="bottom"/>
            <w:hideMark/>
          </w:tcPr>
          <w:p w14:paraId="17DFCB93"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ფოთის მუნიციპალიტეტი</w:t>
            </w:r>
          </w:p>
        </w:tc>
        <w:tc>
          <w:tcPr>
            <w:tcW w:w="882" w:type="pct"/>
            <w:shd w:val="clear" w:color="auto" w:fill="auto"/>
            <w:noWrap/>
            <w:vAlign w:val="center"/>
            <w:hideMark/>
          </w:tcPr>
          <w:p w14:paraId="7F9175E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14:paraId="0A65254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65536F6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4CE5AA1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350,0</w:t>
            </w:r>
          </w:p>
        </w:tc>
        <w:tc>
          <w:tcPr>
            <w:tcW w:w="595" w:type="pct"/>
            <w:shd w:val="clear" w:color="auto" w:fill="auto"/>
            <w:noWrap/>
            <w:vAlign w:val="center"/>
            <w:hideMark/>
          </w:tcPr>
          <w:p w14:paraId="21BC29B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46,7%</w:t>
            </w:r>
          </w:p>
        </w:tc>
      </w:tr>
      <w:tr w:rsidR="00320B64" w:rsidRPr="00BE5E35" w14:paraId="1BA4CB61" w14:textId="77777777" w:rsidTr="00374005">
        <w:trPr>
          <w:trHeight w:val="288"/>
          <w:jc w:val="center"/>
        </w:trPr>
        <w:tc>
          <w:tcPr>
            <w:tcW w:w="192" w:type="pct"/>
            <w:shd w:val="clear" w:color="auto" w:fill="auto"/>
            <w:noWrap/>
            <w:vAlign w:val="center"/>
            <w:hideMark/>
          </w:tcPr>
          <w:p w14:paraId="7D48CE6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21</w:t>
            </w:r>
          </w:p>
        </w:tc>
        <w:tc>
          <w:tcPr>
            <w:tcW w:w="1485" w:type="pct"/>
            <w:shd w:val="clear" w:color="auto" w:fill="auto"/>
            <w:noWrap/>
            <w:vAlign w:val="bottom"/>
            <w:hideMark/>
          </w:tcPr>
          <w:p w14:paraId="6D2311D8"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სამტრედიის მუნიციპალიტეტი</w:t>
            </w:r>
          </w:p>
        </w:tc>
        <w:tc>
          <w:tcPr>
            <w:tcW w:w="882" w:type="pct"/>
            <w:shd w:val="clear" w:color="auto" w:fill="auto"/>
            <w:noWrap/>
            <w:vAlign w:val="center"/>
            <w:hideMark/>
          </w:tcPr>
          <w:p w14:paraId="75706FC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14:paraId="757DC75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7555338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60A7145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350,0</w:t>
            </w:r>
          </w:p>
        </w:tc>
        <w:tc>
          <w:tcPr>
            <w:tcW w:w="595" w:type="pct"/>
            <w:shd w:val="clear" w:color="auto" w:fill="auto"/>
            <w:noWrap/>
            <w:vAlign w:val="center"/>
            <w:hideMark/>
          </w:tcPr>
          <w:p w14:paraId="04C52EE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46,7%</w:t>
            </w:r>
          </w:p>
        </w:tc>
      </w:tr>
      <w:tr w:rsidR="00320B64" w:rsidRPr="00BE5E35" w14:paraId="0FCA08C7" w14:textId="77777777" w:rsidTr="00374005">
        <w:trPr>
          <w:trHeight w:val="288"/>
          <w:jc w:val="center"/>
        </w:trPr>
        <w:tc>
          <w:tcPr>
            <w:tcW w:w="192" w:type="pct"/>
            <w:shd w:val="clear" w:color="auto" w:fill="auto"/>
            <w:noWrap/>
            <w:vAlign w:val="center"/>
            <w:hideMark/>
          </w:tcPr>
          <w:p w14:paraId="1C1B06F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22</w:t>
            </w:r>
          </w:p>
        </w:tc>
        <w:tc>
          <w:tcPr>
            <w:tcW w:w="1485" w:type="pct"/>
            <w:shd w:val="clear" w:color="auto" w:fill="auto"/>
            <w:noWrap/>
            <w:vAlign w:val="bottom"/>
            <w:hideMark/>
          </w:tcPr>
          <w:p w14:paraId="53E699C1"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მცხეთის მუნიციპალიტეტი</w:t>
            </w:r>
          </w:p>
        </w:tc>
        <w:tc>
          <w:tcPr>
            <w:tcW w:w="882" w:type="pct"/>
            <w:shd w:val="clear" w:color="auto" w:fill="auto"/>
            <w:noWrap/>
            <w:vAlign w:val="center"/>
            <w:hideMark/>
          </w:tcPr>
          <w:p w14:paraId="50A5562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3 100,0</w:t>
            </w:r>
          </w:p>
        </w:tc>
        <w:tc>
          <w:tcPr>
            <w:tcW w:w="882" w:type="pct"/>
            <w:shd w:val="clear" w:color="auto" w:fill="auto"/>
            <w:noWrap/>
            <w:vAlign w:val="center"/>
            <w:hideMark/>
          </w:tcPr>
          <w:p w14:paraId="71E71C9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4A40A17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2C7E957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95" w:type="pct"/>
            <w:shd w:val="clear" w:color="auto" w:fill="auto"/>
            <w:noWrap/>
            <w:vAlign w:val="center"/>
            <w:hideMark/>
          </w:tcPr>
          <w:p w14:paraId="0F38C42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w:t>
            </w:r>
          </w:p>
        </w:tc>
      </w:tr>
      <w:tr w:rsidR="00320B64" w:rsidRPr="00BE5E35" w14:paraId="13289DE1" w14:textId="77777777" w:rsidTr="00374005">
        <w:trPr>
          <w:trHeight w:val="288"/>
          <w:jc w:val="center"/>
        </w:trPr>
        <w:tc>
          <w:tcPr>
            <w:tcW w:w="192" w:type="pct"/>
            <w:shd w:val="clear" w:color="auto" w:fill="auto"/>
            <w:noWrap/>
            <w:vAlign w:val="center"/>
            <w:hideMark/>
          </w:tcPr>
          <w:p w14:paraId="54BF706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23</w:t>
            </w:r>
          </w:p>
        </w:tc>
        <w:tc>
          <w:tcPr>
            <w:tcW w:w="1485" w:type="pct"/>
            <w:shd w:val="clear" w:color="auto" w:fill="auto"/>
            <w:noWrap/>
            <w:vAlign w:val="bottom"/>
            <w:hideMark/>
          </w:tcPr>
          <w:p w14:paraId="4F478BB6"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საჩხერის მუნიციპალიტეტი</w:t>
            </w:r>
          </w:p>
        </w:tc>
        <w:tc>
          <w:tcPr>
            <w:tcW w:w="882" w:type="pct"/>
            <w:shd w:val="clear" w:color="auto" w:fill="auto"/>
            <w:noWrap/>
            <w:vAlign w:val="center"/>
            <w:hideMark/>
          </w:tcPr>
          <w:p w14:paraId="06C7A7B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2 900,0</w:t>
            </w:r>
          </w:p>
        </w:tc>
        <w:tc>
          <w:tcPr>
            <w:tcW w:w="882" w:type="pct"/>
            <w:shd w:val="clear" w:color="auto" w:fill="auto"/>
            <w:noWrap/>
            <w:vAlign w:val="center"/>
            <w:hideMark/>
          </w:tcPr>
          <w:p w14:paraId="347A3F8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15" w:type="pct"/>
            <w:shd w:val="clear" w:color="auto" w:fill="auto"/>
            <w:noWrap/>
            <w:vAlign w:val="center"/>
            <w:hideMark/>
          </w:tcPr>
          <w:p w14:paraId="50E4A172"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6E12661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95" w:type="pct"/>
            <w:shd w:val="clear" w:color="auto" w:fill="auto"/>
            <w:noWrap/>
            <w:vAlign w:val="center"/>
            <w:hideMark/>
          </w:tcPr>
          <w:p w14:paraId="52E415E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320B64" w:rsidRPr="00BE5E35" w14:paraId="2FD21E1B" w14:textId="77777777" w:rsidTr="00374005">
        <w:trPr>
          <w:trHeight w:val="288"/>
          <w:jc w:val="center"/>
        </w:trPr>
        <w:tc>
          <w:tcPr>
            <w:tcW w:w="192" w:type="pct"/>
            <w:shd w:val="clear" w:color="auto" w:fill="auto"/>
            <w:noWrap/>
            <w:vAlign w:val="center"/>
            <w:hideMark/>
          </w:tcPr>
          <w:p w14:paraId="183D703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24</w:t>
            </w:r>
          </w:p>
        </w:tc>
        <w:tc>
          <w:tcPr>
            <w:tcW w:w="1485" w:type="pct"/>
            <w:shd w:val="clear" w:color="auto" w:fill="auto"/>
            <w:noWrap/>
            <w:vAlign w:val="bottom"/>
            <w:hideMark/>
          </w:tcPr>
          <w:p w14:paraId="0807DA83"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ბორჯომის მუნიციპალიტეტი</w:t>
            </w:r>
          </w:p>
        </w:tc>
        <w:tc>
          <w:tcPr>
            <w:tcW w:w="882" w:type="pct"/>
            <w:shd w:val="clear" w:color="auto" w:fill="auto"/>
            <w:noWrap/>
            <w:vAlign w:val="center"/>
            <w:hideMark/>
          </w:tcPr>
          <w:p w14:paraId="30567AD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2 100,0</w:t>
            </w:r>
          </w:p>
        </w:tc>
        <w:tc>
          <w:tcPr>
            <w:tcW w:w="882" w:type="pct"/>
            <w:shd w:val="clear" w:color="auto" w:fill="auto"/>
            <w:noWrap/>
            <w:vAlign w:val="center"/>
            <w:hideMark/>
          </w:tcPr>
          <w:p w14:paraId="00B3DDE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600,0</w:t>
            </w:r>
          </w:p>
        </w:tc>
        <w:tc>
          <w:tcPr>
            <w:tcW w:w="515" w:type="pct"/>
            <w:shd w:val="clear" w:color="auto" w:fill="auto"/>
            <w:noWrap/>
            <w:vAlign w:val="center"/>
            <w:hideMark/>
          </w:tcPr>
          <w:p w14:paraId="0F55BA0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66CF15E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95" w:type="pct"/>
            <w:shd w:val="clear" w:color="auto" w:fill="auto"/>
            <w:noWrap/>
            <w:vAlign w:val="center"/>
            <w:hideMark/>
          </w:tcPr>
          <w:p w14:paraId="318754E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50,0%</w:t>
            </w:r>
          </w:p>
        </w:tc>
      </w:tr>
      <w:tr w:rsidR="00320B64" w:rsidRPr="00BE5E35" w14:paraId="26220364" w14:textId="77777777" w:rsidTr="00374005">
        <w:trPr>
          <w:trHeight w:val="288"/>
          <w:jc w:val="center"/>
        </w:trPr>
        <w:tc>
          <w:tcPr>
            <w:tcW w:w="192" w:type="pct"/>
            <w:shd w:val="clear" w:color="auto" w:fill="auto"/>
            <w:noWrap/>
            <w:vAlign w:val="center"/>
            <w:hideMark/>
          </w:tcPr>
          <w:p w14:paraId="2AD9BE0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25</w:t>
            </w:r>
          </w:p>
        </w:tc>
        <w:tc>
          <w:tcPr>
            <w:tcW w:w="1485" w:type="pct"/>
            <w:shd w:val="clear" w:color="auto" w:fill="auto"/>
            <w:noWrap/>
            <w:vAlign w:val="bottom"/>
            <w:hideMark/>
          </w:tcPr>
          <w:p w14:paraId="7E5B4883"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ბოლნისის მუნიციპალიტეტი</w:t>
            </w:r>
          </w:p>
        </w:tc>
        <w:tc>
          <w:tcPr>
            <w:tcW w:w="882" w:type="pct"/>
            <w:shd w:val="clear" w:color="auto" w:fill="auto"/>
            <w:noWrap/>
            <w:vAlign w:val="center"/>
            <w:hideMark/>
          </w:tcPr>
          <w:p w14:paraId="0EF9B81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3 400,0</w:t>
            </w:r>
          </w:p>
        </w:tc>
        <w:tc>
          <w:tcPr>
            <w:tcW w:w="882" w:type="pct"/>
            <w:shd w:val="clear" w:color="auto" w:fill="auto"/>
            <w:noWrap/>
            <w:vAlign w:val="center"/>
            <w:hideMark/>
          </w:tcPr>
          <w:p w14:paraId="1D18E10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400,0</w:t>
            </w:r>
          </w:p>
        </w:tc>
        <w:tc>
          <w:tcPr>
            <w:tcW w:w="515" w:type="pct"/>
            <w:shd w:val="clear" w:color="auto" w:fill="auto"/>
            <w:noWrap/>
            <w:vAlign w:val="center"/>
            <w:hideMark/>
          </w:tcPr>
          <w:p w14:paraId="5E7D1DE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00F23E9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250,0</w:t>
            </w:r>
          </w:p>
        </w:tc>
        <w:tc>
          <w:tcPr>
            <w:tcW w:w="595" w:type="pct"/>
            <w:shd w:val="clear" w:color="auto" w:fill="auto"/>
            <w:noWrap/>
            <w:vAlign w:val="center"/>
            <w:hideMark/>
          </w:tcPr>
          <w:p w14:paraId="68587F8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62,5%</w:t>
            </w:r>
          </w:p>
        </w:tc>
      </w:tr>
      <w:tr w:rsidR="00320B64" w:rsidRPr="00BE5E35" w14:paraId="047E52FC" w14:textId="77777777" w:rsidTr="00374005">
        <w:trPr>
          <w:trHeight w:val="288"/>
          <w:jc w:val="center"/>
        </w:trPr>
        <w:tc>
          <w:tcPr>
            <w:tcW w:w="192" w:type="pct"/>
            <w:shd w:val="clear" w:color="auto" w:fill="auto"/>
            <w:noWrap/>
            <w:vAlign w:val="center"/>
            <w:hideMark/>
          </w:tcPr>
          <w:p w14:paraId="01E8D6F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26</w:t>
            </w:r>
          </w:p>
        </w:tc>
        <w:tc>
          <w:tcPr>
            <w:tcW w:w="1485" w:type="pct"/>
            <w:shd w:val="clear" w:color="auto" w:fill="auto"/>
            <w:noWrap/>
            <w:vAlign w:val="bottom"/>
            <w:hideMark/>
          </w:tcPr>
          <w:p w14:paraId="5C8C8292"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ქარელის მუნიციპალიტეტი</w:t>
            </w:r>
          </w:p>
        </w:tc>
        <w:tc>
          <w:tcPr>
            <w:tcW w:w="882" w:type="pct"/>
            <w:shd w:val="clear" w:color="auto" w:fill="auto"/>
            <w:noWrap/>
            <w:vAlign w:val="center"/>
            <w:hideMark/>
          </w:tcPr>
          <w:p w14:paraId="157A130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14:paraId="0737D06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0343AEE2"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5698B9F0"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14:paraId="3C2221F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26,7%</w:t>
            </w:r>
          </w:p>
        </w:tc>
      </w:tr>
      <w:tr w:rsidR="00320B64" w:rsidRPr="00BE5E35" w14:paraId="157216EE" w14:textId="77777777" w:rsidTr="00374005">
        <w:trPr>
          <w:trHeight w:val="288"/>
          <w:jc w:val="center"/>
        </w:trPr>
        <w:tc>
          <w:tcPr>
            <w:tcW w:w="192" w:type="pct"/>
            <w:shd w:val="clear" w:color="auto" w:fill="auto"/>
            <w:noWrap/>
            <w:vAlign w:val="center"/>
            <w:hideMark/>
          </w:tcPr>
          <w:p w14:paraId="7D4234E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27</w:t>
            </w:r>
          </w:p>
        </w:tc>
        <w:tc>
          <w:tcPr>
            <w:tcW w:w="1485" w:type="pct"/>
            <w:shd w:val="clear" w:color="auto" w:fill="auto"/>
            <w:noWrap/>
            <w:vAlign w:val="bottom"/>
            <w:hideMark/>
          </w:tcPr>
          <w:p w14:paraId="6FF3A9CD"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ყვარელის მუნიციპალიტეტი</w:t>
            </w:r>
          </w:p>
        </w:tc>
        <w:tc>
          <w:tcPr>
            <w:tcW w:w="882" w:type="pct"/>
            <w:shd w:val="clear" w:color="auto" w:fill="auto"/>
            <w:noWrap/>
            <w:vAlign w:val="center"/>
            <w:hideMark/>
          </w:tcPr>
          <w:p w14:paraId="71C6064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2 400,0</w:t>
            </w:r>
          </w:p>
        </w:tc>
        <w:tc>
          <w:tcPr>
            <w:tcW w:w="882" w:type="pct"/>
            <w:shd w:val="clear" w:color="auto" w:fill="auto"/>
            <w:noWrap/>
            <w:vAlign w:val="center"/>
            <w:hideMark/>
          </w:tcPr>
          <w:p w14:paraId="54EC6FF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15" w:type="pct"/>
            <w:shd w:val="clear" w:color="auto" w:fill="auto"/>
            <w:noWrap/>
            <w:vAlign w:val="center"/>
            <w:hideMark/>
          </w:tcPr>
          <w:p w14:paraId="0D8F64C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5119827A"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14:paraId="5AAF62E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r>
      <w:tr w:rsidR="00320B64" w:rsidRPr="00BE5E35" w14:paraId="653F8F8E" w14:textId="77777777" w:rsidTr="00374005">
        <w:trPr>
          <w:trHeight w:val="288"/>
          <w:jc w:val="center"/>
        </w:trPr>
        <w:tc>
          <w:tcPr>
            <w:tcW w:w="192" w:type="pct"/>
            <w:shd w:val="clear" w:color="auto" w:fill="auto"/>
            <w:noWrap/>
            <w:vAlign w:val="center"/>
            <w:hideMark/>
          </w:tcPr>
          <w:p w14:paraId="54E6683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28</w:t>
            </w:r>
          </w:p>
        </w:tc>
        <w:tc>
          <w:tcPr>
            <w:tcW w:w="1485" w:type="pct"/>
            <w:shd w:val="clear" w:color="auto" w:fill="auto"/>
            <w:noWrap/>
            <w:vAlign w:val="bottom"/>
            <w:hideMark/>
          </w:tcPr>
          <w:p w14:paraId="263942A7"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თერჯოლის მუნიციპალიტეტი</w:t>
            </w:r>
          </w:p>
        </w:tc>
        <w:tc>
          <w:tcPr>
            <w:tcW w:w="882" w:type="pct"/>
            <w:shd w:val="clear" w:color="auto" w:fill="auto"/>
            <w:noWrap/>
            <w:vAlign w:val="center"/>
            <w:hideMark/>
          </w:tcPr>
          <w:p w14:paraId="7DBEC260"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14:paraId="1A33E88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546CE62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70C62ED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14:paraId="7E001C0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26,7%</w:t>
            </w:r>
          </w:p>
        </w:tc>
      </w:tr>
      <w:tr w:rsidR="00320B64" w:rsidRPr="00BE5E35" w14:paraId="0E6365FA" w14:textId="77777777" w:rsidTr="00374005">
        <w:trPr>
          <w:trHeight w:val="288"/>
          <w:jc w:val="center"/>
        </w:trPr>
        <w:tc>
          <w:tcPr>
            <w:tcW w:w="192" w:type="pct"/>
            <w:shd w:val="clear" w:color="auto" w:fill="auto"/>
            <w:noWrap/>
            <w:vAlign w:val="center"/>
            <w:hideMark/>
          </w:tcPr>
          <w:p w14:paraId="52732D2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29</w:t>
            </w:r>
          </w:p>
        </w:tc>
        <w:tc>
          <w:tcPr>
            <w:tcW w:w="1485" w:type="pct"/>
            <w:shd w:val="clear" w:color="auto" w:fill="auto"/>
            <w:noWrap/>
            <w:vAlign w:val="bottom"/>
            <w:hideMark/>
          </w:tcPr>
          <w:p w14:paraId="27980098"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მარტვილის მუნიციპალიტეტი</w:t>
            </w:r>
          </w:p>
        </w:tc>
        <w:tc>
          <w:tcPr>
            <w:tcW w:w="882" w:type="pct"/>
            <w:shd w:val="clear" w:color="auto" w:fill="auto"/>
            <w:noWrap/>
            <w:vAlign w:val="center"/>
            <w:hideMark/>
          </w:tcPr>
          <w:p w14:paraId="0D5B8F6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14:paraId="0C982CA5"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44F5767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17CE290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14:paraId="5B0949D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26,7%</w:t>
            </w:r>
          </w:p>
        </w:tc>
      </w:tr>
      <w:tr w:rsidR="00320B64" w:rsidRPr="00BE5E35" w14:paraId="6E1B3D97" w14:textId="77777777" w:rsidTr="00374005">
        <w:trPr>
          <w:trHeight w:val="288"/>
          <w:jc w:val="center"/>
        </w:trPr>
        <w:tc>
          <w:tcPr>
            <w:tcW w:w="192" w:type="pct"/>
            <w:shd w:val="clear" w:color="auto" w:fill="auto"/>
            <w:noWrap/>
            <w:vAlign w:val="center"/>
            <w:hideMark/>
          </w:tcPr>
          <w:p w14:paraId="164BCE4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w:t>
            </w:r>
          </w:p>
        </w:tc>
        <w:tc>
          <w:tcPr>
            <w:tcW w:w="1485" w:type="pct"/>
            <w:shd w:val="clear" w:color="auto" w:fill="auto"/>
            <w:noWrap/>
            <w:vAlign w:val="bottom"/>
            <w:hideMark/>
          </w:tcPr>
          <w:p w14:paraId="75349AC8"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ახალციხის მუნიციპალიტეტი</w:t>
            </w:r>
          </w:p>
        </w:tc>
        <w:tc>
          <w:tcPr>
            <w:tcW w:w="882" w:type="pct"/>
            <w:shd w:val="clear" w:color="auto" w:fill="auto"/>
            <w:noWrap/>
            <w:vAlign w:val="center"/>
            <w:hideMark/>
          </w:tcPr>
          <w:p w14:paraId="7E22DE9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2 900,0</w:t>
            </w:r>
          </w:p>
        </w:tc>
        <w:tc>
          <w:tcPr>
            <w:tcW w:w="882" w:type="pct"/>
            <w:shd w:val="clear" w:color="auto" w:fill="auto"/>
            <w:noWrap/>
            <w:vAlign w:val="center"/>
            <w:hideMark/>
          </w:tcPr>
          <w:p w14:paraId="1AC160E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15" w:type="pct"/>
            <w:shd w:val="clear" w:color="auto" w:fill="auto"/>
            <w:noWrap/>
            <w:vAlign w:val="center"/>
            <w:hideMark/>
          </w:tcPr>
          <w:p w14:paraId="07AE697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49119A6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14:paraId="435D51E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66,7%</w:t>
            </w:r>
          </w:p>
        </w:tc>
      </w:tr>
      <w:tr w:rsidR="00320B64" w:rsidRPr="00BE5E35" w14:paraId="65896BC7" w14:textId="77777777" w:rsidTr="00374005">
        <w:trPr>
          <w:trHeight w:val="288"/>
          <w:jc w:val="center"/>
        </w:trPr>
        <w:tc>
          <w:tcPr>
            <w:tcW w:w="192" w:type="pct"/>
            <w:shd w:val="clear" w:color="auto" w:fill="auto"/>
            <w:noWrap/>
            <w:vAlign w:val="center"/>
            <w:hideMark/>
          </w:tcPr>
          <w:p w14:paraId="2616B8A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31</w:t>
            </w:r>
          </w:p>
        </w:tc>
        <w:tc>
          <w:tcPr>
            <w:tcW w:w="1485" w:type="pct"/>
            <w:shd w:val="clear" w:color="auto" w:fill="auto"/>
            <w:noWrap/>
            <w:vAlign w:val="bottom"/>
            <w:hideMark/>
          </w:tcPr>
          <w:p w14:paraId="50B79133"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სიღნაღის მუნიციპალიტეტი</w:t>
            </w:r>
          </w:p>
        </w:tc>
        <w:tc>
          <w:tcPr>
            <w:tcW w:w="882" w:type="pct"/>
            <w:shd w:val="clear" w:color="auto" w:fill="auto"/>
            <w:noWrap/>
            <w:vAlign w:val="center"/>
            <w:hideMark/>
          </w:tcPr>
          <w:p w14:paraId="2D4A2EE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2 100,0</w:t>
            </w:r>
          </w:p>
        </w:tc>
        <w:tc>
          <w:tcPr>
            <w:tcW w:w="882" w:type="pct"/>
            <w:shd w:val="clear" w:color="auto" w:fill="auto"/>
            <w:noWrap/>
            <w:vAlign w:val="center"/>
            <w:hideMark/>
          </w:tcPr>
          <w:p w14:paraId="11F5A0B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600,0</w:t>
            </w:r>
          </w:p>
        </w:tc>
        <w:tc>
          <w:tcPr>
            <w:tcW w:w="515" w:type="pct"/>
            <w:shd w:val="clear" w:color="auto" w:fill="auto"/>
            <w:noWrap/>
            <w:vAlign w:val="center"/>
            <w:hideMark/>
          </w:tcPr>
          <w:p w14:paraId="1724708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6BFE3DF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200,0</w:t>
            </w:r>
          </w:p>
        </w:tc>
        <w:tc>
          <w:tcPr>
            <w:tcW w:w="595" w:type="pct"/>
            <w:shd w:val="clear" w:color="auto" w:fill="auto"/>
            <w:noWrap/>
            <w:vAlign w:val="center"/>
            <w:hideMark/>
          </w:tcPr>
          <w:p w14:paraId="139C12C9"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33,3%</w:t>
            </w:r>
          </w:p>
        </w:tc>
      </w:tr>
      <w:tr w:rsidR="00320B64" w:rsidRPr="00BE5E35" w14:paraId="25F38742" w14:textId="77777777" w:rsidTr="00374005">
        <w:trPr>
          <w:trHeight w:val="288"/>
          <w:jc w:val="center"/>
        </w:trPr>
        <w:tc>
          <w:tcPr>
            <w:tcW w:w="192" w:type="pct"/>
            <w:shd w:val="clear" w:color="auto" w:fill="auto"/>
            <w:noWrap/>
            <w:vAlign w:val="center"/>
            <w:hideMark/>
          </w:tcPr>
          <w:p w14:paraId="63F8AB6D"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32</w:t>
            </w:r>
          </w:p>
        </w:tc>
        <w:tc>
          <w:tcPr>
            <w:tcW w:w="1485" w:type="pct"/>
            <w:shd w:val="clear" w:color="auto" w:fill="auto"/>
            <w:noWrap/>
            <w:vAlign w:val="bottom"/>
            <w:hideMark/>
          </w:tcPr>
          <w:p w14:paraId="55D55148"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ყაზბეგის მუნიციპალიტეტი</w:t>
            </w:r>
          </w:p>
        </w:tc>
        <w:tc>
          <w:tcPr>
            <w:tcW w:w="882" w:type="pct"/>
            <w:shd w:val="clear" w:color="auto" w:fill="auto"/>
            <w:noWrap/>
            <w:vAlign w:val="center"/>
            <w:hideMark/>
          </w:tcPr>
          <w:p w14:paraId="739C2B71"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2 100,0</w:t>
            </w:r>
          </w:p>
        </w:tc>
        <w:tc>
          <w:tcPr>
            <w:tcW w:w="882" w:type="pct"/>
            <w:shd w:val="clear" w:color="auto" w:fill="auto"/>
            <w:noWrap/>
            <w:vAlign w:val="center"/>
            <w:hideMark/>
          </w:tcPr>
          <w:p w14:paraId="493B8AA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600,0</w:t>
            </w:r>
          </w:p>
        </w:tc>
        <w:tc>
          <w:tcPr>
            <w:tcW w:w="515" w:type="pct"/>
            <w:shd w:val="clear" w:color="auto" w:fill="auto"/>
            <w:noWrap/>
            <w:vAlign w:val="center"/>
            <w:hideMark/>
          </w:tcPr>
          <w:p w14:paraId="0C432B92"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07EB4008"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c>
          <w:tcPr>
            <w:tcW w:w="595" w:type="pct"/>
            <w:shd w:val="clear" w:color="auto" w:fill="auto"/>
            <w:noWrap/>
            <w:vAlign w:val="center"/>
            <w:hideMark/>
          </w:tcPr>
          <w:p w14:paraId="67042B0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16,7%</w:t>
            </w:r>
          </w:p>
        </w:tc>
      </w:tr>
      <w:tr w:rsidR="00320B64" w:rsidRPr="00BE5E35" w14:paraId="62E687BE" w14:textId="77777777" w:rsidTr="00374005">
        <w:trPr>
          <w:trHeight w:val="288"/>
          <w:jc w:val="center"/>
        </w:trPr>
        <w:tc>
          <w:tcPr>
            <w:tcW w:w="192" w:type="pct"/>
            <w:shd w:val="clear" w:color="auto" w:fill="auto"/>
            <w:noWrap/>
            <w:vAlign w:val="center"/>
            <w:hideMark/>
          </w:tcPr>
          <w:p w14:paraId="0A98AF0B"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33</w:t>
            </w:r>
          </w:p>
        </w:tc>
        <w:tc>
          <w:tcPr>
            <w:tcW w:w="1485" w:type="pct"/>
            <w:shd w:val="clear" w:color="auto" w:fill="auto"/>
            <w:noWrap/>
            <w:vAlign w:val="bottom"/>
            <w:hideMark/>
          </w:tcPr>
          <w:p w14:paraId="1E7FF817"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ლანჩხუთის მუნიციპალიტეტი</w:t>
            </w:r>
          </w:p>
        </w:tc>
        <w:tc>
          <w:tcPr>
            <w:tcW w:w="882" w:type="pct"/>
            <w:shd w:val="clear" w:color="auto" w:fill="auto"/>
            <w:noWrap/>
            <w:vAlign w:val="center"/>
            <w:hideMark/>
          </w:tcPr>
          <w:p w14:paraId="2E5D3B96"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2 600,0</w:t>
            </w:r>
          </w:p>
        </w:tc>
        <w:tc>
          <w:tcPr>
            <w:tcW w:w="882" w:type="pct"/>
            <w:shd w:val="clear" w:color="auto" w:fill="auto"/>
            <w:noWrap/>
            <w:vAlign w:val="center"/>
            <w:hideMark/>
          </w:tcPr>
          <w:p w14:paraId="49C3A9E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750,0</w:t>
            </w:r>
          </w:p>
        </w:tc>
        <w:tc>
          <w:tcPr>
            <w:tcW w:w="515" w:type="pct"/>
            <w:shd w:val="clear" w:color="auto" w:fill="auto"/>
            <w:noWrap/>
            <w:vAlign w:val="center"/>
            <w:hideMark/>
          </w:tcPr>
          <w:p w14:paraId="725AF164"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25EB72AE"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c>
          <w:tcPr>
            <w:tcW w:w="595" w:type="pct"/>
            <w:shd w:val="clear" w:color="auto" w:fill="auto"/>
            <w:noWrap/>
            <w:vAlign w:val="center"/>
            <w:hideMark/>
          </w:tcPr>
          <w:p w14:paraId="549B3FA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13,3%</w:t>
            </w:r>
          </w:p>
        </w:tc>
      </w:tr>
      <w:tr w:rsidR="00320B64" w:rsidRPr="00BE5E35" w14:paraId="743D40DD" w14:textId="77777777" w:rsidTr="00374005">
        <w:trPr>
          <w:trHeight w:val="288"/>
          <w:jc w:val="center"/>
        </w:trPr>
        <w:tc>
          <w:tcPr>
            <w:tcW w:w="192" w:type="pct"/>
            <w:shd w:val="clear" w:color="auto" w:fill="auto"/>
            <w:noWrap/>
            <w:vAlign w:val="center"/>
            <w:hideMark/>
          </w:tcPr>
          <w:p w14:paraId="40F27132"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34</w:t>
            </w:r>
          </w:p>
        </w:tc>
        <w:tc>
          <w:tcPr>
            <w:tcW w:w="1485" w:type="pct"/>
            <w:shd w:val="clear" w:color="auto" w:fill="auto"/>
            <w:noWrap/>
            <w:vAlign w:val="bottom"/>
            <w:hideMark/>
          </w:tcPr>
          <w:p w14:paraId="2FED5798"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ჭიათურის მუნიციპალიტეტი</w:t>
            </w:r>
          </w:p>
        </w:tc>
        <w:tc>
          <w:tcPr>
            <w:tcW w:w="882" w:type="pct"/>
            <w:shd w:val="clear" w:color="auto" w:fill="auto"/>
            <w:noWrap/>
            <w:vAlign w:val="center"/>
            <w:hideMark/>
          </w:tcPr>
          <w:p w14:paraId="3F46202F"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2 900,0</w:t>
            </w:r>
          </w:p>
        </w:tc>
        <w:tc>
          <w:tcPr>
            <w:tcW w:w="882" w:type="pct"/>
            <w:shd w:val="clear" w:color="auto" w:fill="auto"/>
            <w:noWrap/>
            <w:vAlign w:val="center"/>
            <w:hideMark/>
          </w:tcPr>
          <w:p w14:paraId="004D8D3C"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300,0</w:t>
            </w:r>
          </w:p>
        </w:tc>
        <w:tc>
          <w:tcPr>
            <w:tcW w:w="515" w:type="pct"/>
            <w:shd w:val="clear" w:color="auto" w:fill="auto"/>
            <w:noWrap/>
            <w:vAlign w:val="center"/>
            <w:hideMark/>
          </w:tcPr>
          <w:p w14:paraId="3A2FE853"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 </w:t>
            </w:r>
          </w:p>
        </w:tc>
        <w:tc>
          <w:tcPr>
            <w:tcW w:w="449" w:type="pct"/>
            <w:shd w:val="clear" w:color="auto" w:fill="auto"/>
            <w:noWrap/>
            <w:vAlign w:val="center"/>
            <w:hideMark/>
          </w:tcPr>
          <w:p w14:paraId="5AF09477"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100,0</w:t>
            </w:r>
          </w:p>
        </w:tc>
        <w:tc>
          <w:tcPr>
            <w:tcW w:w="595" w:type="pct"/>
            <w:shd w:val="clear" w:color="auto" w:fill="auto"/>
            <w:noWrap/>
            <w:vAlign w:val="center"/>
            <w:hideMark/>
          </w:tcPr>
          <w:p w14:paraId="5A7C7910" w14:textId="77777777" w:rsidR="00320B64" w:rsidRPr="00DA4B80" w:rsidRDefault="00320B64" w:rsidP="00EE0662">
            <w:pPr>
              <w:spacing w:after="0" w:line="240" w:lineRule="auto"/>
              <w:jc w:val="center"/>
              <w:rPr>
                <w:rFonts w:ascii="Sylfaen" w:hAnsi="Sylfaen"/>
                <w:color w:val="000000"/>
                <w:sz w:val="16"/>
                <w:szCs w:val="16"/>
              </w:rPr>
            </w:pPr>
            <w:r w:rsidRPr="00DA4B80">
              <w:rPr>
                <w:rFonts w:ascii="Sylfaen" w:hAnsi="Sylfaen"/>
                <w:color w:val="000000"/>
                <w:sz w:val="16"/>
                <w:szCs w:val="16"/>
              </w:rPr>
              <w:t>33,3%</w:t>
            </w:r>
          </w:p>
        </w:tc>
      </w:tr>
      <w:tr w:rsidR="00320B64" w:rsidRPr="00BE5E35" w14:paraId="7AA61D8E" w14:textId="77777777" w:rsidTr="00374005">
        <w:trPr>
          <w:trHeight w:val="288"/>
          <w:jc w:val="center"/>
        </w:trPr>
        <w:tc>
          <w:tcPr>
            <w:tcW w:w="192" w:type="pct"/>
            <w:shd w:val="clear" w:color="auto" w:fill="auto"/>
            <w:noWrap/>
            <w:vAlign w:val="bottom"/>
            <w:hideMark/>
          </w:tcPr>
          <w:p w14:paraId="6CEE4742"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 </w:t>
            </w:r>
          </w:p>
        </w:tc>
        <w:tc>
          <w:tcPr>
            <w:tcW w:w="1485" w:type="pct"/>
            <w:shd w:val="clear" w:color="auto" w:fill="auto"/>
            <w:noWrap/>
            <w:vAlign w:val="bottom"/>
            <w:hideMark/>
          </w:tcPr>
          <w:p w14:paraId="0C309B40" w14:textId="77777777" w:rsidR="00320B64" w:rsidRPr="00320B64" w:rsidRDefault="00320B64" w:rsidP="00EE0662">
            <w:pPr>
              <w:spacing w:after="0" w:line="240" w:lineRule="auto"/>
              <w:rPr>
                <w:rFonts w:ascii="Sylfaen" w:hAnsi="Sylfaen"/>
                <w:color w:val="000000"/>
                <w:sz w:val="16"/>
                <w:szCs w:val="16"/>
                <w:lang w:val="ka-GE"/>
              </w:rPr>
            </w:pPr>
            <w:r w:rsidRPr="00DA4B80">
              <w:rPr>
                <w:rFonts w:ascii="Sylfaen" w:hAnsi="Sylfaen"/>
                <w:color w:val="000000"/>
                <w:sz w:val="16"/>
                <w:szCs w:val="16"/>
              </w:rPr>
              <w:t> </w:t>
            </w:r>
            <w:r>
              <w:rPr>
                <w:rFonts w:ascii="Sylfaen" w:hAnsi="Sylfaen"/>
                <w:color w:val="000000"/>
                <w:sz w:val="16"/>
                <w:szCs w:val="16"/>
                <w:lang w:val="ka-GE"/>
              </w:rPr>
              <w:t>სულ</w:t>
            </w:r>
          </w:p>
        </w:tc>
        <w:tc>
          <w:tcPr>
            <w:tcW w:w="882" w:type="pct"/>
            <w:shd w:val="clear" w:color="auto" w:fill="auto"/>
            <w:noWrap/>
            <w:vAlign w:val="bottom"/>
            <w:hideMark/>
          </w:tcPr>
          <w:p w14:paraId="3FC0ABDC" w14:textId="77777777" w:rsidR="00320B64" w:rsidRPr="00DA4B80" w:rsidRDefault="00320B64" w:rsidP="00EE0662">
            <w:pPr>
              <w:spacing w:after="0" w:line="240" w:lineRule="auto"/>
              <w:jc w:val="center"/>
              <w:rPr>
                <w:rFonts w:ascii="Sylfaen" w:hAnsi="Sylfaen"/>
                <w:b/>
                <w:bCs/>
                <w:color w:val="000000"/>
                <w:sz w:val="16"/>
                <w:szCs w:val="16"/>
              </w:rPr>
            </w:pPr>
          </w:p>
        </w:tc>
        <w:tc>
          <w:tcPr>
            <w:tcW w:w="882" w:type="pct"/>
            <w:shd w:val="clear" w:color="auto" w:fill="auto"/>
            <w:noWrap/>
            <w:vAlign w:val="bottom"/>
            <w:hideMark/>
          </w:tcPr>
          <w:p w14:paraId="5D8DE6F2" w14:textId="77777777" w:rsidR="00320B64" w:rsidRPr="00DA4B80" w:rsidRDefault="00320B64"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21 150,0</w:t>
            </w:r>
          </w:p>
        </w:tc>
        <w:tc>
          <w:tcPr>
            <w:tcW w:w="515" w:type="pct"/>
            <w:shd w:val="clear" w:color="auto" w:fill="auto"/>
            <w:noWrap/>
            <w:vAlign w:val="bottom"/>
            <w:hideMark/>
          </w:tcPr>
          <w:p w14:paraId="27E1AB75" w14:textId="77777777" w:rsidR="00320B64" w:rsidRPr="00DA4B80" w:rsidRDefault="00320B64"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5 000,0</w:t>
            </w:r>
          </w:p>
        </w:tc>
        <w:tc>
          <w:tcPr>
            <w:tcW w:w="449" w:type="pct"/>
            <w:shd w:val="clear" w:color="auto" w:fill="auto"/>
            <w:noWrap/>
            <w:vAlign w:val="bottom"/>
            <w:hideMark/>
          </w:tcPr>
          <w:p w14:paraId="177B5D4E" w14:textId="77777777" w:rsidR="00320B64" w:rsidRPr="00DA4B80" w:rsidRDefault="00320B64" w:rsidP="00EE0662">
            <w:pPr>
              <w:spacing w:after="0" w:line="240" w:lineRule="auto"/>
              <w:jc w:val="center"/>
              <w:rPr>
                <w:rFonts w:ascii="Sylfaen" w:hAnsi="Sylfaen"/>
                <w:b/>
                <w:bCs/>
                <w:color w:val="000000"/>
                <w:sz w:val="16"/>
                <w:szCs w:val="16"/>
              </w:rPr>
            </w:pPr>
            <w:r w:rsidRPr="00DA4B80">
              <w:rPr>
                <w:rFonts w:ascii="Sylfaen" w:hAnsi="Sylfaen"/>
                <w:b/>
                <w:bCs/>
                <w:color w:val="000000"/>
                <w:sz w:val="16"/>
                <w:szCs w:val="16"/>
              </w:rPr>
              <w:t>7 000,0</w:t>
            </w:r>
          </w:p>
        </w:tc>
        <w:tc>
          <w:tcPr>
            <w:tcW w:w="595" w:type="pct"/>
            <w:shd w:val="clear" w:color="auto" w:fill="auto"/>
            <w:noWrap/>
            <w:vAlign w:val="bottom"/>
            <w:hideMark/>
          </w:tcPr>
          <w:p w14:paraId="72B73CD8" w14:textId="77777777" w:rsidR="00320B64" w:rsidRPr="00DA4B80" w:rsidRDefault="00320B64" w:rsidP="00EE0662">
            <w:pPr>
              <w:spacing w:after="0" w:line="240" w:lineRule="auto"/>
              <w:rPr>
                <w:rFonts w:ascii="Sylfaen" w:hAnsi="Sylfaen"/>
                <w:color w:val="000000"/>
                <w:sz w:val="16"/>
                <w:szCs w:val="16"/>
              </w:rPr>
            </w:pPr>
            <w:r w:rsidRPr="00DA4B80">
              <w:rPr>
                <w:rFonts w:ascii="Sylfaen" w:hAnsi="Sylfaen"/>
                <w:color w:val="000000"/>
                <w:sz w:val="16"/>
                <w:szCs w:val="16"/>
              </w:rPr>
              <w:t> </w:t>
            </w:r>
          </w:p>
        </w:tc>
      </w:tr>
    </w:tbl>
    <w:p w14:paraId="51C8D0CA" w14:textId="77777777" w:rsidR="00B27B00" w:rsidRDefault="00B27B00" w:rsidP="00320B64">
      <w:pPr>
        <w:spacing w:after="0"/>
        <w:ind w:firstLine="720"/>
        <w:jc w:val="both"/>
        <w:rPr>
          <w:rFonts w:ascii="Sylfaen" w:hAnsi="Sylfaen"/>
          <w:lang w:val="ka-GE"/>
        </w:rPr>
      </w:pPr>
    </w:p>
    <w:p w14:paraId="1FFEA722" w14:textId="77777777" w:rsidR="00320B64" w:rsidRPr="00DC3BE2" w:rsidRDefault="00320B64" w:rsidP="00320B64">
      <w:pPr>
        <w:spacing w:after="0"/>
        <w:ind w:firstLine="720"/>
        <w:jc w:val="both"/>
        <w:rPr>
          <w:rFonts w:ascii="Sylfaen" w:hAnsi="Sylfaen"/>
          <w:lang w:val="en-GB"/>
        </w:rPr>
      </w:pPr>
      <w:r>
        <w:rPr>
          <w:rFonts w:ascii="Sylfaen" w:hAnsi="Sylfaen"/>
          <w:lang w:val="ka-GE"/>
        </w:rPr>
        <w:t>როგ</w:t>
      </w:r>
      <w:r w:rsidRPr="00DC3BE2">
        <w:rPr>
          <w:rFonts w:ascii="Sylfaen" w:hAnsi="Sylfaen"/>
          <w:lang w:val="ka-GE"/>
        </w:rPr>
        <w:t>ორც ცხრილიდან ჩანს, რამდენიმე მუნიციპალიტეტმა სრულად შეასრულა მემორანდუმით გათვალისწინებული 2021 წლის სამიზნე მაჩვენებლები, ხოლო ზოგიერთი მუნიციპალიტეტის მიერ ნაწილობრივ შესრულდა სამიზნე მაჩვენებლები. აღსანიშნავია, რომ აღნიშნული მუნიციპალიტეტების მიერ 2021 წლის სამიზნე მაჩვენებლების შესრულება მათ შორის, განხორციელდა  საერთაშორისო პარტნიორების (</w:t>
      </w:r>
      <w:r w:rsidRPr="00DC3BE2">
        <w:rPr>
          <w:rFonts w:ascii="Sylfaen" w:hAnsi="Sylfaen"/>
          <w:lang w:val="en-GB"/>
        </w:rPr>
        <w:t xml:space="preserve">GIZ, USAID) </w:t>
      </w:r>
      <w:r w:rsidRPr="00DC3BE2">
        <w:rPr>
          <w:rFonts w:ascii="Sylfaen" w:hAnsi="Sylfaen"/>
          <w:lang w:val="ka-GE"/>
        </w:rPr>
        <w:t>მხარდაჭერით</w:t>
      </w:r>
      <w:r w:rsidRPr="00DC3BE2">
        <w:rPr>
          <w:rFonts w:ascii="Sylfaen" w:hAnsi="Sylfaen"/>
          <w:lang w:val="en-GB"/>
        </w:rPr>
        <w:t xml:space="preserve">. </w:t>
      </w:r>
    </w:p>
    <w:p w14:paraId="4EFB896F" w14:textId="77777777" w:rsidR="00FD3B4A" w:rsidRDefault="00FD3B4A" w:rsidP="006B6DE2">
      <w:pPr>
        <w:tabs>
          <w:tab w:val="left" w:pos="-450"/>
          <w:tab w:val="left" w:pos="810"/>
        </w:tabs>
        <w:spacing w:after="0" w:line="240" w:lineRule="auto"/>
        <w:jc w:val="both"/>
        <w:rPr>
          <w:rFonts w:ascii="Sylfaen" w:hAnsi="Sylfaen"/>
          <w:lang w:val="ka-GE"/>
        </w:rPr>
      </w:pPr>
      <w:r w:rsidRPr="00DC3BE2">
        <w:rPr>
          <w:rFonts w:ascii="Sylfaen" w:hAnsi="Sylfaen"/>
          <w:lang w:val="ka-GE"/>
        </w:rPr>
        <w:tab/>
        <w:t xml:space="preserve">„ახალი კორონავირუსის (COVID-19) პანდემიიდან გამომდინარე მუნიციპალიტეტებისათვის ფინანსური დახმარების გამოყოფის შესახებ“ საქართველოს მთავრობის 2021 წლის 28 იანვრის N87 </w:t>
      </w:r>
      <w:r w:rsidRPr="00DC3BE2">
        <w:rPr>
          <w:rFonts w:ascii="Sylfaen" w:hAnsi="Sylfaen"/>
          <w:lang w:val="ka-GE"/>
        </w:rPr>
        <w:lastRenderedPageBreak/>
        <w:t>განკარ</w:t>
      </w:r>
      <w:r w:rsidR="00CD1E96" w:rsidRPr="00DC3BE2">
        <w:rPr>
          <w:rFonts w:ascii="Sylfaen" w:hAnsi="Sylfaen"/>
          <w:lang w:val="ka-GE"/>
        </w:rPr>
        <w:t>გ</w:t>
      </w:r>
      <w:r w:rsidRPr="00DC3BE2">
        <w:rPr>
          <w:rFonts w:ascii="Sylfaen" w:hAnsi="Sylfaen"/>
          <w:lang w:val="ka-GE"/>
        </w:rPr>
        <w:t>ულებით, მუნიციპალიტეტებს გამოეყო 8 090.0 ათასი ლარი, რომელიც მთლიანად გადარიცხულია. კერძოდ:</w:t>
      </w:r>
    </w:p>
    <w:p w14:paraId="22D459D1" w14:textId="77777777" w:rsidR="00FD3B4A" w:rsidRDefault="00FD3B4A" w:rsidP="006B6DE2">
      <w:pPr>
        <w:tabs>
          <w:tab w:val="left" w:pos="-450"/>
          <w:tab w:val="left" w:pos="810"/>
        </w:tabs>
        <w:spacing w:after="0" w:line="240" w:lineRule="auto"/>
        <w:jc w:val="both"/>
        <w:rPr>
          <w:rFonts w:ascii="Sylfaen" w:hAnsi="Sylfaen"/>
          <w:lang w:val="ka-GE"/>
        </w:rPr>
      </w:pPr>
    </w:p>
    <w:p w14:paraId="47866F62" w14:textId="77777777" w:rsidR="00FD3B4A" w:rsidRDefault="00FD3B4A" w:rsidP="006B6DE2">
      <w:pPr>
        <w:tabs>
          <w:tab w:val="left" w:pos="0"/>
        </w:tabs>
        <w:spacing w:after="0" w:line="240" w:lineRule="auto"/>
        <w:ind w:right="173" w:firstLine="720"/>
        <w:jc w:val="right"/>
        <w:rPr>
          <w:rFonts w:ascii="Sylfaen" w:hAnsi="Sylfaen"/>
          <w:lang w:val="ka-GE"/>
        </w:rPr>
      </w:pPr>
      <w:r w:rsidRPr="0001497D">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FD3B4A" w:rsidRPr="00EA16E9" w14:paraId="7BAF1D1A" w14:textId="77777777" w:rsidTr="00FD3B4A">
        <w:trPr>
          <w:trHeight w:val="462"/>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B6BCEE2" w14:textId="77777777" w:rsidR="00FD3B4A" w:rsidRPr="00EA16E9" w:rsidRDefault="00FD3B4A" w:rsidP="006B6DE2">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1EC6421" w14:textId="77777777" w:rsidR="00FD3B4A" w:rsidRPr="00EA16E9" w:rsidRDefault="00FD3B4A" w:rsidP="006B6DE2">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24CA3063" w14:textId="77777777" w:rsidR="00FD3B4A" w:rsidRPr="00EA16E9" w:rsidRDefault="00FD3B4A" w:rsidP="006B6DE2">
            <w:pPr>
              <w:spacing w:after="0" w:line="240" w:lineRule="auto"/>
              <w:jc w:val="center"/>
              <w:rPr>
                <w:rFonts w:ascii="Sylfaen" w:eastAsia="Times New Roman" w:hAnsi="Sylfaen" w:cs="Arial"/>
                <w:b/>
                <w:bCs/>
                <w:sz w:val="16"/>
                <w:szCs w:val="16"/>
              </w:rPr>
            </w:pPr>
            <w:r w:rsidRPr="00EA16E9">
              <w:rPr>
                <w:rFonts w:ascii="Sylfaen" w:eastAsia="Times New Roman" w:hAnsi="Sylfaen" w:cs="Arial"/>
                <w:b/>
                <w:bCs/>
                <w:sz w:val="16"/>
                <w:szCs w:val="16"/>
              </w:rPr>
              <w:t>12 თვის ფაქტი</w:t>
            </w:r>
          </w:p>
        </w:tc>
      </w:tr>
      <w:tr w:rsidR="00FD3B4A" w:rsidRPr="00EA16E9" w14:paraId="2EC7B287" w14:textId="77777777" w:rsidTr="00FD3B4A">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FC782B"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ხულოს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9AB7B3"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1,500.0</w:t>
            </w:r>
          </w:p>
        </w:tc>
        <w:tc>
          <w:tcPr>
            <w:tcW w:w="1085" w:type="pct"/>
            <w:tcBorders>
              <w:top w:val="nil"/>
              <w:left w:val="nil"/>
              <w:bottom w:val="dotted" w:sz="4" w:space="0" w:color="auto"/>
              <w:right w:val="dotted" w:sz="4" w:space="0" w:color="auto"/>
            </w:tcBorders>
            <w:shd w:val="clear" w:color="auto" w:fill="auto"/>
            <w:vAlign w:val="center"/>
            <w:hideMark/>
          </w:tcPr>
          <w:p w14:paraId="79864310"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1,500.0</w:t>
            </w:r>
          </w:p>
        </w:tc>
      </w:tr>
      <w:tr w:rsidR="00FD3B4A" w:rsidRPr="00EA16E9" w14:paraId="1448C383" w14:textId="77777777" w:rsidTr="00FD3B4A">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E18A64E"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B0E031"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66959A2E"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1,000.0</w:t>
            </w:r>
          </w:p>
        </w:tc>
      </w:tr>
      <w:tr w:rsidR="00FD3B4A" w:rsidRPr="00EA16E9" w14:paraId="0BCA052C" w14:textId="77777777" w:rsidTr="00FD3B4A">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81222D"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308EAEB"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4,500.0</w:t>
            </w:r>
          </w:p>
        </w:tc>
        <w:tc>
          <w:tcPr>
            <w:tcW w:w="1085" w:type="pct"/>
            <w:tcBorders>
              <w:top w:val="nil"/>
              <w:left w:val="nil"/>
              <w:bottom w:val="dotted" w:sz="4" w:space="0" w:color="auto"/>
              <w:right w:val="dotted" w:sz="4" w:space="0" w:color="auto"/>
            </w:tcBorders>
            <w:shd w:val="clear" w:color="auto" w:fill="auto"/>
            <w:vAlign w:val="center"/>
            <w:hideMark/>
          </w:tcPr>
          <w:p w14:paraId="682919A7"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4,500.0</w:t>
            </w:r>
          </w:p>
        </w:tc>
      </w:tr>
      <w:tr w:rsidR="00FD3B4A" w:rsidRPr="00EA16E9" w14:paraId="0C8CE007" w14:textId="77777777" w:rsidTr="00FD3B4A">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3512DE"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21BD17"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7C601184"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1,000.0</w:t>
            </w:r>
          </w:p>
        </w:tc>
      </w:tr>
      <w:tr w:rsidR="00FD3B4A" w:rsidRPr="00EA16E9" w14:paraId="452A9E93" w14:textId="77777777" w:rsidTr="00FD3B4A">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7B35C0" w14:textId="77777777" w:rsidR="00FD3B4A" w:rsidRPr="00EA16E9" w:rsidRDefault="00FD3B4A" w:rsidP="006B6DE2">
            <w:pPr>
              <w:spacing w:after="0" w:line="240" w:lineRule="auto"/>
              <w:ind w:firstLineChars="200" w:firstLine="320"/>
              <w:rPr>
                <w:rFonts w:ascii="Sylfaen" w:eastAsia="Times New Roman" w:hAnsi="Sylfaen" w:cs="Arial"/>
                <w:sz w:val="16"/>
                <w:szCs w:val="16"/>
              </w:rPr>
            </w:pPr>
            <w:r w:rsidRPr="00EA16E9">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C9CBFB"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90.0</w:t>
            </w:r>
          </w:p>
        </w:tc>
        <w:tc>
          <w:tcPr>
            <w:tcW w:w="1085" w:type="pct"/>
            <w:tcBorders>
              <w:top w:val="nil"/>
              <w:left w:val="nil"/>
              <w:bottom w:val="dotted" w:sz="4" w:space="0" w:color="auto"/>
              <w:right w:val="dotted" w:sz="4" w:space="0" w:color="auto"/>
            </w:tcBorders>
            <w:shd w:val="clear" w:color="auto" w:fill="auto"/>
            <w:vAlign w:val="center"/>
            <w:hideMark/>
          </w:tcPr>
          <w:p w14:paraId="70A35617" w14:textId="77777777" w:rsidR="00FD3B4A" w:rsidRPr="00EA16E9" w:rsidRDefault="00FD3B4A" w:rsidP="006B6DE2">
            <w:pPr>
              <w:spacing w:after="0" w:line="240" w:lineRule="auto"/>
              <w:jc w:val="center"/>
              <w:rPr>
                <w:rFonts w:ascii="Arial" w:eastAsia="Times New Roman" w:hAnsi="Arial" w:cs="Arial"/>
                <w:sz w:val="16"/>
                <w:szCs w:val="16"/>
              </w:rPr>
            </w:pPr>
            <w:r w:rsidRPr="00EA16E9">
              <w:rPr>
                <w:rFonts w:ascii="Arial" w:eastAsia="Times New Roman" w:hAnsi="Arial" w:cs="Arial"/>
                <w:sz w:val="16"/>
                <w:szCs w:val="16"/>
              </w:rPr>
              <w:t>90.0</w:t>
            </w:r>
          </w:p>
        </w:tc>
      </w:tr>
      <w:tr w:rsidR="00FD3B4A" w:rsidRPr="00EA16E9" w14:paraId="531A6416" w14:textId="77777777" w:rsidTr="00FD3B4A">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F124EBD" w14:textId="77777777" w:rsidR="00FD3B4A" w:rsidRPr="00EA16E9" w:rsidRDefault="00FD3B4A" w:rsidP="006B6DE2">
            <w:pPr>
              <w:spacing w:after="0" w:line="240" w:lineRule="auto"/>
              <w:rPr>
                <w:rFonts w:ascii="Sylfaen" w:eastAsia="Times New Roman" w:hAnsi="Sylfaen" w:cs="Arial"/>
                <w:b/>
                <w:bCs/>
                <w:sz w:val="16"/>
                <w:szCs w:val="16"/>
              </w:rPr>
            </w:pPr>
            <w:r w:rsidRPr="00EA16E9">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4C635A43"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8,090.0</w:t>
            </w:r>
          </w:p>
        </w:tc>
        <w:tc>
          <w:tcPr>
            <w:tcW w:w="1085" w:type="pct"/>
            <w:tcBorders>
              <w:top w:val="nil"/>
              <w:left w:val="nil"/>
              <w:bottom w:val="dotted" w:sz="4" w:space="0" w:color="auto"/>
              <w:right w:val="dotted" w:sz="4" w:space="0" w:color="auto"/>
            </w:tcBorders>
            <w:shd w:val="clear" w:color="auto" w:fill="auto"/>
            <w:vAlign w:val="center"/>
            <w:hideMark/>
          </w:tcPr>
          <w:p w14:paraId="1A8A9F9F" w14:textId="77777777" w:rsidR="00FD3B4A" w:rsidRPr="00EA16E9" w:rsidRDefault="00FD3B4A" w:rsidP="006B6DE2">
            <w:pPr>
              <w:spacing w:after="0" w:line="240" w:lineRule="auto"/>
              <w:jc w:val="center"/>
              <w:rPr>
                <w:rFonts w:ascii="Arial" w:eastAsia="Times New Roman" w:hAnsi="Arial" w:cs="Arial"/>
                <w:b/>
                <w:bCs/>
                <w:sz w:val="16"/>
                <w:szCs w:val="16"/>
              </w:rPr>
            </w:pPr>
            <w:r w:rsidRPr="00EA16E9">
              <w:rPr>
                <w:rFonts w:ascii="Arial" w:eastAsia="Times New Roman" w:hAnsi="Arial" w:cs="Arial"/>
                <w:b/>
                <w:bCs/>
                <w:sz w:val="16"/>
                <w:szCs w:val="16"/>
              </w:rPr>
              <w:t>8,090.0</w:t>
            </w:r>
          </w:p>
        </w:tc>
      </w:tr>
    </w:tbl>
    <w:p w14:paraId="2FAF940C" w14:textId="77777777" w:rsidR="00A5719B" w:rsidRDefault="00A5719B" w:rsidP="006B6DE2">
      <w:pPr>
        <w:tabs>
          <w:tab w:val="left" w:pos="-450"/>
          <w:tab w:val="left" w:pos="810"/>
        </w:tabs>
        <w:spacing w:after="0" w:line="240" w:lineRule="auto"/>
        <w:jc w:val="both"/>
        <w:rPr>
          <w:rFonts w:ascii="Sylfaen" w:eastAsia="Times New Roman" w:hAnsi="Sylfaen" w:cs="Sylfaen"/>
          <w:b/>
          <w:bCs/>
          <w:sz w:val="24"/>
          <w:szCs w:val="24"/>
        </w:rPr>
      </w:pPr>
    </w:p>
    <w:p w14:paraId="7DCF6CBE" w14:textId="77777777" w:rsidR="00A5719B" w:rsidRDefault="00A5719B" w:rsidP="006B6DE2">
      <w:pPr>
        <w:tabs>
          <w:tab w:val="left" w:pos="-450"/>
          <w:tab w:val="left" w:pos="810"/>
        </w:tabs>
        <w:spacing w:after="0" w:line="240" w:lineRule="auto"/>
        <w:jc w:val="both"/>
        <w:rPr>
          <w:rFonts w:ascii="Sylfaen" w:hAnsi="Sylfaen"/>
          <w:lang w:val="ka-GE"/>
        </w:rPr>
      </w:pPr>
    </w:p>
    <w:p w14:paraId="325DCD7E" w14:textId="77777777" w:rsidR="00EF3F63" w:rsidRPr="009231FC" w:rsidRDefault="00EF3F63" w:rsidP="00732171">
      <w:pPr>
        <w:tabs>
          <w:tab w:val="left" w:pos="0"/>
        </w:tabs>
        <w:spacing w:after="0" w:line="240" w:lineRule="auto"/>
        <w:ind w:right="173"/>
        <w:jc w:val="center"/>
        <w:rPr>
          <w:rFonts w:ascii="Sylfaen" w:eastAsia="Times New Roman" w:hAnsi="Sylfaen" w:cs="Sylfaen"/>
          <w:b/>
          <w:bCs/>
          <w:sz w:val="24"/>
          <w:szCs w:val="24"/>
        </w:rPr>
      </w:pPr>
      <w:r w:rsidRPr="009231FC">
        <w:rPr>
          <w:rFonts w:ascii="Sylfaen" w:eastAsia="Times New Roman" w:hAnsi="Sylfaen" w:cs="Sylfaen"/>
          <w:b/>
          <w:bCs/>
          <w:sz w:val="24"/>
          <w:szCs w:val="24"/>
        </w:rPr>
        <w:t>ფინანსური  დახმარება ავტონომიური რესპუბლიკების რესპუბლიკური და მუნიციპალიტეტების ბიუჯეტებისათვის</w:t>
      </w:r>
    </w:p>
    <w:p w14:paraId="53A121E1" w14:textId="77777777" w:rsidR="00AC70BC" w:rsidRPr="009231FC" w:rsidRDefault="00AC70BC" w:rsidP="006B6DE2">
      <w:pPr>
        <w:tabs>
          <w:tab w:val="left" w:pos="0"/>
        </w:tabs>
        <w:spacing w:after="0" w:line="240" w:lineRule="auto"/>
        <w:ind w:right="173" w:firstLine="720"/>
        <w:jc w:val="right"/>
        <w:rPr>
          <w:rFonts w:ascii="Sylfaen" w:hAnsi="Sylfaen"/>
          <w:i/>
          <w:noProof/>
          <w:color w:val="000000"/>
          <w:sz w:val="16"/>
          <w:szCs w:val="16"/>
          <w:lang w:val="ka-GE"/>
        </w:rPr>
      </w:pPr>
    </w:p>
    <w:p w14:paraId="679D9D09" w14:textId="77777777" w:rsidR="00EF3F63" w:rsidRDefault="00EF3F63" w:rsidP="006B6DE2">
      <w:pPr>
        <w:tabs>
          <w:tab w:val="left" w:pos="0"/>
        </w:tabs>
        <w:spacing w:after="0" w:line="240" w:lineRule="auto"/>
        <w:ind w:right="173" w:firstLine="720"/>
        <w:jc w:val="right"/>
        <w:rPr>
          <w:rFonts w:ascii="Sylfaen" w:hAnsi="Sylfaen"/>
          <w:i/>
          <w:noProof/>
          <w:color w:val="000000"/>
          <w:sz w:val="16"/>
          <w:szCs w:val="16"/>
          <w:lang w:val="ka-GE"/>
        </w:rPr>
      </w:pPr>
      <w:r w:rsidRPr="009231FC">
        <w:rPr>
          <w:rFonts w:ascii="Sylfaen" w:hAnsi="Sylfaen"/>
          <w:i/>
          <w:noProof/>
          <w:color w:val="000000"/>
          <w:sz w:val="16"/>
          <w:szCs w:val="16"/>
          <w:lang w:val="ka-GE"/>
        </w:rPr>
        <w:t>ათასი ლარი</w:t>
      </w:r>
    </w:p>
    <w:p w14:paraId="249E5C7B" w14:textId="77777777" w:rsidR="009231FC" w:rsidRDefault="009231FC" w:rsidP="006B6DE2">
      <w:pPr>
        <w:tabs>
          <w:tab w:val="left" w:pos="0"/>
        </w:tabs>
        <w:spacing w:after="0" w:line="240" w:lineRule="auto"/>
        <w:ind w:right="173" w:firstLine="720"/>
        <w:jc w:val="right"/>
        <w:rPr>
          <w:rFonts w:ascii="Sylfaen" w:hAnsi="Sylfaen"/>
          <w:i/>
          <w:noProof/>
          <w:color w:val="000000"/>
          <w:sz w:val="16"/>
          <w:szCs w:val="16"/>
          <w:lang w:val="ka-GE"/>
        </w:rPr>
      </w:pPr>
    </w:p>
    <w:tbl>
      <w:tblPr>
        <w:tblW w:w="5000" w:type="pct"/>
        <w:tblLook w:val="04A0" w:firstRow="1" w:lastRow="0" w:firstColumn="1" w:lastColumn="0" w:noHBand="0" w:noVBand="1"/>
      </w:tblPr>
      <w:tblGrid>
        <w:gridCol w:w="3099"/>
        <w:gridCol w:w="905"/>
        <w:gridCol w:w="906"/>
        <w:gridCol w:w="906"/>
        <w:gridCol w:w="906"/>
        <w:gridCol w:w="906"/>
        <w:gridCol w:w="906"/>
        <w:gridCol w:w="906"/>
        <w:gridCol w:w="900"/>
      </w:tblGrid>
      <w:tr w:rsidR="009231FC" w:rsidRPr="009231FC" w14:paraId="0DADE9B5" w14:textId="77777777" w:rsidTr="009231FC">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6A4E97F9" w14:textId="77777777" w:rsidR="009231FC" w:rsidRPr="009231FC" w:rsidRDefault="009231FC" w:rsidP="006B6DE2">
            <w:pPr>
              <w:spacing w:after="0" w:line="240" w:lineRule="auto"/>
              <w:jc w:val="center"/>
              <w:rPr>
                <w:rFonts w:ascii="LitNusx" w:eastAsia="Times New Roman" w:hAnsi="LitNusx" w:cs="Arial"/>
                <w:b/>
                <w:bCs/>
                <w:sz w:val="14"/>
                <w:szCs w:val="14"/>
              </w:rPr>
            </w:pPr>
            <w:r w:rsidRPr="009231FC">
              <w:rPr>
                <w:rFonts w:ascii="Sylfaen" w:eastAsia="Times New Roman" w:hAnsi="Sylfaen" w:cs="Sylfaen"/>
                <w:b/>
                <w:bCs/>
                <w:sz w:val="14"/>
                <w:szCs w:val="14"/>
              </w:rPr>
              <w:t>ავტონომიური</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რესპუბლიკებისა</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და</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მუნიციპალიტეტის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დასახელება</w:t>
            </w:r>
            <w:r w:rsidRPr="009231FC">
              <w:rPr>
                <w:rFonts w:ascii="LitNusx" w:eastAsia="Times New Roman" w:hAnsi="LitNusx" w:cs="Arial"/>
                <w:b/>
                <w:bCs/>
                <w:sz w:val="14"/>
                <w:szCs w:val="14"/>
              </w:rPr>
              <w:t xml:space="preserve"> </w:t>
            </w:r>
          </w:p>
        </w:tc>
        <w:tc>
          <w:tcPr>
            <w:tcW w:w="875" w:type="pct"/>
            <w:gridSpan w:val="2"/>
            <w:tcBorders>
              <w:top w:val="dotted" w:sz="4" w:space="0" w:color="auto"/>
              <w:left w:val="nil"/>
              <w:bottom w:val="dotted" w:sz="4" w:space="0" w:color="auto"/>
              <w:right w:val="dotted" w:sz="4" w:space="0" w:color="auto"/>
            </w:tcBorders>
            <w:shd w:val="clear" w:color="auto" w:fill="auto"/>
            <w:vAlign w:val="center"/>
            <w:hideMark/>
          </w:tcPr>
          <w:p w14:paraId="64291B9F" w14:textId="77777777" w:rsidR="009231FC" w:rsidRPr="009231FC" w:rsidRDefault="009231FC" w:rsidP="006B6DE2">
            <w:pPr>
              <w:spacing w:after="0" w:line="240" w:lineRule="auto"/>
              <w:jc w:val="center"/>
              <w:rPr>
                <w:rFonts w:ascii="LitNusx" w:eastAsia="Times New Roman" w:hAnsi="LitNusx" w:cs="Arial"/>
                <w:b/>
                <w:bCs/>
                <w:sz w:val="14"/>
                <w:szCs w:val="14"/>
              </w:rPr>
            </w:pPr>
            <w:r w:rsidRPr="009231FC">
              <w:rPr>
                <w:rFonts w:ascii="Sylfaen" w:eastAsia="Times New Roman" w:hAnsi="Sylfaen" w:cs="Sylfaen"/>
                <w:b/>
                <w:bCs/>
                <w:sz w:val="14"/>
                <w:szCs w:val="14"/>
              </w:rPr>
              <w:t>სულ</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18159FBF" w14:textId="77777777" w:rsidR="009231FC" w:rsidRPr="009231FC" w:rsidRDefault="009231FC" w:rsidP="006B6DE2">
            <w:pPr>
              <w:spacing w:after="0" w:line="240" w:lineRule="auto"/>
              <w:jc w:val="center"/>
              <w:rPr>
                <w:rFonts w:ascii="LitNusx" w:eastAsia="Times New Roman" w:hAnsi="LitNusx" w:cs="Arial"/>
                <w:b/>
                <w:bCs/>
                <w:color w:val="000000"/>
                <w:sz w:val="14"/>
                <w:szCs w:val="14"/>
              </w:rPr>
            </w:pPr>
            <w:r w:rsidRPr="009231FC">
              <w:rPr>
                <w:rFonts w:ascii="Sylfaen" w:eastAsia="Times New Roman" w:hAnsi="Sylfaen" w:cs="Sylfaen"/>
                <w:b/>
                <w:bCs/>
                <w:color w:val="000000"/>
                <w:sz w:val="14"/>
                <w:szCs w:val="14"/>
              </w:rPr>
              <w:t>მიზნობრივი</w:t>
            </w:r>
            <w:r w:rsidRPr="009231FC">
              <w:rPr>
                <w:rFonts w:ascii="LitNusx" w:eastAsia="Times New Roman" w:hAnsi="LitNusx" w:cs="Arial"/>
                <w:b/>
                <w:bCs/>
                <w:color w:val="000000"/>
                <w:sz w:val="14"/>
                <w:szCs w:val="14"/>
              </w:rPr>
              <w:t xml:space="preserve"> </w:t>
            </w:r>
            <w:r w:rsidRPr="009231FC">
              <w:rPr>
                <w:rFonts w:ascii="Sylfaen" w:eastAsia="Times New Roman" w:hAnsi="Sylfaen" w:cs="Sylfaen"/>
                <w:b/>
                <w:bCs/>
                <w:color w:val="000000"/>
                <w:sz w:val="14"/>
                <w:szCs w:val="14"/>
              </w:rPr>
              <w:t>ტრანსფერი დელეგირებული</w:t>
            </w:r>
            <w:r w:rsidRPr="009231FC">
              <w:rPr>
                <w:rFonts w:ascii="LitNusx" w:eastAsia="Times New Roman" w:hAnsi="LitNusx" w:cs="Arial"/>
                <w:b/>
                <w:bCs/>
                <w:color w:val="000000"/>
                <w:sz w:val="14"/>
                <w:szCs w:val="14"/>
              </w:rPr>
              <w:t xml:space="preserve"> </w:t>
            </w:r>
            <w:r w:rsidRPr="009231FC">
              <w:rPr>
                <w:rFonts w:ascii="Sylfaen" w:eastAsia="Times New Roman" w:hAnsi="Sylfaen" w:cs="Sylfaen"/>
                <w:b/>
                <w:bCs/>
                <w:color w:val="000000"/>
                <w:sz w:val="14"/>
                <w:szCs w:val="14"/>
              </w:rPr>
              <w:t>უფლებამოსილების</w:t>
            </w:r>
            <w:r w:rsidRPr="009231FC">
              <w:rPr>
                <w:rFonts w:ascii="LitNusx" w:eastAsia="Times New Roman" w:hAnsi="LitNusx" w:cs="Arial"/>
                <w:b/>
                <w:bCs/>
                <w:color w:val="000000"/>
                <w:sz w:val="14"/>
                <w:szCs w:val="14"/>
              </w:rPr>
              <w:t xml:space="preserve"> </w:t>
            </w:r>
            <w:r w:rsidRPr="009231FC">
              <w:rPr>
                <w:rFonts w:ascii="Sylfaen" w:eastAsia="Times New Roman" w:hAnsi="Sylfaen" w:cs="Sylfaen"/>
                <w:b/>
                <w:bCs/>
                <w:color w:val="000000"/>
                <w:sz w:val="14"/>
                <w:szCs w:val="14"/>
              </w:rPr>
              <w:t>განსახორციელებლად</w:t>
            </w:r>
            <w:r w:rsidRPr="009231FC">
              <w:rPr>
                <w:rFonts w:ascii="LitNusx" w:eastAsia="Times New Roman" w:hAnsi="LitNusx" w:cs="Arial"/>
                <w:b/>
                <w:bCs/>
                <w:color w:val="000000"/>
                <w:sz w:val="14"/>
                <w:szCs w:val="14"/>
              </w:rPr>
              <w:t xml:space="preserve"> </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109E14F7" w14:textId="77777777" w:rsidR="009231FC" w:rsidRPr="009231FC" w:rsidRDefault="009231FC" w:rsidP="006B6DE2">
            <w:pPr>
              <w:spacing w:after="0" w:line="240" w:lineRule="auto"/>
              <w:jc w:val="center"/>
              <w:rPr>
                <w:rFonts w:ascii="LitNusx" w:eastAsia="Times New Roman" w:hAnsi="LitNusx" w:cs="Arial"/>
                <w:b/>
                <w:bCs/>
                <w:sz w:val="14"/>
                <w:szCs w:val="14"/>
              </w:rPr>
            </w:pPr>
            <w:r w:rsidRPr="009231FC">
              <w:rPr>
                <w:rFonts w:ascii="Sylfaen" w:eastAsia="Times New Roman" w:hAnsi="Sylfaen" w:cs="Sylfaen"/>
                <w:b/>
                <w:bCs/>
                <w:sz w:val="14"/>
                <w:szCs w:val="14"/>
              </w:rPr>
              <w:t>სპეციალური</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ტრანსფერი</w:t>
            </w:r>
          </w:p>
        </w:tc>
        <w:tc>
          <w:tcPr>
            <w:tcW w:w="875" w:type="pct"/>
            <w:gridSpan w:val="2"/>
            <w:tcBorders>
              <w:top w:val="dotted" w:sz="4" w:space="0" w:color="auto"/>
              <w:left w:val="nil"/>
              <w:bottom w:val="dotted" w:sz="4" w:space="0" w:color="auto"/>
              <w:right w:val="dotted" w:sz="4" w:space="0" w:color="auto"/>
            </w:tcBorders>
            <w:shd w:val="clear" w:color="000000" w:fill="FFFFFF"/>
            <w:vAlign w:val="center"/>
            <w:hideMark/>
          </w:tcPr>
          <w:p w14:paraId="1B971283" w14:textId="77777777" w:rsidR="009231FC" w:rsidRPr="009231FC" w:rsidRDefault="009231FC" w:rsidP="006B6DE2">
            <w:pPr>
              <w:spacing w:after="0" w:line="240" w:lineRule="auto"/>
              <w:jc w:val="center"/>
              <w:rPr>
                <w:rFonts w:ascii="LitNusx" w:eastAsia="Times New Roman" w:hAnsi="LitNusx" w:cs="Arial"/>
                <w:b/>
                <w:bCs/>
                <w:sz w:val="14"/>
                <w:szCs w:val="14"/>
              </w:rPr>
            </w:pPr>
            <w:r w:rsidRPr="009231FC">
              <w:rPr>
                <w:rFonts w:ascii="Sylfaen" w:eastAsia="Times New Roman" w:hAnsi="Sylfaen" w:cs="Sylfaen"/>
                <w:b/>
                <w:bCs/>
                <w:sz w:val="14"/>
                <w:szCs w:val="14"/>
              </w:rPr>
              <w:t>კაპიტალური</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ტრანსფერი</w:t>
            </w:r>
          </w:p>
        </w:tc>
      </w:tr>
      <w:tr w:rsidR="009231FC" w:rsidRPr="009231FC" w14:paraId="2A4E44D4" w14:textId="77777777" w:rsidTr="006A0E98">
        <w:trPr>
          <w:trHeight w:val="588"/>
        </w:trPr>
        <w:tc>
          <w:tcPr>
            <w:tcW w:w="1499" w:type="pct"/>
            <w:vMerge/>
            <w:tcBorders>
              <w:top w:val="dotted" w:sz="4" w:space="0" w:color="auto"/>
              <w:left w:val="dotted" w:sz="4" w:space="0" w:color="auto"/>
              <w:bottom w:val="dotted" w:sz="4" w:space="0" w:color="auto"/>
              <w:right w:val="dotted" w:sz="4" w:space="0" w:color="auto"/>
            </w:tcBorders>
            <w:vAlign w:val="center"/>
            <w:hideMark/>
          </w:tcPr>
          <w:p w14:paraId="63EB8E7B" w14:textId="77777777" w:rsidR="009231FC" w:rsidRPr="009231FC" w:rsidRDefault="009231FC" w:rsidP="006B6DE2">
            <w:pPr>
              <w:spacing w:after="0" w:line="240" w:lineRule="auto"/>
              <w:rPr>
                <w:rFonts w:ascii="LitNusx" w:eastAsia="Times New Roman" w:hAnsi="LitNusx"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5EC5FAB2" w14:textId="77777777" w:rsidR="009231FC" w:rsidRPr="009231FC" w:rsidRDefault="009231FC" w:rsidP="006B6DE2">
            <w:pPr>
              <w:spacing w:after="0" w:line="240" w:lineRule="auto"/>
              <w:jc w:val="center"/>
              <w:rPr>
                <w:rFonts w:ascii="Sylfaen" w:eastAsia="Times New Roman" w:hAnsi="Sylfaen" w:cs="Arial"/>
                <w:b/>
                <w:bCs/>
                <w:sz w:val="14"/>
                <w:szCs w:val="14"/>
              </w:rPr>
            </w:pPr>
            <w:r w:rsidRPr="009231FC">
              <w:rPr>
                <w:rFonts w:ascii="Sylfaen" w:eastAsia="Times New Roman" w:hAnsi="Sylfaen" w:cs="Sylfaen"/>
                <w:b/>
                <w:bCs/>
                <w:sz w:val="14"/>
                <w:szCs w:val="14"/>
              </w:rPr>
              <w:t>წლიური</w:t>
            </w:r>
            <w:r w:rsidRPr="009231FC">
              <w:rPr>
                <w:rFonts w:ascii="Sylfaen" w:eastAsia="Times New Roman" w:hAnsi="Sylfaen" w:cs="Arial"/>
                <w:b/>
                <w:bCs/>
                <w:sz w:val="14"/>
                <w:szCs w:val="14"/>
              </w:rPr>
              <w:t xml:space="preserve"> </w:t>
            </w:r>
            <w:r w:rsidRPr="009231FC">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auto" w:fill="auto"/>
            <w:vAlign w:val="center"/>
            <w:hideMark/>
          </w:tcPr>
          <w:p w14:paraId="6C2F5BB9" w14:textId="77777777" w:rsidR="009231FC" w:rsidRPr="009231FC" w:rsidRDefault="009231FC" w:rsidP="006B6DE2">
            <w:pPr>
              <w:spacing w:after="0" w:line="240" w:lineRule="auto"/>
              <w:jc w:val="center"/>
              <w:rPr>
                <w:rFonts w:ascii="Sylfaen" w:eastAsia="Times New Roman" w:hAnsi="Sylfaen"/>
                <w:b/>
                <w:bCs/>
                <w:sz w:val="14"/>
                <w:szCs w:val="14"/>
              </w:rPr>
            </w:pPr>
            <w:r w:rsidRPr="009231FC">
              <w:rPr>
                <w:rFonts w:ascii="Sylfaen" w:eastAsia="Times New Roman" w:hAnsi="Sylfaen"/>
                <w:b/>
                <w:bCs/>
                <w:sz w:val="14"/>
                <w:szCs w:val="14"/>
              </w:rPr>
              <w:t xml:space="preserve">12 </w:t>
            </w:r>
            <w:r w:rsidRPr="009231FC">
              <w:rPr>
                <w:rFonts w:ascii="Sylfaen" w:eastAsia="Times New Roman" w:hAnsi="Sylfaen" w:cs="Sylfaen"/>
                <w:b/>
                <w:bCs/>
                <w:sz w:val="14"/>
                <w:szCs w:val="14"/>
              </w:rPr>
              <w:t>თვის</w:t>
            </w:r>
            <w:r w:rsidRPr="009231FC">
              <w:rPr>
                <w:rFonts w:ascii="Sylfaen" w:eastAsia="Times New Roman" w:hAnsi="Sylfaen"/>
                <w:b/>
                <w:bCs/>
                <w:sz w:val="14"/>
                <w:szCs w:val="14"/>
              </w:rPr>
              <w:t xml:space="preserve"> </w:t>
            </w:r>
            <w:r w:rsidRPr="009231FC">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6FDEB8F9" w14:textId="77777777" w:rsidR="009231FC" w:rsidRPr="009231FC" w:rsidRDefault="009231FC" w:rsidP="006B6DE2">
            <w:pPr>
              <w:spacing w:after="0" w:line="240" w:lineRule="auto"/>
              <w:jc w:val="center"/>
              <w:rPr>
                <w:rFonts w:ascii="Sylfaen" w:eastAsia="Times New Roman" w:hAnsi="Sylfaen" w:cs="Arial"/>
                <w:b/>
                <w:bCs/>
                <w:color w:val="000000"/>
                <w:sz w:val="14"/>
                <w:szCs w:val="14"/>
              </w:rPr>
            </w:pPr>
            <w:r w:rsidRPr="009231FC">
              <w:rPr>
                <w:rFonts w:ascii="Sylfaen" w:eastAsia="Times New Roman" w:hAnsi="Sylfaen" w:cs="Sylfaen"/>
                <w:b/>
                <w:bCs/>
                <w:color w:val="000000"/>
                <w:sz w:val="14"/>
                <w:szCs w:val="14"/>
              </w:rPr>
              <w:t>წლიური</w:t>
            </w:r>
            <w:r w:rsidRPr="009231FC">
              <w:rPr>
                <w:rFonts w:ascii="Sylfaen" w:eastAsia="Times New Roman" w:hAnsi="Sylfaen" w:cs="Arial"/>
                <w:b/>
                <w:bCs/>
                <w:color w:val="000000"/>
                <w:sz w:val="14"/>
                <w:szCs w:val="14"/>
              </w:rPr>
              <w:t xml:space="preserve"> </w:t>
            </w:r>
            <w:r w:rsidRPr="009231FC">
              <w:rPr>
                <w:rFonts w:ascii="Sylfaen" w:eastAsia="Times New Roman" w:hAnsi="Sylfaen" w:cs="Sylfaen"/>
                <w:b/>
                <w:bCs/>
                <w:color w:val="000000"/>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4E6B1088" w14:textId="77777777" w:rsidR="009231FC" w:rsidRPr="009231FC" w:rsidRDefault="009231FC" w:rsidP="006B6DE2">
            <w:pPr>
              <w:spacing w:after="0" w:line="240" w:lineRule="auto"/>
              <w:jc w:val="center"/>
              <w:rPr>
                <w:rFonts w:ascii="Sylfaen" w:eastAsia="Times New Roman" w:hAnsi="Sylfaen"/>
                <w:b/>
                <w:bCs/>
                <w:color w:val="000000"/>
                <w:sz w:val="14"/>
                <w:szCs w:val="14"/>
              </w:rPr>
            </w:pPr>
            <w:r w:rsidRPr="009231FC">
              <w:rPr>
                <w:rFonts w:ascii="Sylfaen" w:eastAsia="Times New Roman" w:hAnsi="Sylfaen"/>
                <w:b/>
                <w:bCs/>
                <w:color w:val="000000"/>
                <w:sz w:val="14"/>
                <w:szCs w:val="14"/>
              </w:rPr>
              <w:t xml:space="preserve">12 </w:t>
            </w:r>
            <w:r w:rsidRPr="009231FC">
              <w:rPr>
                <w:rFonts w:ascii="Sylfaen" w:eastAsia="Times New Roman" w:hAnsi="Sylfaen" w:cs="Sylfaen"/>
                <w:b/>
                <w:bCs/>
                <w:color w:val="000000"/>
                <w:sz w:val="14"/>
                <w:szCs w:val="14"/>
              </w:rPr>
              <w:t>თვის</w:t>
            </w:r>
            <w:r w:rsidRPr="009231FC">
              <w:rPr>
                <w:rFonts w:ascii="Sylfaen" w:eastAsia="Times New Roman" w:hAnsi="Sylfaen"/>
                <w:b/>
                <w:bCs/>
                <w:color w:val="000000"/>
                <w:sz w:val="14"/>
                <w:szCs w:val="14"/>
              </w:rPr>
              <w:t xml:space="preserve"> </w:t>
            </w:r>
            <w:r w:rsidRPr="009231FC">
              <w:rPr>
                <w:rFonts w:ascii="Sylfaen" w:eastAsia="Times New Roman" w:hAnsi="Sylfaen" w:cs="Sylfaen"/>
                <w:b/>
                <w:bCs/>
                <w:color w:val="000000"/>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7C6616C8" w14:textId="77777777" w:rsidR="009231FC" w:rsidRPr="009231FC" w:rsidRDefault="009231FC" w:rsidP="006B6DE2">
            <w:pPr>
              <w:spacing w:after="0" w:line="240" w:lineRule="auto"/>
              <w:jc w:val="center"/>
              <w:rPr>
                <w:rFonts w:ascii="Sylfaen" w:eastAsia="Times New Roman" w:hAnsi="Sylfaen" w:cs="Arial"/>
                <w:b/>
                <w:bCs/>
                <w:sz w:val="14"/>
                <w:szCs w:val="14"/>
              </w:rPr>
            </w:pPr>
            <w:r w:rsidRPr="009231FC">
              <w:rPr>
                <w:rFonts w:ascii="Sylfaen" w:eastAsia="Times New Roman" w:hAnsi="Sylfaen" w:cs="Sylfaen"/>
                <w:b/>
                <w:bCs/>
                <w:sz w:val="14"/>
                <w:szCs w:val="14"/>
              </w:rPr>
              <w:t>წლიური</w:t>
            </w:r>
            <w:r w:rsidRPr="009231FC">
              <w:rPr>
                <w:rFonts w:ascii="Sylfaen" w:eastAsia="Times New Roman" w:hAnsi="Sylfaen" w:cs="Arial"/>
                <w:b/>
                <w:bCs/>
                <w:sz w:val="14"/>
                <w:szCs w:val="14"/>
              </w:rPr>
              <w:t xml:space="preserve"> </w:t>
            </w:r>
            <w:r w:rsidRPr="009231FC">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7384EDA4" w14:textId="77777777" w:rsidR="009231FC" w:rsidRPr="009231FC" w:rsidRDefault="009231FC" w:rsidP="006B6DE2">
            <w:pPr>
              <w:spacing w:after="0" w:line="240" w:lineRule="auto"/>
              <w:jc w:val="center"/>
              <w:rPr>
                <w:rFonts w:ascii="Sylfaen" w:eastAsia="Times New Roman" w:hAnsi="Sylfaen"/>
                <w:b/>
                <w:bCs/>
                <w:sz w:val="14"/>
                <w:szCs w:val="14"/>
              </w:rPr>
            </w:pPr>
            <w:r w:rsidRPr="009231FC">
              <w:rPr>
                <w:rFonts w:ascii="Sylfaen" w:eastAsia="Times New Roman" w:hAnsi="Sylfaen"/>
                <w:b/>
                <w:bCs/>
                <w:sz w:val="14"/>
                <w:szCs w:val="14"/>
              </w:rPr>
              <w:t xml:space="preserve">12 </w:t>
            </w:r>
            <w:r w:rsidRPr="009231FC">
              <w:rPr>
                <w:rFonts w:ascii="Sylfaen" w:eastAsia="Times New Roman" w:hAnsi="Sylfaen" w:cs="Sylfaen"/>
                <w:b/>
                <w:bCs/>
                <w:sz w:val="14"/>
                <w:szCs w:val="14"/>
              </w:rPr>
              <w:t>თვის</w:t>
            </w:r>
            <w:r w:rsidRPr="009231FC">
              <w:rPr>
                <w:rFonts w:ascii="Sylfaen" w:eastAsia="Times New Roman" w:hAnsi="Sylfaen"/>
                <w:b/>
                <w:bCs/>
                <w:sz w:val="14"/>
                <w:szCs w:val="14"/>
              </w:rPr>
              <w:t xml:space="preserve"> </w:t>
            </w:r>
            <w:r w:rsidRPr="009231FC">
              <w:rPr>
                <w:rFonts w:ascii="Sylfaen" w:eastAsia="Times New Roman" w:hAnsi="Sylfaen" w:cs="Sylfaen"/>
                <w:b/>
                <w:bCs/>
                <w:sz w:val="14"/>
                <w:szCs w:val="14"/>
              </w:rPr>
              <w:t>ფაქტი</w:t>
            </w:r>
          </w:p>
        </w:tc>
        <w:tc>
          <w:tcPr>
            <w:tcW w:w="438" w:type="pct"/>
            <w:tcBorders>
              <w:top w:val="nil"/>
              <w:left w:val="nil"/>
              <w:bottom w:val="dotted" w:sz="4" w:space="0" w:color="auto"/>
              <w:right w:val="dotted" w:sz="4" w:space="0" w:color="auto"/>
            </w:tcBorders>
            <w:shd w:val="clear" w:color="000000" w:fill="FFFFFF"/>
            <w:vAlign w:val="center"/>
            <w:hideMark/>
          </w:tcPr>
          <w:p w14:paraId="4D9D9780" w14:textId="77777777" w:rsidR="009231FC" w:rsidRPr="009231FC" w:rsidRDefault="009231FC" w:rsidP="006B6DE2">
            <w:pPr>
              <w:spacing w:after="0" w:line="240" w:lineRule="auto"/>
              <w:jc w:val="center"/>
              <w:rPr>
                <w:rFonts w:ascii="Sylfaen" w:eastAsia="Times New Roman" w:hAnsi="Sylfaen" w:cs="Arial"/>
                <w:b/>
                <w:bCs/>
                <w:sz w:val="14"/>
                <w:szCs w:val="14"/>
              </w:rPr>
            </w:pPr>
            <w:r w:rsidRPr="009231FC">
              <w:rPr>
                <w:rFonts w:ascii="Sylfaen" w:eastAsia="Times New Roman" w:hAnsi="Sylfaen" w:cs="Sylfaen"/>
                <w:b/>
                <w:bCs/>
                <w:sz w:val="14"/>
                <w:szCs w:val="14"/>
              </w:rPr>
              <w:t>წლიური</w:t>
            </w:r>
            <w:r w:rsidRPr="009231FC">
              <w:rPr>
                <w:rFonts w:ascii="Sylfaen" w:eastAsia="Times New Roman" w:hAnsi="Sylfaen" w:cs="Arial"/>
                <w:b/>
                <w:bCs/>
                <w:sz w:val="14"/>
                <w:szCs w:val="14"/>
              </w:rPr>
              <w:t xml:space="preserve"> </w:t>
            </w:r>
            <w:r w:rsidRPr="009231FC">
              <w:rPr>
                <w:rFonts w:ascii="Sylfaen" w:eastAsia="Times New Roman" w:hAnsi="Sylfaen" w:cs="Sylfaen"/>
                <w:b/>
                <w:bCs/>
                <w:sz w:val="14"/>
                <w:szCs w:val="14"/>
              </w:rPr>
              <w:t>გეგმა</w:t>
            </w:r>
          </w:p>
        </w:tc>
        <w:tc>
          <w:tcPr>
            <w:tcW w:w="438" w:type="pct"/>
            <w:tcBorders>
              <w:top w:val="nil"/>
              <w:left w:val="nil"/>
              <w:bottom w:val="dotted" w:sz="4" w:space="0" w:color="auto"/>
              <w:right w:val="dotted" w:sz="4" w:space="0" w:color="auto"/>
            </w:tcBorders>
            <w:shd w:val="clear" w:color="000000" w:fill="FFFFFF"/>
            <w:vAlign w:val="center"/>
            <w:hideMark/>
          </w:tcPr>
          <w:p w14:paraId="31C9EB22" w14:textId="77777777" w:rsidR="009231FC" w:rsidRPr="009231FC" w:rsidRDefault="009231FC" w:rsidP="006B6DE2">
            <w:pPr>
              <w:spacing w:after="0" w:line="240" w:lineRule="auto"/>
              <w:jc w:val="center"/>
              <w:rPr>
                <w:rFonts w:ascii="Sylfaen" w:eastAsia="Times New Roman" w:hAnsi="Sylfaen"/>
                <w:b/>
                <w:bCs/>
                <w:sz w:val="14"/>
                <w:szCs w:val="14"/>
              </w:rPr>
            </w:pPr>
            <w:r w:rsidRPr="009231FC">
              <w:rPr>
                <w:rFonts w:ascii="Sylfaen" w:eastAsia="Times New Roman" w:hAnsi="Sylfaen"/>
                <w:b/>
                <w:bCs/>
                <w:sz w:val="14"/>
                <w:szCs w:val="14"/>
              </w:rPr>
              <w:t xml:space="preserve">12 </w:t>
            </w:r>
            <w:r w:rsidRPr="009231FC">
              <w:rPr>
                <w:rFonts w:ascii="Sylfaen" w:eastAsia="Times New Roman" w:hAnsi="Sylfaen" w:cs="Sylfaen"/>
                <w:b/>
                <w:bCs/>
                <w:sz w:val="14"/>
                <w:szCs w:val="14"/>
              </w:rPr>
              <w:t>თვის</w:t>
            </w:r>
            <w:r w:rsidRPr="009231FC">
              <w:rPr>
                <w:rFonts w:ascii="Sylfaen" w:eastAsia="Times New Roman" w:hAnsi="Sylfaen"/>
                <w:b/>
                <w:bCs/>
                <w:sz w:val="14"/>
                <w:szCs w:val="14"/>
              </w:rPr>
              <w:t xml:space="preserve"> </w:t>
            </w:r>
            <w:r w:rsidRPr="009231FC">
              <w:rPr>
                <w:rFonts w:ascii="Sylfaen" w:eastAsia="Times New Roman" w:hAnsi="Sylfaen" w:cs="Sylfaen"/>
                <w:b/>
                <w:bCs/>
                <w:sz w:val="14"/>
                <w:szCs w:val="14"/>
              </w:rPr>
              <w:t>ფაქტი</w:t>
            </w:r>
          </w:p>
        </w:tc>
      </w:tr>
      <w:tr w:rsidR="009231FC" w:rsidRPr="009231FC" w14:paraId="55113F2B"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7B34BD0"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აფხაზეთის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ავტონომიური</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5470396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10,000.0 </w:t>
            </w:r>
          </w:p>
        </w:tc>
        <w:tc>
          <w:tcPr>
            <w:tcW w:w="438" w:type="pct"/>
            <w:tcBorders>
              <w:top w:val="nil"/>
              <w:left w:val="nil"/>
              <w:bottom w:val="dotted" w:sz="4" w:space="0" w:color="auto"/>
              <w:right w:val="dotted" w:sz="4" w:space="0" w:color="auto"/>
            </w:tcBorders>
            <w:shd w:val="clear" w:color="auto" w:fill="auto"/>
            <w:vAlign w:val="center"/>
            <w:hideMark/>
          </w:tcPr>
          <w:p w14:paraId="7056681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10,000.0 </w:t>
            </w:r>
          </w:p>
        </w:tc>
        <w:tc>
          <w:tcPr>
            <w:tcW w:w="438" w:type="pct"/>
            <w:tcBorders>
              <w:top w:val="nil"/>
              <w:left w:val="nil"/>
              <w:bottom w:val="dotted" w:sz="4" w:space="0" w:color="auto"/>
              <w:right w:val="dotted" w:sz="4" w:space="0" w:color="auto"/>
            </w:tcBorders>
            <w:shd w:val="clear" w:color="000000" w:fill="FFFFFF"/>
            <w:vAlign w:val="center"/>
            <w:hideMark/>
          </w:tcPr>
          <w:p w14:paraId="3DE47ED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1E1FBF6"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58BAC4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10,000.0 </w:t>
            </w:r>
          </w:p>
        </w:tc>
        <w:tc>
          <w:tcPr>
            <w:tcW w:w="438" w:type="pct"/>
            <w:tcBorders>
              <w:top w:val="nil"/>
              <w:left w:val="nil"/>
              <w:bottom w:val="dotted" w:sz="4" w:space="0" w:color="auto"/>
              <w:right w:val="dotted" w:sz="4" w:space="0" w:color="auto"/>
            </w:tcBorders>
            <w:shd w:val="clear" w:color="000000" w:fill="FFFFFF"/>
            <w:vAlign w:val="center"/>
            <w:hideMark/>
          </w:tcPr>
          <w:p w14:paraId="6A5D54E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10,000.0 </w:t>
            </w:r>
          </w:p>
        </w:tc>
        <w:tc>
          <w:tcPr>
            <w:tcW w:w="438" w:type="pct"/>
            <w:tcBorders>
              <w:top w:val="nil"/>
              <w:left w:val="nil"/>
              <w:bottom w:val="dotted" w:sz="4" w:space="0" w:color="auto"/>
              <w:right w:val="dotted" w:sz="4" w:space="0" w:color="auto"/>
            </w:tcBorders>
            <w:shd w:val="clear" w:color="000000" w:fill="FFFFFF"/>
            <w:vAlign w:val="center"/>
            <w:hideMark/>
          </w:tcPr>
          <w:p w14:paraId="198EC70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756E3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231FC" w:rsidRPr="009231FC" w14:paraId="63A86507"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1B127A5"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აჟარის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44AA24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1,110.0 </w:t>
            </w:r>
          </w:p>
        </w:tc>
        <w:tc>
          <w:tcPr>
            <w:tcW w:w="438" w:type="pct"/>
            <w:tcBorders>
              <w:top w:val="nil"/>
              <w:left w:val="nil"/>
              <w:bottom w:val="dotted" w:sz="4" w:space="0" w:color="auto"/>
              <w:right w:val="dotted" w:sz="4" w:space="0" w:color="auto"/>
            </w:tcBorders>
            <w:shd w:val="clear" w:color="auto" w:fill="auto"/>
            <w:vAlign w:val="center"/>
            <w:hideMark/>
          </w:tcPr>
          <w:p w14:paraId="4E41817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1,110.0 </w:t>
            </w:r>
          </w:p>
        </w:tc>
        <w:tc>
          <w:tcPr>
            <w:tcW w:w="438" w:type="pct"/>
            <w:tcBorders>
              <w:top w:val="nil"/>
              <w:left w:val="nil"/>
              <w:bottom w:val="dotted" w:sz="4" w:space="0" w:color="auto"/>
              <w:right w:val="dotted" w:sz="4" w:space="0" w:color="auto"/>
            </w:tcBorders>
            <w:shd w:val="clear" w:color="000000" w:fill="FFFFFF"/>
            <w:vAlign w:val="center"/>
            <w:hideMark/>
          </w:tcPr>
          <w:p w14:paraId="4210D174"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1A40287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2A5CD7C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14:paraId="46CE23B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14:paraId="6D3CEF1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5ACDD0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231FC" w:rsidRPr="009231FC" w14:paraId="4619D777"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E38B7AD"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აჭარა</w:t>
            </w:r>
          </w:p>
        </w:tc>
        <w:tc>
          <w:tcPr>
            <w:tcW w:w="438" w:type="pct"/>
            <w:tcBorders>
              <w:top w:val="nil"/>
              <w:left w:val="nil"/>
              <w:bottom w:val="dotted" w:sz="4" w:space="0" w:color="auto"/>
              <w:right w:val="dotted" w:sz="4" w:space="0" w:color="auto"/>
            </w:tcBorders>
            <w:shd w:val="clear" w:color="auto" w:fill="auto"/>
            <w:vAlign w:val="center"/>
            <w:hideMark/>
          </w:tcPr>
          <w:p w14:paraId="70EB4488"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3,448.2 </w:t>
            </w:r>
          </w:p>
        </w:tc>
        <w:tc>
          <w:tcPr>
            <w:tcW w:w="438" w:type="pct"/>
            <w:tcBorders>
              <w:top w:val="nil"/>
              <w:left w:val="nil"/>
              <w:bottom w:val="dotted" w:sz="4" w:space="0" w:color="auto"/>
              <w:right w:val="dotted" w:sz="4" w:space="0" w:color="auto"/>
            </w:tcBorders>
            <w:shd w:val="clear" w:color="auto" w:fill="auto"/>
            <w:vAlign w:val="center"/>
            <w:hideMark/>
          </w:tcPr>
          <w:p w14:paraId="0CB109B3"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3,448.2 </w:t>
            </w:r>
          </w:p>
        </w:tc>
        <w:tc>
          <w:tcPr>
            <w:tcW w:w="438" w:type="pct"/>
            <w:tcBorders>
              <w:top w:val="nil"/>
              <w:left w:val="nil"/>
              <w:bottom w:val="dotted" w:sz="4" w:space="0" w:color="auto"/>
              <w:right w:val="dotted" w:sz="4" w:space="0" w:color="auto"/>
            </w:tcBorders>
            <w:shd w:val="clear" w:color="000000" w:fill="FFFFFF"/>
            <w:vAlign w:val="center"/>
            <w:hideMark/>
          </w:tcPr>
          <w:p w14:paraId="7ECDC7E7"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77AEBBE"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1B2B790"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4038B321"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5A3CCC16"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1,948.2 </w:t>
            </w:r>
          </w:p>
        </w:tc>
        <w:tc>
          <w:tcPr>
            <w:tcW w:w="438" w:type="pct"/>
            <w:tcBorders>
              <w:top w:val="nil"/>
              <w:left w:val="nil"/>
              <w:bottom w:val="dotted" w:sz="4" w:space="0" w:color="auto"/>
              <w:right w:val="dotted" w:sz="4" w:space="0" w:color="auto"/>
            </w:tcBorders>
            <w:shd w:val="clear" w:color="000000" w:fill="FFFFFF"/>
            <w:vAlign w:val="center"/>
            <w:hideMark/>
          </w:tcPr>
          <w:p w14:paraId="696E4354"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1,948.2 </w:t>
            </w:r>
          </w:p>
        </w:tc>
      </w:tr>
      <w:tr w:rsidR="009231FC" w:rsidRPr="009231FC" w14:paraId="733A07FF"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86BC3EC"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ქალაქ</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ბათუმის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94830D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1,548.2 </w:t>
            </w:r>
          </w:p>
        </w:tc>
        <w:tc>
          <w:tcPr>
            <w:tcW w:w="438" w:type="pct"/>
            <w:tcBorders>
              <w:top w:val="nil"/>
              <w:left w:val="nil"/>
              <w:bottom w:val="dotted" w:sz="4" w:space="0" w:color="auto"/>
              <w:right w:val="dotted" w:sz="4" w:space="0" w:color="auto"/>
            </w:tcBorders>
            <w:shd w:val="clear" w:color="auto" w:fill="auto"/>
            <w:vAlign w:val="center"/>
            <w:hideMark/>
          </w:tcPr>
          <w:p w14:paraId="318593F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1,548.2 </w:t>
            </w:r>
          </w:p>
        </w:tc>
        <w:tc>
          <w:tcPr>
            <w:tcW w:w="438" w:type="pct"/>
            <w:tcBorders>
              <w:top w:val="nil"/>
              <w:left w:val="nil"/>
              <w:bottom w:val="dotted" w:sz="4" w:space="0" w:color="auto"/>
              <w:right w:val="dotted" w:sz="4" w:space="0" w:color="auto"/>
            </w:tcBorders>
            <w:shd w:val="clear" w:color="000000" w:fill="FFFFFF"/>
            <w:vAlign w:val="center"/>
            <w:hideMark/>
          </w:tcPr>
          <w:p w14:paraId="6C8A8D5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5C892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B05D16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93FB73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64551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1,548.2 </w:t>
            </w:r>
          </w:p>
        </w:tc>
        <w:tc>
          <w:tcPr>
            <w:tcW w:w="438" w:type="pct"/>
            <w:tcBorders>
              <w:top w:val="nil"/>
              <w:left w:val="nil"/>
              <w:bottom w:val="dotted" w:sz="4" w:space="0" w:color="auto"/>
              <w:right w:val="dotted" w:sz="4" w:space="0" w:color="auto"/>
            </w:tcBorders>
            <w:shd w:val="clear" w:color="000000" w:fill="FFFFFF"/>
            <w:vAlign w:val="center"/>
            <w:hideMark/>
          </w:tcPr>
          <w:p w14:paraId="3020BE8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1,548.2 </w:t>
            </w:r>
          </w:p>
        </w:tc>
      </w:tr>
      <w:tr w:rsidR="009231FC" w:rsidRPr="009231FC" w14:paraId="2DC7083B"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51C25E"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ქობულეთის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F9A460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400.0 </w:t>
            </w:r>
          </w:p>
        </w:tc>
        <w:tc>
          <w:tcPr>
            <w:tcW w:w="438" w:type="pct"/>
            <w:tcBorders>
              <w:top w:val="nil"/>
              <w:left w:val="nil"/>
              <w:bottom w:val="dotted" w:sz="4" w:space="0" w:color="auto"/>
              <w:right w:val="dotted" w:sz="4" w:space="0" w:color="auto"/>
            </w:tcBorders>
            <w:shd w:val="clear" w:color="auto" w:fill="auto"/>
            <w:vAlign w:val="center"/>
            <w:hideMark/>
          </w:tcPr>
          <w:p w14:paraId="7C7D1EA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670E01FF"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6F944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698B00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AA4D70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0D9F80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650C8E9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400.0 </w:t>
            </w:r>
          </w:p>
        </w:tc>
      </w:tr>
      <w:tr w:rsidR="009231FC" w:rsidRPr="009231FC" w14:paraId="3EDFBDEE"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7937CF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ხულოს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02D54F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auto" w:fill="auto"/>
            <w:vAlign w:val="center"/>
            <w:hideMark/>
          </w:tcPr>
          <w:p w14:paraId="6622382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49D17D5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C1A7C2"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4D5F5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774F90B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426F2C2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DFD70D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231FC" w:rsidRPr="009231FC" w14:paraId="3553CCC0"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8861FAA"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ქალაქ</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თბილისის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C798C2F"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200,931.9 </w:t>
            </w:r>
          </w:p>
        </w:tc>
        <w:tc>
          <w:tcPr>
            <w:tcW w:w="438" w:type="pct"/>
            <w:tcBorders>
              <w:top w:val="nil"/>
              <w:left w:val="nil"/>
              <w:bottom w:val="dotted" w:sz="4" w:space="0" w:color="auto"/>
              <w:right w:val="dotted" w:sz="4" w:space="0" w:color="auto"/>
            </w:tcBorders>
            <w:shd w:val="clear" w:color="auto" w:fill="auto"/>
            <w:vAlign w:val="center"/>
            <w:hideMark/>
          </w:tcPr>
          <w:p w14:paraId="1E03AF3C"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200,931.9 </w:t>
            </w:r>
          </w:p>
        </w:tc>
        <w:tc>
          <w:tcPr>
            <w:tcW w:w="438" w:type="pct"/>
            <w:tcBorders>
              <w:top w:val="nil"/>
              <w:left w:val="nil"/>
              <w:bottom w:val="dotted" w:sz="4" w:space="0" w:color="auto"/>
              <w:right w:val="dotted" w:sz="4" w:space="0" w:color="auto"/>
            </w:tcBorders>
            <w:shd w:val="clear" w:color="000000" w:fill="FFFFFF"/>
            <w:vAlign w:val="center"/>
            <w:hideMark/>
          </w:tcPr>
          <w:p w14:paraId="0E664134"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460.0 </w:t>
            </w:r>
          </w:p>
        </w:tc>
        <w:tc>
          <w:tcPr>
            <w:tcW w:w="438" w:type="pct"/>
            <w:tcBorders>
              <w:top w:val="nil"/>
              <w:left w:val="nil"/>
              <w:bottom w:val="dotted" w:sz="4" w:space="0" w:color="auto"/>
              <w:right w:val="dotted" w:sz="4" w:space="0" w:color="auto"/>
            </w:tcBorders>
            <w:shd w:val="clear" w:color="000000" w:fill="FFFFFF"/>
            <w:vAlign w:val="center"/>
            <w:hideMark/>
          </w:tcPr>
          <w:p w14:paraId="03E02868"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460.0 </w:t>
            </w:r>
          </w:p>
        </w:tc>
        <w:tc>
          <w:tcPr>
            <w:tcW w:w="438" w:type="pct"/>
            <w:tcBorders>
              <w:top w:val="nil"/>
              <w:left w:val="nil"/>
              <w:bottom w:val="dotted" w:sz="4" w:space="0" w:color="auto"/>
              <w:right w:val="dotted" w:sz="4" w:space="0" w:color="auto"/>
            </w:tcBorders>
            <w:shd w:val="clear" w:color="000000" w:fill="FFFFFF"/>
            <w:vAlign w:val="center"/>
            <w:hideMark/>
          </w:tcPr>
          <w:p w14:paraId="497AE051"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175,000.0 </w:t>
            </w:r>
          </w:p>
        </w:tc>
        <w:tc>
          <w:tcPr>
            <w:tcW w:w="438" w:type="pct"/>
            <w:tcBorders>
              <w:top w:val="nil"/>
              <w:left w:val="nil"/>
              <w:bottom w:val="dotted" w:sz="4" w:space="0" w:color="auto"/>
              <w:right w:val="dotted" w:sz="4" w:space="0" w:color="auto"/>
            </w:tcBorders>
            <w:shd w:val="clear" w:color="000000" w:fill="FFFFFF"/>
            <w:vAlign w:val="center"/>
            <w:hideMark/>
          </w:tcPr>
          <w:p w14:paraId="09FC68A8"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175,000.0 </w:t>
            </w:r>
          </w:p>
        </w:tc>
        <w:tc>
          <w:tcPr>
            <w:tcW w:w="438" w:type="pct"/>
            <w:tcBorders>
              <w:top w:val="nil"/>
              <w:left w:val="nil"/>
              <w:bottom w:val="dotted" w:sz="4" w:space="0" w:color="auto"/>
              <w:right w:val="dotted" w:sz="4" w:space="0" w:color="auto"/>
            </w:tcBorders>
            <w:shd w:val="clear" w:color="000000" w:fill="FFFFFF"/>
            <w:vAlign w:val="center"/>
            <w:hideMark/>
          </w:tcPr>
          <w:p w14:paraId="3347B7B8"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25,471.9 </w:t>
            </w:r>
          </w:p>
        </w:tc>
        <w:tc>
          <w:tcPr>
            <w:tcW w:w="438" w:type="pct"/>
            <w:tcBorders>
              <w:top w:val="nil"/>
              <w:left w:val="nil"/>
              <w:bottom w:val="dotted" w:sz="4" w:space="0" w:color="auto"/>
              <w:right w:val="dotted" w:sz="4" w:space="0" w:color="auto"/>
            </w:tcBorders>
            <w:shd w:val="clear" w:color="000000" w:fill="FFFFFF"/>
            <w:vAlign w:val="center"/>
            <w:hideMark/>
          </w:tcPr>
          <w:p w14:paraId="615FDAA5"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25,471.9 </w:t>
            </w:r>
          </w:p>
        </w:tc>
      </w:tr>
      <w:tr w:rsidR="009231FC" w:rsidRPr="009231FC" w14:paraId="7B42F148"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E2AF4C"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კახეთის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156BF6BD"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75,160.8 </w:t>
            </w:r>
          </w:p>
        </w:tc>
        <w:tc>
          <w:tcPr>
            <w:tcW w:w="438" w:type="pct"/>
            <w:tcBorders>
              <w:top w:val="nil"/>
              <w:left w:val="nil"/>
              <w:bottom w:val="dotted" w:sz="4" w:space="0" w:color="auto"/>
              <w:right w:val="dotted" w:sz="4" w:space="0" w:color="auto"/>
            </w:tcBorders>
            <w:shd w:val="clear" w:color="auto" w:fill="auto"/>
            <w:vAlign w:val="center"/>
            <w:hideMark/>
          </w:tcPr>
          <w:p w14:paraId="69E57B83"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73,684.6 </w:t>
            </w:r>
          </w:p>
        </w:tc>
        <w:tc>
          <w:tcPr>
            <w:tcW w:w="438" w:type="pct"/>
            <w:tcBorders>
              <w:top w:val="nil"/>
              <w:left w:val="nil"/>
              <w:bottom w:val="dotted" w:sz="4" w:space="0" w:color="auto"/>
              <w:right w:val="dotted" w:sz="4" w:space="0" w:color="auto"/>
            </w:tcBorders>
            <w:shd w:val="clear" w:color="000000" w:fill="FFFFFF"/>
            <w:vAlign w:val="center"/>
            <w:hideMark/>
          </w:tcPr>
          <w:p w14:paraId="23C03C0A"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1,590.0 </w:t>
            </w:r>
          </w:p>
        </w:tc>
        <w:tc>
          <w:tcPr>
            <w:tcW w:w="438" w:type="pct"/>
            <w:tcBorders>
              <w:top w:val="nil"/>
              <w:left w:val="nil"/>
              <w:bottom w:val="dotted" w:sz="4" w:space="0" w:color="auto"/>
              <w:right w:val="dotted" w:sz="4" w:space="0" w:color="auto"/>
            </w:tcBorders>
            <w:shd w:val="clear" w:color="000000" w:fill="FFFFFF"/>
            <w:vAlign w:val="center"/>
            <w:hideMark/>
          </w:tcPr>
          <w:p w14:paraId="20CC113E"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1,590.0 </w:t>
            </w:r>
          </w:p>
        </w:tc>
        <w:tc>
          <w:tcPr>
            <w:tcW w:w="438" w:type="pct"/>
            <w:tcBorders>
              <w:top w:val="nil"/>
              <w:left w:val="nil"/>
              <w:bottom w:val="dotted" w:sz="4" w:space="0" w:color="auto"/>
              <w:right w:val="dotted" w:sz="4" w:space="0" w:color="auto"/>
            </w:tcBorders>
            <w:shd w:val="clear" w:color="000000" w:fill="FFFFFF"/>
            <w:vAlign w:val="center"/>
            <w:hideMark/>
          </w:tcPr>
          <w:p w14:paraId="4FBE478C"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11,830.0 </w:t>
            </w:r>
          </w:p>
        </w:tc>
        <w:tc>
          <w:tcPr>
            <w:tcW w:w="438" w:type="pct"/>
            <w:tcBorders>
              <w:top w:val="nil"/>
              <w:left w:val="nil"/>
              <w:bottom w:val="dotted" w:sz="4" w:space="0" w:color="auto"/>
              <w:right w:val="dotted" w:sz="4" w:space="0" w:color="auto"/>
            </w:tcBorders>
            <w:shd w:val="clear" w:color="000000" w:fill="FFFFFF"/>
            <w:vAlign w:val="center"/>
            <w:hideMark/>
          </w:tcPr>
          <w:p w14:paraId="51CB9F66"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11,172.8 </w:t>
            </w:r>
          </w:p>
        </w:tc>
        <w:tc>
          <w:tcPr>
            <w:tcW w:w="438" w:type="pct"/>
            <w:tcBorders>
              <w:top w:val="nil"/>
              <w:left w:val="nil"/>
              <w:bottom w:val="dotted" w:sz="4" w:space="0" w:color="auto"/>
              <w:right w:val="dotted" w:sz="4" w:space="0" w:color="auto"/>
            </w:tcBorders>
            <w:shd w:val="clear" w:color="000000" w:fill="FFFFFF"/>
            <w:vAlign w:val="center"/>
            <w:hideMark/>
          </w:tcPr>
          <w:p w14:paraId="0BAEE838"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61,740.8 </w:t>
            </w:r>
          </w:p>
        </w:tc>
        <w:tc>
          <w:tcPr>
            <w:tcW w:w="438" w:type="pct"/>
            <w:tcBorders>
              <w:top w:val="nil"/>
              <w:left w:val="nil"/>
              <w:bottom w:val="dotted" w:sz="4" w:space="0" w:color="auto"/>
              <w:right w:val="dotted" w:sz="4" w:space="0" w:color="auto"/>
            </w:tcBorders>
            <w:shd w:val="clear" w:color="000000" w:fill="FFFFFF"/>
            <w:vAlign w:val="center"/>
            <w:hideMark/>
          </w:tcPr>
          <w:p w14:paraId="500F6FDA"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60,921.8 </w:t>
            </w:r>
          </w:p>
        </w:tc>
      </w:tr>
      <w:tr w:rsidR="009231FC" w:rsidRPr="009231FC" w14:paraId="7A05FF2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22F575C"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ახმეტის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D37362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5,818.3 </w:t>
            </w:r>
          </w:p>
        </w:tc>
        <w:tc>
          <w:tcPr>
            <w:tcW w:w="438" w:type="pct"/>
            <w:tcBorders>
              <w:top w:val="nil"/>
              <w:left w:val="nil"/>
              <w:bottom w:val="dotted" w:sz="4" w:space="0" w:color="auto"/>
              <w:right w:val="dotted" w:sz="4" w:space="0" w:color="auto"/>
            </w:tcBorders>
            <w:shd w:val="clear" w:color="auto" w:fill="auto"/>
            <w:vAlign w:val="center"/>
            <w:hideMark/>
          </w:tcPr>
          <w:p w14:paraId="4A25EFF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5,807.0 </w:t>
            </w:r>
          </w:p>
        </w:tc>
        <w:tc>
          <w:tcPr>
            <w:tcW w:w="438" w:type="pct"/>
            <w:tcBorders>
              <w:top w:val="nil"/>
              <w:left w:val="nil"/>
              <w:bottom w:val="dotted" w:sz="4" w:space="0" w:color="auto"/>
              <w:right w:val="dotted" w:sz="4" w:space="0" w:color="auto"/>
            </w:tcBorders>
            <w:shd w:val="clear" w:color="000000" w:fill="FFFFFF"/>
            <w:vAlign w:val="center"/>
            <w:hideMark/>
          </w:tcPr>
          <w:p w14:paraId="2C743A70"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01F2B4C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570D105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B38338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1E41D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5,668.3 </w:t>
            </w:r>
          </w:p>
        </w:tc>
        <w:tc>
          <w:tcPr>
            <w:tcW w:w="438" w:type="pct"/>
            <w:tcBorders>
              <w:top w:val="nil"/>
              <w:left w:val="nil"/>
              <w:bottom w:val="dotted" w:sz="4" w:space="0" w:color="auto"/>
              <w:right w:val="dotted" w:sz="4" w:space="0" w:color="auto"/>
            </w:tcBorders>
            <w:shd w:val="clear" w:color="000000" w:fill="FFFFFF"/>
            <w:vAlign w:val="center"/>
            <w:hideMark/>
          </w:tcPr>
          <w:p w14:paraId="71D1005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5,657.0 </w:t>
            </w:r>
          </w:p>
        </w:tc>
      </w:tr>
      <w:tr w:rsidR="009231FC" w:rsidRPr="009231FC" w14:paraId="01404EAF"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319C824"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გურჯაანის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F1FF29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12,865.2 </w:t>
            </w:r>
          </w:p>
        </w:tc>
        <w:tc>
          <w:tcPr>
            <w:tcW w:w="438" w:type="pct"/>
            <w:tcBorders>
              <w:top w:val="nil"/>
              <w:left w:val="nil"/>
              <w:bottom w:val="dotted" w:sz="4" w:space="0" w:color="auto"/>
              <w:right w:val="dotted" w:sz="4" w:space="0" w:color="auto"/>
            </w:tcBorders>
            <w:shd w:val="clear" w:color="auto" w:fill="auto"/>
            <w:vAlign w:val="center"/>
            <w:hideMark/>
          </w:tcPr>
          <w:p w14:paraId="27AB02D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12,437.4 </w:t>
            </w:r>
          </w:p>
        </w:tc>
        <w:tc>
          <w:tcPr>
            <w:tcW w:w="438" w:type="pct"/>
            <w:tcBorders>
              <w:top w:val="nil"/>
              <w:left w:val="nil"/>
              <w:bottom w:val="dotted" w:sz="4" w:space="0" w:color="auto"/>
              <w:right w:val="dotted" w:sz="4" w:space="0" w:color="auto"/>
            </w:tcBorders>
            <w:shd w:val="clear" w:color="000000" w:fill="FFFFFF"/>
            <w:vAlign w:val="center"/>
            <w:hideMark/>
          </w:tcPr>
          <w:p w14:paraId="6699E154"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386635D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442B9F1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2,500.0 </w:t>
            </w:r>
          </w:p>
        </w:tc>
        <w:tc>
          <w:tcPr>
            <w:tcW w:w="438" w:type="pct"/>
            <w:tcBorders>
              <w:top w:val="nil"/>
              <w:left w:val="nil"/>
              <w:bottom w:val="dotted" w:sz="4" w:space="0" w:color="auto"/>
              <w:right w:val="dotted" w:sz="4" w:space="0" w:color="auto"/>
            </w:tcBorders>
            <w:shd w:val="clear" w:color="000000" w:fill="FFFFFF"/>
            <w:vAlign w:val="center"/>
            <w:hideMark/>
          </w:tcPr>
          <w:p w14:paraId="588415F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2,072.2 </w:t>
            </w:r>
          </w:p>
        </w:tc>
        <w:tc>
          <w:tcPr>
            <w:tcW w:w="438" w:type="pct"/>
            <w:tcBorders>
              <w:top w:val="nil"/>
              <w:left w:val="nil"/>
              <w:bottom w:val="dotted" w:sz="4" w:space="0" w:color="auto"/>
              <w:right w:val="dotted" w:sz="4" w:space="0" w:color="auto"/>
            </w:tcBorders>
            <w:shd w:val="clear" w:color="000000" w:fill="FFFFFF"/>
            <w:vAlign w:val="center"/>
            <w:hideMark/>
          </w:tcPr>
          <w:p w14:paraId="5E4B9D4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10,145.2 </w:t>
            </w:r>
          </w:p>
        </w:tc>
        <w:tc>
          <w:tcPr>
            <w:tcW w:w="438" w:type="pct"/>
            <w:tcBorders>
              <w:top w:val="nil"/>
              <w:left w:val="nil"/>
              <w:bottom w:val="dotted" w:sz="4" w:space="0" w:color="auto"/>
              <w:right w:val="dotted" w:sz="4" w:space="0" w:color="auto"/>
            </w:tcBorders>
            <w:shd w:val="clear" w:color="000000" w:fill="FFFFFF"/>
            <w:vAlign w:val="center"/>
            <w:hideMark/>
          </w:tcPr>
          <w:p w14:paraId="15DE03B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10,145.2 </w:t>
            </w:r>
          </w:p>
        </w:tc>
      </w:tr>
      <w:tr w:rsidR="009231FC" w:rsidRPr="009231FC" w14:paraId="65383C46"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B173797"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დედოფლისწყაროს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4BC4F2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5,471.5 </w:t>
            </w:r>
          </w:p>
        </w:tc>
        <w:tc>
          <w:tcPr>
            <w:tcW w:w="438" w:type="pct"/>
            <w:tcBorders>
              <w:top w:val="nil"/>
              <w:left w:val="nil"/>
              <w:bottom w:val="dotted" w:sz="4" w:space="0" w:color="auto"/>
              <w:right w:val="dotted" w:sz="4" w:space="0" w:color="auto"/>
            </w:tcBorders>
            <w:shd w:val="clear" w:color="auto" w:fill="auto"/>
            <w:vAlign w:val="center"/>
            <w:hideMark/>
          </w:tcPr>
          <w:p w14:paraId="27368D5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5,181.3 </w:t>
            </w:r>
          </w:p>
        </w:tc>
        <w:tc>
          <w:tcPr>
            <w:tcW w:w="438" w:type="pct"/>
            <w:tcBorders>
              <w:top w:val="nil"/>
              <w:left w:val="nil"/>
              <w:bottom w:val="dotted" w:sz="4" w:space="0" w:color="auto"/>
              <w:right w:val="dotted" w:sz="4" w:space="0" w:color="auto"/>
            </w:tcBorders>
            <w:shd w:val="clear" w:color="000000" w:fill="FFFFFF"/>
            <w:vAlign w:val="center"/>
            <w:hideMark/>
          </w:tcPr>
          <w:p w14:paraId="72D7FFF0"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14:paraId="63829E22"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14:paraId="24F9799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BB27C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F2739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5,286.5 </w:t>
            </w:r>
          </w:p>
        </w:tc>
        <w:tc>
          <w:tcPr>
            <w:tcW w:w="438" w:type="pct"/>
            <w:tcBorders>
              <w:top w:val="nil"/>
              <w:left w:val="nil"/>
              <w:bottom w:val="dotted" w:sz="4" w:space="0" w:color="auto"/>
              <w:right w:val="dotted" w:sz="4" w:space="0" w:color="auto"/>
            </w:tcBorders>
            <w:shd w:val="clear" w:color="000000" w:fill="FFFFFF"/>
            <w:vAlign w:val="center"/>
            <w:hideMark/>
          </w:tcPr>
          <w:p w14:paraId="1748F6F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4,996.3 </w:t>
            </w:r>
          </w:p>
        </w:tc>
      </w:tr>
      <w:tr w:rsidR="009231FC" w:rsidRPr="009231FC" w14:paraId="27B376C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96D26A4"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თელავის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B7039E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5,942.8 </w:t>
            </w:r>
          </w:p>
        </w:tc>
        <w:tc>
          <w:tcPr>
            <w:tcW w:w="438" w:type="pct"/>
            <w:tcBorders>
              <w:top w:val="nil"/>
              <w:left w:val="nil"/>
              <w:bottom w:val="dotted" w:sz="4" w:space="0" w:color="auto"/>
              <w:right w:val="dotted" w:sz="4" w:space="0" w:color="auto"/>
            </w:tcBorders>
            <w:shd w:val="clear" w:color="auto" w:fill="auto"/>
            <w:vAlign w:val="center"/>
            <w:hideMark/>
          </w:tcPr>
          <w:p w14:paraId="0B6ACC2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5,942.7 </w:t>
            </w:r>
          </w:p>
        </w:tc>
        <w:tc>
          <w:tcPr>
            <w:tcW w:w="438" w:type="pct"/>
            <w:tcBorders>
              <w:top w:val="nil"/>
              <w:left w:val="nil"/>
              <w:bottom w:val="dotted" w:sz="4" w:space="0" w:color="auto"/>
              <w:right w:val="dotted" w:sz="4" w:space="0" w:color="auto"/>
            </w:tcBorders>
            <w:shd w:val="clear" w:color="000000" w:fill="FFFFFF"/>
            <w:vAlign w:val="center"/>
            <w:hideMark/>
          </w:tcPr>
          <w:p w14:paraId="1B25ED1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1904B8A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652C0AA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14:paraId="65A250E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900.0 </w:t>
            </w:r>
          </w:p>
        </w:tc>
        <w:tc>
          <w:tcPr>
            <w:tcW w:w="438" w:type="pct"/>
            <w:tcBorders>
              <w:top w:val="nil"/>
              <w:left w:val="nil"/>
              <w:bottom w:val="dotted" w:sz="4" w:space="0" w:color="auto"/>
              <w:right w:val="dotted" w:sz="4" w:space="0" w:color="auto"/>
            </w:tcBorders>
            <w:shd w:val="clear" w:color="000000" w:fill="FFFFFF"/>
            <w:vAlign w:val="center"/>
            <w:hideMark/>
          </w:tcPr>
          <w:p w14:paraId="1F07C29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4,762.8 </w:t>
            </w:r>
          </w:p>
        </w:tc>
        <w:tc>
          <w:tcPr>
            <w:tcW w:w="438" w:type="pct"/>
            <w:tcBorders>
              <w:top w:val="nil"/>
              <w:left w:val="nil"/>
              <w:bottom w:val="dotted" w:sz="4" w:space="0" w:color="auto"/>
              <w:right w:val="dotted" w:sz="4" w:space="0" w:color="auto"/>
            </w:tcBorders>
            <w:shd w:val="clear" w:color="000000" w:fill="FFFFFF"/>
            <w:vAlign w:val="center"/>
            <w:hideMark/>
          </w:tcPr>
          <w:p w14:paraId="07C18FB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4,762.7 </w:t>
            </w:r>
          </w:p>
        </w:tc>
      </w:tr>
      <w:tr w:rsidR="009231FC" w:rsidRPr="009231FC" w14:paraId="7F040CB5"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ADFE66A"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ლაგოდეხის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A97469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13,194.8 </w:t>
            </w:r>
          </w:p>
        </w:tc>
        <w:tc>
          <w:tcPr>
            <w:tcW w:w="438" w:type="pct"/>
            <w:tcBorders>
              <w:top w:val="nil"/>
              <w:left w:val="nil"/>
              <w:bottom w:val="dotted" w:sz="4" w:space="0" w:color="auto"/>
              <w:right w:val="dotted" w:sz="4" w:space="0" w:color="auto"/>
            </w:tcBorders>
            <w:shd w:val="clear" w:color="auto" w:fill="auto"/>
            <w:vAlign w:val="center"/>
            <w:hideMark/>
          </w:tcPr>
          <w:p w14:paraId="487C507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12,756.9 </w:t>
            </w:r>
          </w:p>
        </w:tc>
        <w:tc>
          <w:tcPr>
            <w:tcW w:w="438" w:type="pct"/>
            <w:tcBorders>
              <w:top w:val="nil"/>
              <w:left w:val="nil"/>
              <w:bottom w:val="dotted" w:sz="4" w:space="0" w:color="auto"/>
              <w:right w:val="dotted" w:sz="4" w:space="0" w:color="auto"/>
            </w:tcBorders>
            <w:shd w:val="clear" w:color="000000" w:fill="FFFFFF"/>
            <w:vAlign w:val="center"/>
            <w:hideMark/>
          </w:tcPr>
          <w:p w14:paraId="6427F338"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6BAA8D3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08F7BFE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1,980.0 </w:t>
            </w:r>
          </w:p>
        </w:tc>
        <w:tc>
          <w:tcPr>
            <w:tcW w:w="438" w:type="pct"/>
            <w:tcBorders>
              <w:top w:val="nil"/>
              <w:left w:val="nil"/>
              <w:bottom w:val="dotted" w:sz="4" w:space="0" w:color="auto"/>
              <w:right w:val="dotted" w:sz="4" w:space="0" w:color="auto"/>
            </w:tcBorders>
            <w:shd w:val="clear" w:color="000000" w:fill="FFFFFF"/>
            <w:vAlign w:val="center"/>
            <w:hideMark/>
          </w:tcPr>
          <w:p w14:paraId="238A142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1,886.0 </w:t>
            </w:r>
          </w:p>
        </w:tc>
        <w:tc>
          <w:tcPr>
            <w:tcW w:w="438" w:type="pct"/>
            <w:tcBorders>
              <w:top w:val="nil"/>
              <w:left w:val="nil"/>
              <w:bottom w:val="dotted" w:sz="4" w:space="0" w:color="auto"/>
              <w:right w:val="dotted" w:sz="4" w:space="0" w:color="auto"/>
            </w:tcBorders>
            <w:shd w:val="clear" w:color="000000" w:fill="FFFFFF"/>
            <w:vAlign w:val="center"/>
            <w:hideMark/>
          </w:tcPr>
          <w:p w14:paraId="0333F31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10,984.8 </w:t>
            </w:r>
          </w:p>
        </w:tc>
        <w:tc>
          <w:tcPr>
            <w:tcW w:w="438" w:type="pct"/>
            <w:tcBorders>
              <w:top w:val="nil"/>
              <w:left w:val="nil"/>
              <w:bottom w:val="dotted" w:sz="4" w:space="0" w:color="auto"/>
              <w:right w:val="dotted" w:sz="4" w:space="0" w:color="auto"/>
            </w:tcBorders>
            <w:shd w:val="clear" w:color="000000" w:fill="FFFFFF"/>
            <w:vAlign w:val="center"/>
            <w:hideMark/>
          </w:tcPr>
          <w:p w14:paraId="7B01617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10,640.9 </w:t>
            </w:r>
          </w:p>
        </w:tc>
      </w:tr>
      <w:tr w:rsidR="009231FC" w:rsidRPr="009231FC" w14:paraId="6E50AD22"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96878CF"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საგარეჯოს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7EF7D2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9,391.1 </w:t>
            </w:r>
          </w:p>
        </w:tc>
        <w:tc>
          <w:tcPr>
            <w:tcW w:w="438" w:type="pct"/>
            <w:tcBorders>
              <w:top w:val="nil"/>
              <w:left w:val="nil"/>
              <w:bottom w:val="dotted" w:sz="4" w:space="0" w:color="auto"/>
              <w:right w:val="dotted" w:sz="4" w:space="0" w:color="auto"/>
            </w:tcBorders>
            <w:shd w:val="clear" w:color="auto" w:fill="auto"/>
            <w:vAlign w:val="center"/>
            <w:hideMark/>
          </w:tcPr>
          <w:p w14:paraId="59A241B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9,270.8 </w:t>
            </w:r>
          </w:p>
        </w:tc>
        <w:tc>
          <w:tcPr>
            <w:tcW w:w="438" w:type="pct"/>
            <w:tcBorders>
              <w:top w:val="nil"/>
              <w:left w:val="nil"/>
              <w:bottom w:val="dotted" w:sz="4" w:space="0" w:color="auto"/>
              <w:right w:val="dotted" w:sz="4" w:space="0" w:color="auto"/>
            </w:tcBorders>
            <w:shd w:val="clear" w:color="000000" w:fill="FFFFFF"/>
            <w:vAlign w:val="center"/>
            <w:hideMark/>
          </w:tcPr>
          <w:p w14:paraId="40BF50C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068A0F6D"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797E801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1,400.0 </w:t>
            </w:r>
          </w:p>
        </w:tc>
        <w:tc>
          <w:tcPr>
            <w:tcW w:w="438" w:type="pct"/>
            <w:tcBorders>
              <w:top w:val="nil"/>
              <w:left w:val="nil"/>
              <w:bottom w:val="dotted" w:sz="4" w:space="0" w:color="auto"/>
              <w:right w:val="dotted" w:sz="4" w:space="0" w:color="auto"/>
            </w:tcBorders>
            <w:shd w:val="clear" w:color="000000" w:fill="FFFFFF"/>
            <w:vAlign w:val="center"/>
            <w:hideMark/>
          </w:tcPr>
          <w:p w14:paraId="0505EF9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1,371.0 </w:t>
            </w:r>
          </w:p>
        </w:tc>
        <w:tc>
          <w:tcPr>
            <w:tcW w:w="438" w:type="pct"/>
            <w:tcBorders>
              <w:top w:val="nil"/>
              <w:left w:val="nil"/>
              <w:bottom w:val="dotted" w:sz="4" w:space="0" w:color="auto"/>
              <w:right w:val="dotted" w:sz="4" w:space="0" w:color="auto"/>
            </w:tcBorders>
            <w:shd w:val="clear" w:color="000000" w:fill="FFFFFF"/>
            <w:vAlign w:val="center"/>
            <w:hideMark/>
          </w:tcPr>
          <w:p w14:paraId="4FC554E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7,771.1 </w:t>
            </w:r>
          </w:p>
        </w:tc>
        <w:tc>
          <w:tcPr>
            <w:tcW w:w="438" w:type="pct"/>
            <w:tcBorders>
              <w:top w:val="nil"/>
              <w:left w:val="nil"/>
              <w:bottom w:val="dotted" w:sz="4" w:space="0" w:color="auto"/>
              <w:right w:val="dotted" w:sz="4" w:space="0" w:color="auto"/>
            </w:tcBorders>
            <w:shd w:val="clear" w:color="000000" w:fill="FFFFFF"/>
            <w:vAlign w:val="center"/>
            <w:hideMark/>
          </w:tcPr>
          <w:p w14:paraId="60566AE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7,679.8 </w:t>
            </w:r>
          </w:p>
        </w:tc>
      </w:tr>
      <w:tr w:rsidR="009231FC" w:rsidRPr="009231FC" w14:paraId="14E51A0F"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80EE38B"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სიღნაღის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E3C1E7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14,294.7 </w:t>
            </w:r>
          </w:p>
        </w:tc>
        <w:tc>
          <w:tcPr>
            <w:tcW w:w="438" w:type="pct"/>
            <w:tcBorders>
              <w:top w:val="nil"/>
              <w:left w:val="nil"/>
              <w:bottom w:val="dotted" w:sz="4" w:space="0" w:color="auto"/>
              <w:right w:val="dotted" w:sz="4" w:space="0" w:color="auto"/>
            </w:tcBorders>
            <w:shd w:val="clear" w:color="auto" w:fill="auto"/>
            <w:vAlign w:val="center"/>
            <w:hideMark/>
          </w:tcPr>
          <w:p w14:paraId="4368B1D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14,165.8 </w:t>
            </w:r>
          </w:p>
        </w:tc>
        <w:tc>
          <w:tcPr>
            <w:tcW w:w="438" w:type="pct"/>
            <w:tcBorders>
              <w:top w:val="nil"/>
              <w:left w:val="nil"/>
              <w:bottom w:val="dotted" w:sz="4" w:space="0" w:color="auto"/>
              <w:right w:val="dotted" w:sz="4" w:space="0" w:color="auto"/>
            </w:tcBorders>
            <w:shd w:val="clear" w:color="000000" w:fill="FFFFFF"/>
            <w:vAlign w:val="center"/>
            <w:hideMark/>
          </w:tcPr>
          <w:p w14:paraId="227A4D7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48FA53A0"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4666FDF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1,550.0 </w:t>
            </w:r>
          </w:p>
        </w:tc>
        <w:tc>
          <w:tcPr>
            <w:tcW w:w="438" w:type="pct"/>
            <w:tcBorders>
              <w:top w:val="nil"/>
              <w:left w:val="nil"/>
              <w:bottom w:val="dotted" w:sz="4" w:space="0" w:color="auto"/>
              <w:right w:val="dotted" w:sz="4" w:space="0" w:color="auto"/>
            </w:tcBorders>
            <w:shd w:val="clear" w:color="000000" w:fill="FFFFFF"/>
            <w:vAlign w:val="center"/>
            <w:hideMark/>
          </w:tcPr>
          <w:p w14:paraId="7829A23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1,497.9 </w:t>
            </w:r>
          </w:p>
        </w:tc>
        <w:tc>
          <w:tcPr>
            <w:tcW w:w="438" w:type="pct"/>
            <w:tcBorders>
              <w:top w:val="nil"/>
              <w:left w:val="nil"/>
              <w:bottom w:val="dotted" w:sz="4" w:space="0" w:color="auto"/>
              <w:right w:val="dotted" w:sz="4" w:space="0" w:color="auto"/>
            </w:tcBorders>
            <w:shd w:val="clear" w:color="000000" w:fill="FFFFFF"/>
            <w:vAlign w:val="center"/>
            <w:hideMark/>
          </w:tcPr>
          <w:p w14:paraId="70417F6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12,599.7 </w:t>
            </w:r>
          </w:p>
        </w:tc>
        <w:tc>
          <w:tcPr>
            <w:tcW w:w="438" w:type="pct"/>
            <w:tcBorders>
              <w:top w:val="nil"/>
              <w:left w:val="nil"/>
              <w:bottom w:val="dotted" w:sz="4" w:space="0" w:color="auto"/>
              <w:right w:val="dotted" w:sz="4" w:space="0" w:color="auto"/>
            </w:tcBorders>
            <w:shd w:val="clear" w:color="000000" w:fill="FFFFFF"/>
            <w:vAlign w:val="center"/>
            <w:hideMark/>
          </w:tcPr>
          <w:p w14:paraId="1BC2A29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12,522.9 </w:t>
            </w:r>
          </w:p>
        </w:tc>
      </w:tr>
      <w:tr w:rsidR="009231FC" w:rsidRPr="009231FC" w14:paraId="653D9BC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4256DB1"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ყვარელის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AEDFAA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8,182.4 </w:t>
            </w:r>
          </w:p>
        </w:tc>
        <w:tc>
          <w:tcPr>
            <w:tcW w:w="438" w:type="pct"/>
            <w:tcBorders>
              <w:top w:val="nil"/>
              <w:left w:val="nil"/>
              <w:bottom w:val="dotted" w:sz="4" w:space="0" w:color="auto"/>
              <w:right w:val="dotted" w:sz="4" w:space="0" w:color="auto"/>
            </w:tcBorders>
            <w:shd w:val="clear" w:color="auto" w:fill="auto"/>
            <w:vAlign w:val="center"/>
            <w:hideMark/>
          </w:tcPr>
          <w:p w14:paraId="36B5292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8,122.7 </w:t>
            </w:r>
          </w:p>
        </w:tc>
        <w:tc>
          <w:tcPr>
            <w:tcW w:w="438" w:type="pct"/>
            <w:tcBorders>
              <w:top w:val="nil"/>
              <w:left w:val="nil"/>
              <w:bottom w:val="dotted" w:sz="4" w:space="0" w:color="auto"/>
              <w:right w:val="dotted" w:sz="4" w:space="0" w:color="auto"/>
            </w:tcBorders>
            <w:shd w:val="clear" w:color="000000" w:fill="FFFFFF"/>
            <w:vAlign w:val="center"/>
            <w:hideMark/>
          </w:tcPr>
          <w:p w14:paraId="5EF903F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12197D5D"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76EB047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3,500.0 </w:t>
            </w:r>
          </w:p>
        </w:tc>
        <w:tc>
          <w:tcPr>
            <w:tcW w:w="438" w:type="pct"/>
            <w:tcBorders>
              <w:top w:val="nil"/>
              <w:left w:val="nil"/>
              <w:bottom w:val="dotted" w:sz="4" w:space="0" w:color="auto"/>
              <w:right w:val="dotted" w:sz="4" w:space="0" w:color="auto"/>
            </w:tcBorders>
            <w:shd w:val="clear" w:color="000000" w:fill="FFFFFF"/>
            <w:vAlign w:val="center"/>
            <w:hideMark/>
          </w:tcPr>
          <w:p w14:paraId="3117457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3,445.7 </w:t>
            </w:r>
          </w:p>
        </w:tc>
        <w:tc>
          <w:tcPr>
            <w:tcW w:w="438" w:type="pct"/>
            <w:tcBorders>
              <w:top w:val="nil"/>
              <w:left w:val="nil"/>
              <w:bottom w:val="dotted" w:sz="4" w:space="0" w:color="auto"/>
              <w:right w:val="dotted" w:sz="4" w:space="0" w:color="auto"/>
            </w:tcBorders>
            <w:shd w:val="clear" w:color="000000" w:fill="FFFFFF"/>
            <w:vAlign w:val="center"/>
            <w:hideMark/>
          </w:tcPr>
          <w:p w14:paraId="64D0A00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4,522.4 </w:t>
            </w:r>
          </w:p>
        </w:tc>
        <w:tc>
          <w:tcPr>
            <w:tcW w:w="438" w:type="pct"/>
            <w:tcBorders>
              <w:top w:val="nil"/>
              <w:left w:val="nil"/>
              <w:bottom w:val="dotted" w:sz="4" w:space="0" w:color="auto"/>
              <w:right w:val="dotted" w:sz="4" w:space="0" w:color="auto"/>
            </w:tcBorders>
            <w:shd w:val="clear" w:color="000000" w:fill="FFFFFF"/>
            <w:vAlign w:val="center"/>
            <w:hideMark/>
          </w:tcPr>
          <w:p w14:paraId="3296FB9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4,517.0 </w:t>
            </w:r>
          </w:p>
        </w:tc>
      </w:tr>
      <w:tr w:rsidR="009231FC" w:rsidRPr="009231FC" w14:paraId="50ECD2E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78EF52C"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იმერეთის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12604977"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105,143.4 </w:t>
            </w:r>
          </w:p>
        </w:tc>
        <w:tc>
          <w:tcPr>
            <w:tcW w:w="438" w:type="pct"/>
            <w:tcBorders>
              <w:top w:val="nil"/>
              <w:left w:val="nil"/>
              <w:bottom w:val="dotted" w:sz="4" w:space="0" w:color="auto"/>
              <w:right w:val="dotted" w:sz="4" w:space="0" w:color="auto"/>
            </w:tcBorders>
            <w:shd w:val="clear" w:color="auto" w:fill="auto"/>
            <w:vAlign w:val="center"/>
            <w:hideMark/>
          </w:tcPr>
          <w:p w14:paraId="12EF21B7"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104,180.5 </w:t>
            </w:r>
          </w:p>
        </w:tc>
        <w:tc>
          <w:tcPr>
            <w:tcW w:w="438" w:type="pct"/>
            <w:tcBorders>
              <w:top w:val="nil"/>
              <w:left w:val="nil"/>
              <w:bottom w:val="dotted" w:sz="4" w:space="0" w:color="auto"/>
              <w:right w:val="dotted" w:sz="4" w:space="0" w:color="auto"/>
            </w:tcBorders>
            <w:shd w:val="clear" w:color="000000" w:fill="FFFFFF"/>
            <w:vAlign w:val="center"/>
            <w:hideMark/>
          </w:tcPr>
          <w:p w14:paraId="7AED27E4"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2,175.0 </w:t>
            </w:r>
          </w:p>
        </w:tc>
        <w:tc>
          <w:tcPr>
            <w:tcW w:w="438" w:type="pct"/>
            <w:tcBorders>
              <w:top w:val="nil"/>
              <w:left w:val="nil"/>
              <w:bottom w:val="dotted" w:sz="4" w:space="0" w:color="auto"/>
              <w:right w:val="dotted" w:sz="4" w:space="0" w:color="auto"/>
            </w:tcBorders>
            <w:shd w:val="clear" w:color="000000" w:fill="FFFFFF"/>
            <w:vAlign w:val="center"/>
            <w:hideMark/>
          </w:tcPr>
          <w:p w14:paraId="772061CB"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2,175.0 </w:t>
            </w:r>
          </w:p>
        </w:tc>
        <w:tc>
          <w:tcPr>
            <w:tcW w:w="438" w:type="pct"/>
            <w:tcBorders>
              <w:top w:val="nil"/>
              <w:left w:val="nil"/>
              <w:bottom w:val="dotted" w:sz="4" w:space="0" w:color="auto"/>
              <w:right w:val="dotted" w:sz="4" w:space="0" w:color="auto"/>
            </w:tcBorders>
            <w:shd w:val="clear" w:color="000000" w:fill="FFFFFF"/>
            <w:vAlign w:val="center"/>
            <w:hideMark/>
          </w:tcPr>
          <w:p w14:paraId="30548E46"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3,975.0 </w:t>
            </w:r>
          </w:p>
        </w:tc>
        <w:tc>
          <w:tcPr>
            <w:tcW w:w="438" w:type="pct"/>
            <w:tcBorders>
              <w:top w:val="nil"/>
              <w:left w:val="nil"/>
              <w:bottom w:val="dotted" w:sz="4" w:space="0" w:color="auto"/>
              <w:right w:val="dotted" w:sz="4" w:space="0" w:color="auto"/>
            </w:tcBorders>
            <w:shd w:val="clear" w:color="000000" w:fill="FFFFFF"/>
            <w:vAlign w:val="center"/>
            <w:hideMark/>
          </w:tcPr>
          <w:p w14:paraId="36E2F211"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3,783.1 </w:t>
            </w:r>
          </w:p>
        </w:tc>
        <w:tc>
          <w:tcPr>
            <w:tcW w:w="438" w:type="pct"/>
            <w:tcBorders>
              <w:top w:val="nil"/>
              <w:left w:val="nil"/>
              <w:bottom w:val="dotted" w:sz="4" w:space="0" w:color="auto"/>
              <w:right w:val="dotted" w:sz="4" w:space="0" w:color="auto"/>
            </w:tcBorders>
            <w:shd w:val="clear" w:color="000000" w:fill="FFFFFF"/>
            <w:vAlign w:val="center"/>
            <w:hideMark/>
          </w:tcPr>
          <w:p w14:paraId="3B6D3976"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98,993.4 </w:t>
            </w:r>
          </w:p>
        </w:tc>
        <w:tc>
          <w:tcPr>
            <w:tcW w:w="438" w:type="pct"/>
            <w:tcBorders>
              <w:top w:val="nil"/>
              <w:left w:val="nil"/>
              <w:bottom w:val="dotted" w:sz="4" w:space="0" w:color="auto"/>
              <w:right w:val="dotted" w:sz="4" w:space="0" w:color="auto"/>
            </w:tcBorders>
            <w:shd w:val="clear" w:color="000000" w:fill="FFFFFF"/>
            <w:vAlign w:val="center"/>
            <w:hideMark/>
          </w:tcPr>
          <w:p w14:paraId="6842420D"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98,222.4 </w:t>
            </w:r>
          </w:p>
        </w:tc>
      </w:tr>
      <w:tr w:rsidR="009231FC" w:rsidRPr="009231FC" w14:paraId="67D3C9E9"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8649EA6" w14:textId="77777777" w:rsidR="009231FC" w:rsidRPr="009231FC" w:rsidRDefault="009231FC" w:rsidP="006B6DE2">
            <w:pPr>
              <w:spacing w:after="0" w:line="240" w:lineRule="auto"/>
              <w:rPr>
                <w:rFonts w:ascii="Sylfaen" w:eastAsia="Times New Roman" w:hAnsi="Sylfaen" w:cs="Arial"/>
                <w:sz w:val="14"/>
                <w:szCs w:val="14"/>
              </w:rPr>
            </w:pPr>
            <w:r w:rsidRPr="009231FC">
              <w:rPr>
                <w:rFonts w:ascii="Sylfaen" w:eastAsia="Times New Roman" w:hAnsi="Sylfaen" w:cs="Arial"/>
                <w:sz w:val="14"/>
                <w:szCs w:val="14"/>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72703E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13,965.3 </w:t>
            </w:r>
          </w:p>
        </w:tc>
        <w:tc>
          <w:tcPr>
            <w:tcW w:w="438" w:type="pct"/>
            <w:tcBorders>
              <w:top w:val="nil"/>
              <w:left w:val="nil"/>
              <w:bottom w:val="dotted" w:sz="4" w:space="0" w:color="auto"/>
              <w:right w:val="dotted" w:sz="4" w:space="0" w:color="auto"/>
            </w:tcBorders>
            <w:shd w:val="clear" w:color="auto" w:fill="auto"/>
            <w:vAlign w:val="center"/>
            <w:hideMark/>
          </w:tcPr>
          <w:p w14:paraId="6ECD4DD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13,948.7 </w:t>
            </w:r>
          </w:p>
        </w:tc>
        <w:tc>
          <w:tcPr>
            <w:tcW w:w="438" w:type="pct"/>
            <w:tcBorders>
              <w:top w:val="nil"/>
              <w:left w:val="nil"/>
              <w:bottom w:val="dotted" w:sz="4" w:space="0" w:color="auto"/>
              <w:right w:val="dotted" w:sz="4" w:space="0" w:color="auto"/>
            </w:tcBorders>
            <w:shd w:val="clear" w:color="000000" w:fill="FFFFFF"/>
            <w:vAlign w:val="center"/>
            <w:hideMark/>
          </w:tcPr>
          <w:p w14:paraId="55312A2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5A2AA7E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317745C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7BD5B8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66D41A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13,715.3 </w:t>
            </w:r>
          </w:p>
        </w:tc>
        <w:tc>
          <w:tcPr>
            <w:tcW w:w="438" w:type="pct"/>
            <w:tcBorders>
              <w:top w:val="nil"/>
              <w:left w:val="nil"/>
              <w:bottom w:val="dotted" w:sz="4" w:space="0" w:color="auto"/>
              <w:right w:val="dotted" w:sz="4" w:space="0" w:color="auto"/>
            </w:tcBorders>
            <w:shd w:val="clear" w:color="000000" w:fill="FFFFFF"/>
            <w:vAlign w:val="center"/>
            <w:hideMark/>
          </w:tcPr>
          <w:p w14:paraId="687B936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13,698.7 </w:t>
            </w:r>
          </w:p>
        </w:tc>
      </w:tr>
      <w:tr w:rsidR="009231FC" w:rsidRPr="009231FC" w14:paraId="5A98EA26"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2F5DF8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ჭიათურის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D8C85B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9,678.9 </w:t>
            </w:r>
          </w:p>
        </w:tc>
        <w:tc>
          <w:tcPr>
            <w:tcW w:w="438" w:type="pct"/>
            <w:tcBorders>
              <w:top w:val="nil"/>
              <w:left w:val="nil"/>
              <w:bottom w:val="dotted" w:sz="4" w:space="0" w:color="auto"/>
              <w:right w:val="dotted" w:sz="4" w:space="0" w:color="auto"/>
            </w:tcBorders>
            <w:shd w:val="clear" w:color="auto" w:fill="auto"/>
            <w:vAlign w:val="center"/>
            <w:hideMark/>
          </w:tcPr>
          <w:p w14:paraId="42F1E71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9,676.3 </w:t>
            </w:r>
          </w:p>
        </w:tc>
        <w:tc>
          <w:tcPr>
            <w:tcW w:w="438" w:type="pct"/>
            <w:tcBorders>
              <w:top w:val="nil"/>
              <w:left w:val="nil"/>
              <w:bottom w:val="dotted" w:sz="4" w:space="0" w:color="auto"/>
              <w:right w:val="dotted" w:sz="4" w:space="0" w:color="auto"/>
            </w:tcBorders>
            <w:shd w:val="clear" w:color="000000" w:fill="FFFFFF"/>
            <w:vAlign w:val="center"/>
            <w:hideMark/>
          </w:tcPr>
          <w:p w14:paraId="553B26B6"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5948E749"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5CDDCD2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441572F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05E8675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8,448.9 </w:t>
            </w:r>
          </w:p>
        </w:tc>
        <w:tc>
          <w:tcPr>
            <w:tcW w:w="438" w:type="pct"/>
            <w:tcBorders>
              <w:top w:val="nil"/>
              <w:left w:val="nil"/>
              <w:bottom w:val="dotted" w:sz="4" w:space="0" w:color="auto"/>
              <w:right w:val="dotted" w:sz="4" w:space="0" w:color="auto"/>
            </w:tcBorders>
            <w:shd w:val="clear" w:color="000000" w:fill="FFFFFF"/>
            <w:vAlign w:val="center"/>
            <w:hideMark/>
          </w:tcPr>
          <w:p w14:paraId="3FD146E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8,446.3 </w:t>
            </w:r>
          </w:p>
        </w:tc>
      </w:tr>
      <w:tr w:rsidR="009231FC" w:rsidRPr="009231FC" w14:paraId="1FB8A901"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75B876D"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ტყიბულის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D672F5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6,708.7 </w:t>
            </w:r>
          </w:p>
        </w:tc>
        <w:tc>
          <w:tcPr>
            <w:tcW w:w="438" w:type="pct"/>
            <w:tcBorders>
              <w:top w:val="nil"/>
              <w:left w:val="nil"/>
              <w:bottom w:val="dotted" w:sz="4" w:space="0" w:color="auto"/>
              <w:right w:val="dotted" w:sz="4" w:space="0" w:color="auto"/>
            </w:tcBorders>
            <w:shd w:val="clear" w:color="auto" w:fill="auto"/>
            <w:vAlign w:val="center"/>
            <w:hideMark/>
          </w:tcPr>
          <w:p w14:paraId="0A903F8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6,705.3 </w:t>
            </w:r>
          </w:p>
        </w:tc>
        <w:tc>
          <w:tcPr>
            <w:tcW w:w="438" w:type="pct"/>
            <w:tcBorders>
              <w:top w:val="nil"/>
              <w:left w:val="nil"/>
              <w:bottom w:val="dotted" w:sz="4" w:space="0" w:color="auto"/>
              <w:right w:val="dotted" w:sz="4" w:space="0" w:color="auto"/>
            </w:tcBorders>
            <w:shd w:val="clear" w:color="000000" w:fill="FFFFFF"/>
            <w:vAlign w:val="center"/>
            <w:hideMark/>
          </w:tcPr>
          <w:p w14:paraId="5AE0E6F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010A81C8"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0B21918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D8A08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E93B1D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6,538.7 </w:t>
            </w:r>
          </w:p>
        </w:tc>
        <w:tc>
          <w:tcPr>
            <w:tcW w:w="438" w:type="pct"/>
            <w:tcBorders>
              <w:top w:val="nil"/>
              <w:left w:val="nil"/>
              <w:bottom w:val="dotted" w:sz="4" w:space="0" w:color="auto"/>
              <w:right w:val="dotted" w:sz="4" w:space="0" w:color="auto"/>
            </w:tcBorders>
            <w:shd w:val="clear" w:color="000000" w:fill="FFFFFF"/>
            <w:vAlign w:val="center"/>
            <w:hideMark/>
          </w:tcPr>
          <w:p w14:paraId="5319CC1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6,535.3 </w:t>
            </w:r>
          </w:p>
        </w:tc>
      </w:tr>
      <w:tr w:rsidR="009231FC" w:rsidRPr="009231FC" w14:paraId="01A77B62"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A383E2B"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წყალტუბოს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AB5B0F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9,005.0 </w:t>
            </w:r>
          </w:p>
        </w:tc>
        <w:tc>
          <w:tcPr>
            <w:tcW w:w="438" w:type="pct"/>
            <w:tcBorders>
              <w:top w:val="nil"/>
              <w:left w:val="nil"/>
              <w:bottom w:val="dotted" w:sz="4" w:space="0" w:color="auto"/>
              <w:right w:val="dotted" w:sz="4" w:space="0" w:color="auto"/>
            </w:tcBorders>
            <w:shd w:val="clear" w:color="auto" w:fill="auto"/>
            <w:vAlign w:val="center"/>
            <w:hideMark/>
          </w:tcPr>
          <w:p w14:paraId="1751E5A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8,989.0 </w:t>
            </w:r>
          </w:p>
        </w:tc>
        <w:tc>
          <w:tcPr>
            <w:tcW w:w="438" w:type="pct"/>
            <w:tcBorders>
              <w:top w:val="nil"/>
              <w:left w:val="nil"/>
              <w:bottom w:val="dotted" w:sz="4" w:space="0" w:color="auto"/>
              <w:right w:val="dotted" w:sz="4" w:space="0" w:color="auto"/>
            </w:tcBorders>
            <w:shd w:val="clear" w:color="000000" w:fill="FFFFFF"/>
            <w:vAlign w:val="center"/>
            <w:hideMark/>
          </w:tcPr>
          <w:p w14:paraId="3BE49BF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4C408AE7"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631DABE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5819D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2E499B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8,835.0 </w:t>
            </w:r>
          </w:p>
        </w:tc>
        <w:tc>
          <w:tcPr>
            <w:tcW w:w="438" w:type="pct"/>
            <w:tcBorders>
              <w:top w:val="nil"/>
              <w:left w:val="nil"/>
              <w:bottom w:val="dotted" w:sz="4" w:space="0" w:color="auto"/>
              <w:right w:val="dotted" w:sz="4" w:space="0" w:color="auto"/>
            </w:tcBorders>
            <w:shd w:val="clear" w:color="000000" w:fill="FFFFFF"/>
            <w:vAlign w:val="center"/>
            <w:hideMark/>
          </w:tcPr>
          <w:p w14:paraId="56EA9D7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8,819.0 </w:t>
            </w:r>
          </w:p>
        </w:tc>
      </w:tr>
      <w:tr w:rsidR="009231FC" w:rsidRPr="009231FC" w14:paraId="62BB10F0"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13504F8"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ბაღდათის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A0C519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5,438.5 </w:t>
            </w:r>
          </w:p>
        </w:tc>
        <w:tc>
          <w:tcPr>
            <w:tcW w:w="438" w:type="pct"/>
            <w:tcBorders>
              <w:top w:val="nil"/>
              <w:left w:val="nil"/>
              <w:bottom w:val="dotted" w:sz="4" w:space="0" w:color="auto"/>
              <w:right w:val="dotted" w:sz="4" w:space="0" w:color="auto"/>
            </w:tcBorders>
            <w:shd w:val="clear" w:color="auto" w:fill="auto"/>
            <w:vAlign w:val="center"/>
            <w:hideMark/>
          </w:tcPr>
          <w:p w14:paraId="05A22B3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5,430.3 </w:t>
            </w:r>
          </w:p>
        </w:tc>
        <w:tc>
          <w:tcPr>
            <w:tcW w:w="438" w:type="pct"/>
            <w:tcBorders>
              <w:top w:val="nil"/>
              <w:left w:val="nil"/>
              <w:bottom w:val="dotted" w:sz="4" w:space="0" w:color="auto"/>
              <w:right w:val="dotted" w:sz="4" w:space="0" w:color="auto"/>
            </w:tcBorders>
            <w:shd w:val="clear" w:color="000000" w:fill="FFFFFF"/>
            <w:vAlign w:val="center"/>
            <w:hideMark/>
          </w:tcPr>
          <w:p w14:paraId="39609E9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4AB1F1BC"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2793871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1B1AC3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82851F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5,308.5 </w:t>
            </w:r>
          </w:p>
        </w:tc>
        <w:tc>
          <w:tcPr>
            <w:tcW w:w="438" w:type="pct"/>
            <w:tcBorders>
              <w:top w:val="nil"/>
              <w:left w:val="nil"/>
              <w:bottom w:val="dotted" w:sz="4" w:space="0" w:color="auto"/>
              <w:right w:val="dotted" w:sz="4" w:space="0" w:color="auto"/>
            </w:tcBorders>
            <w:shd w:val="clear" w:color="000000" w:fill="FFFFFF"/>
            <w:vAlign w:val="center"/>
            <w:hideMark/>
          </w:tcPr>
          <w:p w14:paraId="3DDD02A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5,300.3 </w:t>
            </w:r>
          </w:p>
        </w:tc>
      </w:tr>
      <w:tr w:rsidR="009231FC" w:rsidRPr="009231FC" w14:paraId="036E679F"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D85AC57"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ვანის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C3167B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8,883.3 </w:t>
            </w:r>
          </w:p>
        </w:tc>
        <w:tc>
          <w:tcPr>
            <w:tcW w:w="438" w:type="pct"/>
            <w:tcBorders>
              <w:top w:val="nil"/>
              <w:left w:val="nil"/>
              <w:bottom w:val="dotted" w:sz="4" w:space="0" w:color="auto"/>
              <w:right w:val="dotted" w:sz="4" w:space="0" w:color="auto"/>
            </w:tcBorders>
            <w:shd w:val="clear" w:color="auto" w:fill="auto"/>
            <w:vAlign w:val="center"/>
            <w:hideMark/>
          </w:tcPr>
          <w:p w14:paraId="1E639BD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8,834.5 </w:t>
            </w:r>
          </w:p>
        </w:tc>
        <w:tc>
          <w:tcPr>
            <w:tcW w:w="438" w:type="pct"/>
            <w:tcBorders>
              <w:top w:val="nil"/>
              <w:left w:val="nil"/>
              <w:bottom w:val="dotted" w:sz="4" w:space="0" w:color="auto"/>
              <w:right w:val="dotted" w:sz="4" w:space="0" w:color="auto"/>
            </w:tcBorders>
            <w:shd w:val="clear" w:color="000000" w:fill="FFFFFF"/>
            <w:vAlign w:val="center"/>
            <w:hideMark/>
          </w:tcPr>
          <w:p w14:paraId="6E5F275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53759F2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6266A38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380.0 </w:t>
            </w:r>
          </w:p>
        </w:tc>
        <w:tc>
          <w:tcPr>
            <w:tcW w:w="438" w:type="pct"/>
            <w:tcBorders>
              <w:top w:val="nil"/>
              <w:left w:val="nil"/>
              <w:bottom w:val="dotted" w:sz="4" w:space="0" w:color="auto"/>
              <w:right w:val="dotted" w:sz="4" w:space="0" w:color="auto"/>
            </w:tcBorders>
            <w:shd w:val="clear" w:color="000000" w:fill="FFFFFF"/>
            <w:vAlign w:val="center"/>
            <w:hideMark/>
          </w:tcPr>
          <w:p w14:paraId="169B88F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331.2 </w:t>
            </w:r>
          </w:p>
        </w:tc>
        <w:tc>
          <w:tcPr>
            <w:tcW w:w="438" w:type="pct"/>
            <w:tcBorders>
              <w:top w:val="nil"/>
              <w:left w:val="nil"/>
              <w:bottom w:val="dotted" w:sz="4" w:space="0" w:color="auto"/>
              <w:right w:val="dotted" w:sz="4" w:space="0" w:color="auto"/>
            </w:tcBorders>
            <w:shd w:val="clear" w:color="000000" w:fill="FFFFFF"/>
            <w:vAlign w:val="center"/>
            <w:hideMark/>
          </w:tcPr>
          <w:p w14:paraId="67E35F2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8,358.3 </w:t>
            </w:r>
          </w:p>
        </w:tc>
        <w:tc>
          <w:tcPr>
            <w:tcW w:w="438" w:type="pct"/>
            <w:tcBorders>
              <w:top w:val="nil"/>
              <w:left w:val="nil"/>
              <w:bottom w:val="dotted" w:sz="4" w:space="0" w:color="auto"/>
              <w:right w:val="dotted" w:sz="4" w:space="0" w:color="auto"/>
            </w:tcBorders>
            <w:shd w:val="clear" w:color="000000" w:fill="FFFFFF"/>
            <w:vAlign w:val="center"/>
            <w:hideMark/>
          </w:tcPr>
          <w:p w14:paraId="18C61DB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8,358.3 </w:t>
            </w:r>
          </w:p>
        </w:tc>
      </w:tr>
      <w:tr w:rsidR="009231FC" w:rsidRPr="009231FC" w14:paraId="4A39A7B5"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D8A017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lastRenderedPageBreak/>
              <w:t>ზესტაფონის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266659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7,887.7 </w:t>
            </w:r>
          </w:p>
        </w:tc>
        <w:tc>
          <w:tcPr>
            <w:tcW w:w="438" w:type="pct"/>
            <w:tcBorders>
              <w:top w:val="nil"/>
              <w:left w:val="nil"/>
              <w:bottom w:val="dotted" w:sz="4" w:space="0" w:color="auto"/>
              <w:right w:val="dotted" w:sz="4" w:space="0" w:color="auto"/>
            </w:tcBorders>
            <w:shd w:val="clear" w:color="auto" w:fill="auto"/>
            <w:vAlign w:val="center"/>
            <w:hideMark/>
          </w:tcPr>
          <w:p w14:paraId="5D53BF9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7,865.3 </w:t>
            </w:r>
          </w:p>
        </w:tc>
        <w:tc>
          <w:tcPr>
            <w:tcW w:w="438" w:type="pct"/>
            <w:tcBorders>
              <w:top w:val="nil"/>
              <w:left w:val="nil"/>
              <w:bottom w:val="dotted" w:sz="4" w:space="0" w:color="auto"/>
              <w:right w:val="dotted" w:sz="4" w:space="0" w:color="auto"/>
            </w:tcBorders>
            <w:shd w:val="clear" w:color="000000" w:fill="FFFFFF"/>
            <w:vAlign w:val="center"/>
            <w:hideMark/>
          </w:tcPr>
          <w:p w14:paraId="70E937F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3E146568"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2F8311A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52485F4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205.5 </w:t>
            </w:r>
          </w:p>
        </w:tc>
        <w:tc>
          <w:tcPr>
            <w:tcW w:w="438" w:type="pct"/>
            <w:tcBorders>
              <w:top w:val="nil"/>
              <w:left w:val="nil"/>
              <w:bottom w:val="dotted" w:sz="4" w:space="0" w:color="auto"/>
              <w:right w:val="dotted" w:sz="4" w:space="0" w:color="auto"/>
            </w:tcBorders>
            <w:shd w:val="clear" w:color="000000" w:fill="FFFFFF"/>
            <w:vAlign w:val="center"/>
            <w:hideMark/>
          </w:tcPr>
          <w:p w14:paraId="3D7CD29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7,422.7 </w:t>
            </w:r>
          </w:p>
        </w:tc>
        <w:tc>
          <w:tcPr>
            <w:tcW w:w="438" w:type="pct"/>
            <w:tcBorders>
              <w:top w:val="nil"/>
              <w:left w:val="nil"/>
              <w:bottom w:val="dotted" w:sz="4" w:space="0" w:color="auto"/>
              <w:right w:val="dotted" w:sz="4" w:space="0" w:color="auto"/>
            </w:tcBorders>
            <w:shd w:val="clear" w:color="000000" w:fill="FFFFFF"/>
            <w:vAlign w:val="center"/>
            <w:hideMark/>
          </w:tcPr>
          <w:p w14:paraId="78A76E2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7,419.7 </w:t>
            </w:r>
          </w:p>
        </w:tc>
      </w:tr>
      <w:tr w:rsidR="009231FC" w:rsidRPr="009231FC" w14:paraId="40B94E52"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0E3A6FE"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თერჯოლის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88A28C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6,290.0 </w:t>
            </w:r>
          </w:p>
        </w:tc>
        <w:tc>
          <w:tcPr>
            <w:tcW w:w="438" w:type="pct"/>
            <w:tcBorders>
              <w:top w:val="nil"/>
              <w:left w:val="nil"/>
              <w:bottom w:val="dotted" w:sz="4" w:space="0" w:color="auto"/>
              <w:right w:val="dotted" w:sz="4" w:space="0" w:color="auto"/>
            </w:tcBorders>
            <w:shd w:val="clear" w:color="auto" w:fill="auto"/>
            <w:vAlign w:val="center"/>
            <w:hideMark/>
          </w:tcPr>
          <w:p w14:paraId="474A3CB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6,290.0 </w:t>
            </w:r>
          </w:p>
        </w:tc>
        <w:tc>
          <w:tcPr>
            <w:tcW w:w="438" w:type="pct"/>
            <w:tcBorders>
              <w:top w:val="nil"/>
              <w:left w:val="nil"/>
              <w:bottom w:val="dotted" w:sz="4" w:space="0" w:color="auto"/>
              <w:right w:val="dotted" w:sz="4" w:space="0" w:color="auto"/>
            </w:tcBorders>
            <w:shd w:val="clear" w:color="000000" w:fill="FFFFFF"/>
            <w:vAlign w:val="center"/>
            <w:hideMark/>
          </w:tcPr>
          <w:p w14:paraId="06083910"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0481C29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011352B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59A00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5D336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6,130.0 </w:t>
            </w:r>
          </w:p>
        </w:tc>
        <w:tc>
          <w:tcPr>
            <w:tcW w:w="438" w:type="pct"/>
            <w:tcBorders>
              <w:top w:val="nil"/>
              <w:left w:val="nil"/>
              <w:bottom w:val="dotted" w:sz="4" w:space="0" w:color="auto"/>
              <w:right w:val="dotted" w:sz="4" w:space="0" w:color="auto"/>
            </w:tcBorders>
            <w:shd w:val="clear" w:color="000000" w:fill="FFFFFF"/>
            <w:vAlign w:val="center"/>
            <w:hideMark/>
          </w:tcPr>
          <w:p w14:paraId="5C8A4D0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6,130.0 </w:t>
            </w:r>
          </w:p>
        </w:tc>
      </w:tr>
      <w:tr w:rsidR="009231FC" w:rsidRPr="009231FC" w14:paraId="03B6AE2C"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FFE7EA7"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სამტრედიის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14D7E8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7,011.5 </w:t>
            </w:r>
          </w:p>
        </w:tc>
        <w:tc>
          <w:tcPr>
            <w:tcW w:w="438" w:type="pct"/>
            <w:tcBorders>
              <w:top w:val="nil"/>
              <w:left w:val="nil"/>
              <w:bottom w:val="dotted" w:sz="4" w:space="0" w:color="auto"/>
              <w:right w:val="dotted" w:sz="4" w:space="0" w:color="auto"/>
            </w:tcBorders>
            <w:shd w:val="clear" w:color="auto" w:fill="auto"/>
            <w:vAlign w:val="center"/>
            <w:hideMark/>
          </w:tcPr>
          <w:p w14:paraId="14FA9FF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7,011.0 </w:t>
            </w:r>
          </w:p>
        </w:tc>
        <w:tc>
          <w:tcPr>
            <w:tcW w:w="438" w:type="pct"/>
            <w:tcBorders>
              <w:top w:val="nil"/>
              <w:left w:val="nil"/>
              <w:bottom w:val="dotted" w:sz="4" w:space="0" w:color="auto"/>
              <w:right w:val="dotted" w:sz="4" w:space="0" w:color="auto"/>
            </w:tcBorders>
            <w:shd w:val="clear" w:color="000000" w:fill="FFFFFF"/>
            <w:vAlign w:val="center"/>
            <w:hideMark/>
          </w:tcPr>
          <w:p w14:paraId="6DD76154"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7ABDCB5C"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5E2F89F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0CCF18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5B446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6,821.5 </w:t>
            </w:r>
          </w:p>
        </w:tc>
        <w:tc>
          <w:tcPr>
            <w:tcW w:w="438" w:type="pct"/>
            <w:tcBorders>
              <w:top w:val="nil"/>
              <w:left w:val="nil"/>
              <w:bottom w:val="dotted" w:sz="4" w:space="0" w:color="auto"/>
              <w:right w:val="dotted" w:sz="4" w:space="0" w:color="auto"/>
            </w:tcBorders>
            <w:shd w:val="clear" w:color="000000" w:fill="FFFFFF"/>
            <w:vAlign w:val="center"/>
            <w:hideMark/>
          </w:tcPr>
          <w:p w14:paraId="155BF44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6,821.0 </w:t>
            </w:r>
          </w:p>
        </w:tc>
      </w:tr>
      <w:tr w:rsidR="009231FC" w:rsidRPr="009231FC" w14:paraId="1EE5E832"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2447CD1"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საჩხერის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875258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13,112.0 </w:t>
            </w:r>
          </w:p>
        </w:tc>
        <w:tc>
          <w:tcPr>
            <w:tcW w:w="438" w:type="pct"/>
            <w:tcBorders>
              <w:top w:val="nil"/>
              <w:left w:val="nil"/>
              <w:bottom w:val="dotted" w:sz="4" w:space="0" w:color="auto"/>
              <w:right w:val="dotted" w:sz="4" w:space="0" w:color="auto"/>
            </w:tcBorders>
            <w:shd w:val="clear" w:color="auto" w:fill="auto"/>
            <w:vAlign w:val="center"/>
            <w:hideMark/>
          </w:tcPr>
          <w:p w14:paraId="712EAB4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13,087.2 </w:t>
            </w:r>
          </w:p>
        </w:tc>
        <w:tc>
          <w:tcPr>
            <w:tcW w:w="438" w:type="pct"/>
            <w:tcBorders>
              <w:top w:val="nil"/>
              <w:left w:val="nil"/>
              <w:bottom w:val="dotted" w:sz="4" w:space="0" w:color="auto"/>
              <w:right w:val="dotted" w:sz="4" w:space="0" w:color="auto"/>
            </w:tcBorders>
            <w:shd w:val="clear" w:color="000000" w:fill="FFFFFF"/>
            <w:vAlign w:val="center"/>
            <w:hideMark/>
          </w:tcPr>
          <w:p w14:paraId="266E8656"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7924514D"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015002C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1,100.0 </w:t>
            </w:r>
          </w:p>
        </w:tc>
        <w:tc>
          <w:tcPr>
            <w:tcW w:w="438" w:type="pct"/>
            <w:tcBorders>
              <w:top w:val="nil"/>
              <w:left w:val="nil"/>
              <w:bottom w:val="dotted" w:sz="4" w:space="0" w:color="auto"/>
              <w:right w:val="dotted" w:sz="4" w:space="0" w:color="auto"/>
            </w:tcBorders>
            <w:shd w:val="clear" w:color="000000" w:fill="FFFFFF"/>
            <w:vAlign w:val="center"/>
            <w:hideMark/>
          </w:tcPr>
          <w:p w14:paraId="7587D71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1,077.8 </w:t>
            </w:r>
          </w:p>
        </w:tc>
        <w:tc>
          <w:tcPr>
            <w:tcW w:w="438" w:type="pct"/>
            <w:tcBorders>
              <w:top w:val="nil"/>
              <w:left w:val="nil"/>
              <w:bottom w:val="dotted" w:sz="4" w:space="0" w:color="auto"/>
              <w:right w:val="dotted" w:sz="4" w:space="0" w:color="auto"/>
            </w:tcBorders>
            <w:shd w:val="clear" w:color="000000" w:fill="FFFFFF"/>
            <w:vAlign w:val="center"/>
            <w:hideMark/>
          </w:tcPr>
          <w:p w14:paraId="7754B50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11,822.0 </w:t>
            </w:r>
          </w:p>
        </w:tc>
        <w:tc>
          <w:tcPr>
            <w:tcW w:w="438" w:type="pct"/>
            <w:tcBorders>
              <w:top w:val="nil"/>
              <w:left w:val="nil"/>
              <w:bottom w:val="dotted" w:sz="4" w:space="0" w:color="auto"/>
              <w:right w:val="dotted" w:sz="4" w:space="0" w:color="auto"/>
            </w:tcBorders>
            <w:shd w:val="clear" w:color="000000" w:fill="FFFFFF"/>
            <w:vAlign w:val="center"/>
            <w:hideMark/>
          </w:tcPr>
          <w:p w14:paraId="07B0A63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11,819.4 </w:t>
            </w:r>
          </w:p>
        </w:tc>
      </w:tr>
      <w:tr w:rsidR="009231FC" w:rsidRPr="009231FC" w14:paraId="1DBF67BA"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0999EE"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ხარაგაულის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C63428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8,626.4 </w:t>
            </w:r>
          </w:p>
        </w:tc>
        <w:tc>
          <w:tcPr>
            <w:tcW w:w="438" w:type="pct"/>
            <w:tcBorders>
              <w:top w:val="nil"/>
              <w:left w:val="nil"/>
              <w:bottom w:val="dotted" w:sz="4" w:space="0" w:color="auto"/>
              <w:right w:val="dotted" w:sz="4" w:space="0" w:color="auto"/>
            </w:tcBorders>
            <w:shd w:val="clear" w:color="auto" w:fill="auto"/>
            <w:vAlign w:val="center"/>
            <w:hideMark/>
          </w:tcPr>
          <w:p w14:paraId="56FB699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8,587.4 </w:t>
            </w:r>
          </w:p>
        </w:tc>
        <w:tc>
          <w:tcPr>
            <w:tcW w:w="438" w:type="pct"/>
            <w:tcBorders>
              <w:top w:val="nil"/>
              <w:left w:val="nil"/>
              <w:bottom w:val="dotted" w:sz="4" w:space="0" w:color="auto"/>
              <w:right w:val="dotted" w:sz="4" w:space="0" w:color="auto"/>
            </w:tcBorders>
            <w:shd w:val="clear" w:color="000000" w:fill="FFFFFF"/>
            <w:vAlign w:val="center"/>
            <w:hideMark/>
          </w:tcPr>
          <w:p w14:paraId="060EA312"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7A929B8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6564F6B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1,200.0 </w:t>
            </w:r>
          </w:p>
        </w:tc>
        <w:tc>
          <w:tcPr>
            <w:tcW w:w="438" w:type="pct"/>
            <w:tcBorders>
              <w:top w:val="nil"/>
              <w:left w:val="nil"/>
              <w:bottom w:val="dotted" w:sz="4" w:space="0" w:color="auto"/>
              <w:right w:val="dotted" w:sz="4" w:space="0" w:color="auto"/>
            </w:tcBorders>
            <w:shd w:val="clear" w:color="000000" w:fill="FFFFFF"/>
            <w:vAlign w:val="center"/>
            <w:hideMark/>
          </w:tcPr>
          <w:p w14:paraId="6D59835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1,168.5 </w:t>
            </w:r>
          </w:p>
        </w:tc>
        <w:tc>
          <w:tcPr>
            <w:tcW w:w="438" w:type="pct"/>
            <w:tcBorders>
              <w:top w:val="nil"/>
              <w:left w:val="nil"/>
              <w:bottom w:val="dotted" w:sz="4" w:space="0" w:color="auto"/>
              <w:right w:val="dotted" w:sz="4" w:space="0" w:color="auto"/>
            </w:tcBorders>
            <w:shd w:val="clear" w:color="000000" w:fill="FFFFFF"/>
            <w:vAlign w:val="center"/>
            <w:hideMark/>
          </w:tcPr>
          <w:p w14:paraId="1E10E85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7,286.4 </w:t>
            </w:r>
          </w:p>
        </w:tc>
        <w:tc>
          <w:tcPr>
            <w:tcW w:w="438" w:type="pct"/>
            <w:tcBorders>
              <w:top w:val="nil"/>
              <w:left w:val="nil"/>
              <w:bottom w:val="dotted" w:sz="4" w:space="0" w:color="auto"/>
              <w:right w:val="dotted" w:sz="4" w:space="0" w:color="auto"/>
            </w:tcBorders>
            <w:shd w:val="clear" w:color="000000" w:fill="FFFFFF"/>
            <w:vAlign w:val="center"/>
            <w:hideMark/>
          </w:tcPr>
          <w:p w14:paraId="09AF1B8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7,278.9 </w:t>
            </w:r>
          </w:p>
        </w:tc>
      </w:tr>
      <w:tr w:rsidR="009231FC" w:rsidRPr="009231FC" w14:paraId="567C2D6E"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2FB1D11"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ხონის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696EE7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8,536.2 </w:t>
            </w:r>
          </w:p>
        </w:tc>
        <w:tc>
          <w:tcPr>
            <w:tcW w:w="438" w:type="pct"/>
            <w:tcBorders>
              <w:top w:val="nil"/>
              <w:left w:val="nil"/>
              <w:bottom w:val="dotted" w:sz="4" w:space="0" w:color="auto"/>
              <w:right w:val="dotted" w:sz="4" w:space="0" w:color="auto"/>
            </w:tcBorders>
            <w:shd w:val="clear" w:color="auto" w:fill="auto"/>
            <w:vAlign w:val="center"/>
            <w:hideMark/>
          </w:tcPr>
          <w:p w14:paraId="67481F0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7,755.5 </w:t>
            </w:r>
          </w:p>
        </w:tc>
        <w:tc>
          <w:tcPr>
            <w:tcW w:w="438" w:type="pct"/>
            <w:tcBorders>
              <w:top w:val="nil"/>
              <w:left w:val="nil"/>
              <w:bottom w:val="dotted" w:sz="4" w:space="0" w:color="auto"/>
              <w:right w:val="dotted" w:sz="4" w:space="0" w:color="auto"/>
            </w:tcBorders>
            <w:shd w:val="clear" w:color="000000" w:fill="FFFFFF"/>
            <w:vAlign w:val="center"/>
            <w:hideMark/>
          </w:tcPr>
          <w:p w14:paraId="54DB45C7"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7B10D54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4FD2296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70.0 </w:t>
            </w:r>
          </w:p>
        </w:tc>
        <w:tc>
          <w:tcPr>
            <w:tcW w:w="438" w:type="pct"/>
            <w:tcBorders>
              <w:top w:val="nil"/>
              <w:left w:val="nil"/>
              <w:bottom w:val="dotted" w:sz="4" w:space="0" w:color="auto"/>
              <w:right w:val="dotted" w:sz="4" w:space="0" w:color="auto"/>
            </w:tcBorders>
            <w:shd w:val="clear" w:color="000000" w:fill="FFFFFF"/>
            <w:vAlign w:val="center"/>
            <w:hideMark/>
          </w:tcPr>
          <w:p w14:paraId="4C8A575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465E8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8,306.2 </w:t>
            </w:r>
          </w:p>
        </w:tc>
        <w:tc>
          <w:tcPr>
            <w:tcW w:w="438" w:type="pct"/>
            <w:tcBorders>
              <w:top w:val="nil"/>
              <w:left w:val="nil"/>
              <w:bottom w:val="dotted" w:sz="4" w:space="0" w:color="auto"/>
              <w:right w:val="dotted" w:sz="4" w:space="0" w:color="auto"/>
            </w:tcBorders>
            <w:shd w:val="clear" w:color="000000" w:fill="FFFFFF"/>
            <w:vAlign w:val="center"/>
            <w:hideMark/>
          </w:tcPr>
          <w:p w14:paraId="10A64A4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7,595.5 </w:t>
            </w:r>
          </w:p>
        </w:tc>
      </w:tr>
      <w:tr w:rsidR="009231FC" w:rsidRPr="009231FC" w14:paraId="70C50826"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4E7B22B"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სამეგრელო</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ზემო</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სვანეთის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77AB1A52"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70,436.3 </w:t>
            </w:r>
          </w:p>
        </w:tc>
        <w:tc>
          <w:tcPr>
            <w:tcW w:w="438" w:type="pct"/>
            <w:tcBorders>
              <w:top w:val="nil"/>
              <w:left w:val="nil"/>
              <w:bottom w:val="dotted" w:sz="4" w:space="0" w:color="auto"/>
              <w:right w:val="dotted" w:sz="4" w:space="0" w:color="auto"/>
            </w:tcBorders>
            <w:shd w:val="clear" w:color="auto" w:fill="auto"/>
            <w:vAlign w:val="center"/>
            <w:hideMark/>
          </w:tcPr>
          <w:p w14:paraId="7A1DC1FB"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69,984.5 </w:t>
            </w:r>
          </w:p>
        </w:tc>
        <w:tc>
          <w:tcPr>
            <w:tcW w:w="438" w:type="pct"/>
            <w:tcBorders>
              <w:top w:val="nil"/>
              <w:left w:val="nil"/>
              <w:bottom w:val="dotted" w:sz="4" w:space="0" w:color="auto"/>
              <w:right w:val="dotted" w:sz="4" w:space="0" w:color="auto"/>
            </w:tcBorders>
            <w:shd w:val="clear" w:color="000000" w:fill="FFFFFF"/>
            <w:vAlign w:val="center"/>
            <w:hideMark/>
          </w:tcPr>
          <w:p w14:paraId="62A7C6AC"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1,820.0 </w:t>
            </w:r>
          </w:p>
        </w:tc>
        <w:tc>
          <w:tcPr>
            <w:tcW w:w="438" w:type="pct"/>
            <w:tcBorders>
              <w:top w:val="nil"/>
              <w:left w:val="nil"/>
              <w:bottom w:val="dotted" w:sz="4" w:space="0" w:color="auto"/>
              <w:right w:val="dotted" w:sz="4" w:space="0" w:color="auto"/>
            </w:tcBorders>
            <w:shd w:val="clear" w:color="000000" w:fill="FFFFFF"/>
            <w:vAlign w:val="center"/>
            <w:hideMark/>
          </w:tcPr>
          <w:p w14:paraId="597DA480"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1,820.0 </w:t>
            </w:r>
          </w:p>
        </w:tc>
        <w:tc>
          <w:tcPr>
            <w:tcW w:w="438" w:type="pct"/>
            <w:tcBorders>
              <w:top w:val="nil"/>
              <w:left w:val="nil"/>
              <w:bottom w:val="dotted" w:sz="4" w:space="0" w:color="auto"/>
              <w:right w:val="dotted" w:sz="4" w:space="0" w:color="auto"/>
            </w:tcBorders>
            <w:shd w:val="clear" w:color="000000" w:fill="FFFFFF"/>
            <w:vAlign w:val="center"/>
            <w:hideMark/>
          </w:tcPr>
          <w:p w14:paraId="441CB18B"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5,833.6 </w:t>
            </w:r>
          </w:p>
        </w:tc>
        <w:tc>
          <w:tcPr>
            <w:tcW w:w="438" w:type="pct"/>
            <w:tcBorders>
              <w:top w:val="nil"/>
              <w:left w:val="nil"/>
              <w:bottom w:val="dotted" w:sz="4" w:space="0" w:color="auto"/>
              <w:right w:val="dotted" w:sz="4" w:space="0" w:color="auto"/>
            </w:tcBorders>
            <w:shd w:val="clear" w:color="000000" w:fill="FFFFFF"/>
            <w:vAlign w:val="center"/>
            <w:hideMark/>
          </w:tcPr>
          <w:p w14:paraId="1BD402AE"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5,471.4 </w:t>
            </w:r>
          </w:p>
        </w:tc>
        <w:tc>
          <w:tcPr>
            <w:tcW w:w="438" w:type="pct"/>
            <w:tcBorders>
              <w:top w:val="nil"/>
              <w:left w:val="nil"/>
              <w:bottom w:val="dotted" w:sz="4" w:space="0" w:color="auto"/>
              <w:right w:val="dotted" w:sz="4" w:space="0" w:color="auto"/>
            </w:tcBorders>
            <w:shd w:val="clear" w:color="000000" w:fill="FFFFFF"/>
            <w:vAlign w:val="center"/>
            <w:hideMark/>
          </w:tcPr>
          <w:p w14:paraId="2F77973E"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62,782.7 </w:t>
            </w:r>
          </w:p>
        </w:tc>
        <w:tc>
          <w:tcPr>
            <w:tcW w:w="438" w:type="pct"/>
            <w:tcBorders>
              <w:top w:val="nil"/>
              <w:left w:val="nil"/>
              <w:bottom w:val="dotted" w:sz="4" w:space="0" w:color="auto"/>
              <w:right w:val="dotted" w:sz="4" w:space="0" w:color="auto"/>
            </w:tcBorders>
            <w:shd w:val="clear" w:color="000000" w:fill="FFFFFF"/>
            <w:vAlign w:val="center"/>
            <w:hideMark/>
          </w:tcPr>
          <w:p w14:paraId="19F1EAAF"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62,693.1 </w:t>
            </w:r>
          </w:p>
        </w:tc>
      </w:tr>
      <w:tr w:rsidR="009231FC" w:rsidRPr="009231FC" w14:paraId="2EE55D3A"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1D68C12"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ქალაქ</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ფოთის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EC8688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6,583.8 </w:t>
            </w:r>
          </w:p>
        </w:tc>
        <w:tc>
          <w:tcPr>
            <w:tcW w:w="438" w:type="pct"/>
            <w:tcBorders>
              <w:top w:val="nil"/>
              <w:left w:val="nil"/>
              <w:bottom w:val="dotted" w:sz="4" w:space="0" w:color="auto"/>
              <w:right w:val="dotted" w:sz="4" w:space="0" w:color="auto"/>
            </w:tcBorders>
            <w:shd w:val="clear" w:color="auto" w:fill="auto"/>
            <w:vAlign w:val="center"/>
            <w:hideMark/>
          </w:tcPr>
          <w:p w14:paraId="595EE2A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6,583.8 </w:t>
            </w:r>
          </w:p>
        </w:tc>
        <w:tc>
          <w:tcPr>
            <w:tcW w:w="438" w:type="pct"/>
            <w:tcBorders>
              <w:top w:val="nil"/>
              <w:left w:val="nil"/>
              <w:bottom w:val="dotted" w:sz="4" w:space="0" w:color="auto"/>
              <w:right w:val="dotted" w:sz="4" w:space="0" w:color="auto"/>
            </w:tcBorders>
            <w:shd w:val="clear" w:color="000000" w:fill="FFFFFF"/>
            <w:vAlign w:val="center"/>
            <w:hideMark/>
          </w:tcPr>
          <w:p w14:paraId="2829F1D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6C2EADE6"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55D23BA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D4658B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EC569E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6,323.8 </w:t>
            </w:r>
          </w:p>
        </w:tc>
        <w:tc>
          <w:tcPr>
            <w:tcW w:w="438" w:type="pct"/>
            <w:tcBorders>
              <w:top w:val="nil"/>
              <w:left w:val="nil"/>
              <w:bottom w:val="dotted" w:sz="4" w:space="0" w:color="auto"/>
              <w:right w:val="dotted" w:sz="4" w:space="0" w:color="auto"/>
            </w:tcBorders>
            <w:shd w:val="clear" w:color="000000" w:fill="FFFFFF"/>
            <w:vAlign w:val="center"/>
            <w:hideMark/>
          </w:tcPr>
          <w:p w14:paraId="467C701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6,323.8 </w:t>
            </w:r>
          </w:p>
        </w:tc>
      </w:tr>
      <w:tr w:rsidR="009231FC" w:rsidRPr="009231FC" w14:paraId="3C61704C"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036545C"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ზუგდიდის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F4F228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15,924.3 </w:t>
            </w:r>
          </w:p>
        </w:tc>
        <w:tc>
          <w:tcPr>
            <w:tcW w:w="438" w:type="pct"/>
            <w:tcBorders>
              <w:top w:val="nil"/>
              <w:left w:val="nil"/>
              <w:bottom w:val="dotted" w:sz="4" w:space="0" w:color="auto"/>
              <w:right w:val="dotted" w:sz="4" w:space="0" w:color="auto"/>
            </w:tcBorders>
            <w:shd w:val="clear" w:color="auto" w:fill="auto"/>
            <w:vAlign w:val="center"/>
            <w:hideMark/>
          </w:tcPr>
          <w:p w14:paraId="09ECEF2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15,870.5 </w:t>
            </w:r>
          </w:p>
        </w:tc>
        <w:tc>
          <w:tcPr>
            <w:tcW w:w="438" w:type="pct"/>
            <w:tcBorders>
              <w:top w:val="nil"/>
              <w:left w:val="nil"/>
              <w:bottom w:val="dotted" w:sz="4" w:space="0" w:color="auto"/>
              <w:right w:val="dotted" w:sz="4" w:space="0" w:color="auto"/>
            </w:tcBorders>
            <w:shd w:val="clear" w:color="000000" w:fill="FFFFFF"/>
            <w:vAlign w:val="center"/>
            <w:hideMark/>
          </w:tcPr>
          <w:p w14:paraId="619FC85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350.0 </w:t>
            </w:r>
          </w:p>
        </w:tc>
        <w:tc>
          <w:tcPr>
            <w:tcW w:w="438" w:type="pct"/>
            <w:tcBorders>
              <w:top w:val="nil"/>
              <w:left w:val="nil"/>
              <w:bottom w:val="dotted" w:sz="4" w:space="0" w:color="auto"/>
              <w:right w:val="dotted" w:sz="4" w:space="0" w:color="auto"/>
            </w:tcBorders>
            <w:shd w:val="clear" w:color="000000" w:fill="FFFFFF"/>
            <w:vAlign w:val="center"/>
            <w:hideMark/>
          </w:tcPr>
          <w:p w14:paraId="49D69B22"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350.0 </w:t>
            </w:r>
          </w:p>
        </w:tc>
        <w:tc>
          <w:tcPr>
            <w:tcW w:w="438" w:type="pct"/>
            <w:tcBorders>
              <w:top w:val="nil"/>
              <w:left w:val="nil"/>
              <w:bottom w:val="dotted" w:sz="4" w:space="0" w:color="auto"/>
              <w:right w:val="dotted" w:sz="4" w:space="0" w:color="auto"/>
            </w:tcBorders>
            <w:shd w:val="clear" w:color="000000" w:fill="FFFFFF"/>
            <w:vAlign w:val="center"/>
            <w:hideMark/>
          </w:tcPr>
          <w:p w14:paraId="490A512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2BD80AE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1A28040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11,074.3 </w:t>
            </w:r>
          </w:p>
        </w:tc>
        <w:tc>
          <w:tcPr>
            <w:tcW w:w="438" w:type="pct"/>
            <w:tcBorders>
              <w:top w:val="nil"/>
              <w:left w:val="nil"/>
              <w:bottom w:val="dotted" w:sz="4" w:space="0" w:color="auto"/>
              <w:right w:val="dotted" w:sz="4" w:space="0" w:color="auto"/>
            </w:tcBorders>
            <w:shd w:val="clear" w:color="000000" w:fill="FFFFFF"/>
            <w:vAlign w:val="center"/>
            <w:hideMark/>
          </w:tcPr>
          <w:p w14:paraId="0C3084C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11,020.5 </w:t>
            </w:r>
          </w:p>
        </w:tc>
      </w:tr>
      <w:tr w:rsidR="009231FC" w:rsidRPr="009231FC" w14:paraId="3880BED2"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11DF672"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აბაშის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58416E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5,577.8 </w:t>
            </w:r>
          </w:p>
        </w:tc>
        <w:tc>
          <w:tcPr>
            <w:tcW w:w="438" w:type="pct"/>
            <w:tcBorders>
              <w:top w:val="nil"/>
              <w:left w:val="nil"/>
              <w:bottom w:val="dotted" w:sz="4" w:space="0" w:color="auto"/>
              <w:right w:val="dotted" w:sz="4" w:space="0" w:color="auto"/>
            </w:tcBorders>
            <w:shd w:val="clear" w:color="auto" w:fill="auto"/>
            <w:vAlign w:val="center"/>
            <w:hideMark/>
          </w:tcPr>
          <w:p w14:paraId="6770860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5,577.8 </w:t>
            </w:r>
          </w:p>
        </w:tc>
        <w:tc>
          <w:tcPr>
            <w:tcW w:w="438" w:type="pct"/>
            <w:tcBorders>
              <w:top w:val="nil"/>
              <w:left w:val="nil"/>
              <w:bottom w:val="dotted" w:sz="4" w:space="0" w:color="auto"/>
              <w:right w:val="dotted" w:sz="4" w:space="0" w:color="auto"/>
            </w:tcBorders>
            <w:shd w:val="clear" w:color="000000" w:fill="FFFFFF"/>
            <w:vAlign w:val="center"/>
            <w:hideMark/>
          </w:tcPr>
          <w:p w14:paraId="62D35AC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614EEED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2C2CB64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A5A4A7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4E699C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5,427.8 </w:t>
            </w:r>
          </w:p>
        </w:tc>
        <w:tc>
          <w:tcPr>
            <w:tcW w:w="438" w:type="pct"/>
            <w:tcBorders>
              <w:top w:val="nil"/>
              <w:left w:val="nil"/>
              <w:bottom w:val="dotted" w:sz="4" w:space="0" w:color="auto"/>
              <w:right w:val="dotted" w:sz="4" w:space="0" w:color="auto"/>
            </w:tcBorders>
            <w:shd w:val="clear" w:color="000000" w:fill="FFFFFF"/>
            <w:vAlign w:val="center"/>
            <w:hideMark/>
          </w:tcPr>
          <w:p w14:paraId="1DA75BF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5,427.8 </w:t>
            </w:r>
          </w:p>
        </w:tc>
      </w:tr>
      <w:tr w:rsidR="009231FC" w:rsidRPr="009231FC" w14:paraId="54B853BC"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E2543D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მარტვილის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6A7BEB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7,509.0 </w:t>
            </w:r>
          </w:p>
        </w:tc>
        <w:tc>
          <w:tcPr>
            <w:tcW w:w="438" w:type="pct"/>
            <w:tcBorders>
              <w:top w:val="nil"/>
              <w:left w:val="nil"/>
              <w:bottom w:val="dotted" w:sz="4" w:space="0" w:color="auto"/>
              <w:right w:val="dotted" w:sz="4" w:space="0" w:color="auto"/>
            </w:tcBorders>
            <w:shd w:val="clear" w:color="auto" w:fill="auto"/>
            <w:vAlign w:val="center"/>
            <w:hideMark/>
          </w:tcPr>
          <w:p w14:paraId="5C4C036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7,497.2 </w:t>
            </w:r>
          </w:p>
        </w:tc>
        <w:tc>
          <w:tcPr>
            <w:tcW w:w="438" w:type="pct"/>
            <w:tcBorders>
              <w:top w:val="nil"/>
              <w:left w:val="nil"/>
              <w:bottom w:val="dotted" w:sz="4" w:space="0" w:color="auto"/>
              <w:right w:val="dotted" w:sz="4" w:space="0" w:color="auto"/>
            </w:tcBorders>
            <w:shd w:val="clear" w:color="000000" w:fill="FFFFFF"/>
            <w:vAlign w:val="center"/>
            <w:hideMark/>
          </w:tcPr>
          <w:p w14:paraId="6B2BD54B"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0BA28BA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75D3F3E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F41099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1A891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7,354.0 </w:t>
            </w:r>
          </w:p>
        </w:tc>
        <w:tc>
          <w:tcPr>
            <w:tcW w:w="438" w:type="pct"/>
            <w:tcBorders>
              <w:top w:val="nil"/>
              <w:left w:val="nil"/>
              <w:bottom w:val="dotted" w:sz="4" w:space="0" w:color="auto"/>
              <w:right w:val="dotted" w:sz="4" w:space="0" w:color="auto"/>
            </w:tcBorders>
            <w:shd w:val="clear" w:color="000000" w:fill="FFFFFF"/>
            <w:vAlign w:val="center"/>
            <w:hideMark/>
          </w:tcPr>
          <w:p w14:paraId="5E0A85B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7,342.2 </w:t>
            </w:r>
          </w:p>
        </w:tc>
      </w:tr>
      <w:tr w:rsidR="009231FC" w:rsidRPr="009231FC" w14:paraId="2F0CE622"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E712B1D"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მესტიის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68FCCE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9,554.1 </w:t>
            </w:r>
          </w:p>
        </w:tc>
        <w:tc>
          <w:tcPr>
            <w:tcW w:w="438" w:type="pct"/>
            <w:tcBorders>
              <w:top w:val="nil"/>
              <w:left w:val="nil"/>
              <w:bottom w:val="dotted" w:sz="4" w:space="0" w:color="auto"/>
              <w:right w:val="dotted" w:sz="4" w:space="0" w:color="auto"/>
            </w:tcBorders>
            <w:shd w:val="clear" w:color="auto" w:fill="auto"/>
            <w:vAlign w:val="center"/>
            <w:hideMark/>
          </w:tcPr>
          <w:p w14:paraId="25B3A94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9,554.1 </w:t>
            </w:r>
          </w:p>
        </w:tc>
        <w:tc>
          <w:tcPr>
            <w:tcW w:w="438" w:type="pct"/>
            <w:tcBorders>
              <w:top w:val="nil"/>
              <w:left w:val="nil"/>
              <w:bottom w:val="dotted" w:sz="4" w:space="0" w:color="auto"/>
              <w:right w:val="dotted" w:sz="4" w:space="0" w:color="auto"/>
            </w:tcBorders>
            <w:shd w:val="clear" w:color="000000" w:fill="FFFFFF"/>
            <w:vAlign w:val="center"/>
            <w:hideMark/>
          </w:tcPr>
          <w:p w14:paraId="7872FFC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6ECC864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374963E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58B9C9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802513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9,429.1 </w:t>
            </w:r>
          </w:p>
        </w:tc>
        <w:tc>
          <w:tcPr>
            <w:tcW w:w="438" w:type="pct"/>
            <w:tcBorders>
              <w:top w:val="nil"/>
              <w:left w:val="nil"/>
              <w:bottom w:val="dotted" w:sz="4" w:space="0" w:color="auto"/>
              <w:right w:val="dotted" w:sz="4" w:space="0" w:color="auto"/>
            </w:tcBorders>
            <w:shd w:val="clear" w:color="000000" w:fill="FFFFFF"/>
            <w:vAlign w:val="center"/>
            <w:hideMark/>
          </w:tcPr>
          <w:p w14:paraId="7BF2DCC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9,429.1 </w:t>
            </w:r>
          </w:p>
        </w:tc>
      </w:tr>
      <w:tr w:rsidR="009231FC" w:rsidRPr="009231FC" w14:paraId="2732E62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CE57B66"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სენაკის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ABBB1C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7,087.7 </w:t>
            </w:r>
          </w:p>
        </w:tc>
        <w:tc>
          <w:tcPr>
            <w:tcW w:w="438" w:type="pct"/>
            <w:tcBorders>
              <w:top w:val="nil"/>
              <w:left w:val="nil"/>
              <w:bottom w:val="dotted" w:sz="4" w:space="0" w:color="auto"/>
              <w:right w:val="dotted" w:sz="4" w:space="0" w:color="auto"/>
            </w:tcBorders>
            <w:shd w:val="clear" w:color="auto" w:fill="auto"/>
            <w:vAlign w:val="center"/>
            <w:hideMark/>
          </w:tcPr>
          <w:p w14:paraId="7D9EE75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7,087.7 </w:t>
            </w:r>
          </w:p>
        </w:tc>
        <w:tc>
          <w:tcPr>
            <w:tcW w:w="438" w:type="pct"/>
            <w:tcBorders>
              <w:top w:val="nil"/>
              <w:left w:val="nil"/>
              <w:bottom w:val="dotted" w:sz="4" w:space="0" w:color="auto"/>
              <w:right w:val="dotted" w:sz="4" w:space="0" w:color="auto"/>
            </w:tcBorders>
            <w:shd w:val="clear" w:color="000000" w:fill="FFFFFF"/>
            <w:vAlign w:val="center"/>
            <w:hideMark/>
          </w:tcPr>
          <w:p w14:paraId="541DF794"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1CAFD617"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20B4E45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6A9532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8E7955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6,892.7 </w:t>
            </w:r>
          </w:p>
        </w:tc>
        <w:tc>
          <w:tcPr>
            <w:tcW w:w="438" w:type="pct"/>
            <w:tcBorders>
              <w:top w:val="nil"/>
              <w:left w:val="nil"/>
              <w:bottom w:val="dotted" w:sz="4" w:space="0" w:color="auto"/>
              <w:right w:val="dotted" w:sz="4" w:space="0" w:color="auto"/>
            </w:tcBorders>
            <w:shd w:val="clear" w:color="000000" w:fill="FFFFFF"/>
            <w:vAlign w:val="center"/>
            <w:hideMark/>
          </w:tcPr>
          <w:p w14:paraId="2759482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6,892.7 </w:t>
            </w:r>
          </w:p>
        </w:tc>
      </w:tr>
      <w:tr w:rsidR="009231FC" w:rsidRPr="009231FC" w14:paraId="3CDF7A74"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6B5218A"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ჩხოროწყუს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DD4992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6,392.9 </w:t>
            </w:r>
          </w:p>
        </w:tc>
        <w:tc>
          <w:tcPr>
            <w:tcW w:w="438" w:type="pct"/>
            <w:tcBorders>
              <w:top w:val="nil"/>
              <w:left w:val="nil"/>
              <w:bottom w:val="dotted" w:sz="4" w:space="0" w:color="auto"/>
              <w:right w:val="dotted" w:sz="4" w:space="0" w:color="auto"/>
            </w:tcBorders>
            <w:shd w:val="clear" w:color="auto" w:fill="auto"/>
            <w:vAlign w:val="center"/>
            <w:hideMark/>
          </w:tcPr>
          <w:p w14:paraId="7003535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6,032.7 </w:t>
            </w:r>
          </w:p>
        </w:tc>
        <w:tc>
          <w:tcPr>
            <w:tcW w:w="438" w:type="pct"/>
            <w:tcBorders>
              <w:top w:val="nil"/>
              <w:left w:val="nil"/>
              <w:bottom w:val="dotted" w:sz="4" w:space="0" w:color="auto"/>
              <w:right w:val="dotted" w:sz="4" w:space="0" w:color="auto"/>
            </w:tcBorders>
            <w:shd w:val="clear" w:color="000000" w:fill="FFFFFF"/>
            <w:vAlign w:val="center"/>
            <w:hideMark/>
          </w:tcPr>
          <w:p w14:paraId="4AA10DF7"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1FA1A329"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16FD1AF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1,024.1 </w:t>
            </w:r>
          </w:p>
        </w:tc>
        <w:tc>
          <w:tcPr>
            <w:tcW w:w="438" w:type="pct"/>
            <w:tcBorders>
              <w:top w:val="nil"/>
              <w:left w:val="nil"/>
              <w:bottom w:val="dotted" w:sz="4" w:space="0" w:color="auto"/>
              <w:right w:val="dotted" w:sz="4" w:space="0" w:color="auto"/>
            </w:tcBorders>
            <w:shd w:val="clear" w:color="000000" w:fill="FFFFFF"/>
            <w:vAlign w:val="center"/>
            <w:hideMark/>
          </w:tcPr>
          <w:p w14:paraId="07010D2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664.0 </w:t>
            </w:r>
          </w:p>
        </w:tc>
        <w:tc>
          <w:tcPr>
            <w:tcW w:w="438" w:type="pct"/>
            <w:tcBorders>
              <w:top w:val="nil"/>
              <w:left w:val="nil"/>
              <w:bottom w:val="dotted" w:sz="4" w:space="0" w:color="auto"/>
              <w:right w:val="dotted" w:sz="4" w:space="0" w:color="auto"/>
            </w:tcBorders>
            <w:shd w:val="clear" w:color="000000" w:fill="FFFFFF"/>
            <w:vAlign w:val="center"/>
            <w:hideMark/>
          </w:tcPr>
          <w:p w14:paraId="4E61DE8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5,193.7 </w:t>
            </w:r>
          </w:p>
        </w:tc>
        <w:tc>
          <w:tcPr>
            <w:tcW w:w="438" w:type="pct"/>
            <w:tcBorders>
              <w:top w:val="nil"/>
              <w:left w:val="nil"/>
              <w:bottom w:val="dotted" w:sz="4" w:space="0" w:color="auto"/>
              <w:right w:val="dotted" w:sz="4" w:space="0" w:color="auto"/>
            </w:tcBorders>
            <w:shd w:val="clear" w:color="000000" w:fill="FFFFFF"/>
            <w:vAlign w:val="center"/>
            <w:hideMark/>
          </w:tcPr>
          <w:p w14:paraId="1BA24FE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5,193.7 </w:t>
            </w:r>
          </w:p>
        </w:tc>
      </w:tr>
      <w:tr w:rsidR="009231FC" w:rsidRPr="009231FC" w14:paraId="5801D1FA"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469767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წალენჯიხის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CF2107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5,350.3 </w:t>
            </w:r>
          </w:p>
        </w:tc>
        <w:tc>
          <w:tcPr>
            <w:tcW w:w="438" w:type="pct"/>
            <w:tcBorders>
              <w:top w:val="nil"/>
              <w:left w:val="nil"/>
              <w:bottom w:val="dotted" w:sz="4" w:space="0" w:color="auto"/>
              <w:right w:val="dotted" w:sz="4" w:space="0" w:color="auto"/>
            </w:tcBorders>
            <w:shd w:val="clear" w:color="auto" w:fill="auto"/>
            <w:vAlign w:val="center"/>
            <w:hideMark/>
          </w:tcPr>
          <w:p w14:paraId="2D6E744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5,349.8 </w:t>
            </w:r>
          </w:p>
        </w:tc>
        <w:tc>
          <w:tcPr>
            <w:tcW w:w="438" w:type="pct"/>
            <w:tcBorders>
              <w:top w:val="nil"/>
              <w:left w:val="nil"/>
              <w:bottom w:val="dotted" w:sz="4" w:space="0" w:color="auto"/>
              <w:right w:val="dotted" w:sz="4" w:space="0" w:color="auto"/>
            </w:tcBorders>
            <w:shd w:val="clear" w:color="000000" w:fill="FFFFFF"/>
            <w:vAlign w:val="center"/>
            <w:hideMark/>
          </w:tcPr>
          <w:p w14:paraId="016FB9D7"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36390BC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4584A9C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119.5 </w:t>
            </w:r>
          </w:p>
        </w:tc>
        <w:tc>
          <w:tcPr>
            <w:tcW w:w="438" w:type="pct"/>
            <w:tcBorders>
              <w:top w:val="nil"/>
              <w:left w:val="nil"/>
              <w:bottom w:val="dotted" w:sz="4" w:space="0" w:color="auto"/>
              <w:right w:val="dotted" w:sz="4" w:space="0" w:color="auto"/>
            </w:tcBorders>
            <w:shd w:val="clear" w:color="000000" w:fill="FFFFFF"/>
            <w:vAlign w:val="center"/>
            <w:hideMark/>
          </w:tcPr>
          <w:p w14:paraId="0D7130B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119.0 </w:t>
            </w:r>
          </w:p>
        </w:tc>
        <w:tc>
          <w:tcPr>
            <w:tcW w:w="438" w:type="pct"/>
            <w:tcBorders>
              <w:top w:val="nil"/>
              <w:left w:val="nil"/>
              <w:bottom w:val="dotted" w:sz="4" w:space="0" w:color="auto"/>
              <w:right w:val="dotted" w:sz="4" w:space="0" w:color="auto"/>
            </w:tcBorders>
            <w:shd w:val="clear" w:color="000000" w:fill="FFFFFF"/>
            <w:vAlign w:val="center"/>
            <w:hideMark/>
          </w:tcPr>
          <w:p w14:paraId="4A66FA5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5,030.8 </w:t>
            </w:r>
          </w:p>
        </w:tc>
        <w:tc>
          <w:tcPr>
            <w:tcW w:w="438" w:type="pct"/>
            <w:tcBorders>
              <w:top w:val="nil"/>
              <w:left w:val="nil"/>
              <w:bottom w:val="dotted" w:sz="4" w:space="0" w:color="auto"/>
              <w:right w:val="dotted" w:sz="4" w:space="0" w:color="auto"/>
            </w:tcBorders>
            <w:shd w:val="clear" w:color="000000" w:fill="FFFFFF"/>
            <w:vAlign w:val="center"/>
            <w:hideMark/>
          </w:tcPr>
          <w:p w14:paraId="6B9F440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5,030.8 </w:t>
            </w:r>
          </w:p>
        </w:tc>
      </w:tr>
      <w:tr w:rsidR="009231FC" w:rsidRPr="009231FC" w14:paraId="75BC29CE"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8E1536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ხობის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748E89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6,456.5 </w:t>
            </w:r>
          </w:p>
        </w:tc>
        <w:tc>
          <w:tcPr>
            <w:tcW w:w="438" w:type="pct"/>
            <w:tcBorders>
              <w:top w:val="nil"/>
              <w:left w:val="nil"/>
              <w:bottom w:val="dotted" w:sz="4" w:space="0" w:color="auto"/>
              <w:right w:val="dotted" w:sz="4" w:space="0" w:color="auto"/>
            </w:tcBorders>
            <w:shd w:val="clear" w:color="auto" w:fill="auto"/>
            <w:vAlign w:val="center"/>
            <w:hideMark/>
          </w:tcPr>
          <w:p w14:paraId="230EAFD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6,431.0 </w:t>
            </w:r>
          </w:p>
        </w:tc>
        <w:tc>
          <w:tcPr>
            <w:tcW w:w="438" w:type="pct"/>
            <w:tcBorders>
              <w:top w:val="nil"/>
              <w:left w:val="nil"/>
              <w:bottom w:val="dotted" w:sz="4" w:space="0" w:color="auto"/>
              <w:right w:val="dotted" w:sz="4" w:space="0" w:color="auto"/>
            </w:tcBorders>
            <w:shd w:val="clear" w:color="000000" w:fill="FFFFFF"/>
            <w:vAlign w:val="center"/>
            <w:hideMark/>
          </w:tcPr>
          <w:p w14:paraId="057D52B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3DA9DA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64DFF15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7E3A0A8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188.5 </w:t>
            </w:r>
          </w:p>
        </w:tc>
        <w:tc>
          <w:tcPr>
            <w:tcW w:w="438" w:type="pct"/>
            <w:tcBorders>
              <w:top w:val="nil"/>
              <w:left w:val="nil"/>
              <w:bottom w:val="dotted" w:sz="4" w:space="0" w:color="auto"/>
              <w:right w:val="dotted" w:sz="4" w:space="0" w:color="auto"/>
            </w:tcBorders>
            <w:shd w:val="clear" w:color="000000" w:fill="FFFFFF"/>
            <w:vAlign w:val="center"/>
            <w:hideMark/>
          </w:tcPr>
          <w:p w14:paraId="13B346F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6,056.5 </w:t>
            </w:r>
          </w:p>
        </w:tc>
        <w:tc>
          <w:tcPr>
            <w:tcW w:w="438" w:type="pct"/>
            <w:tcBorders>
              <w:top w:val="nil"/>
              <w:left w:val="nil"/>
              <w:bottom w:val="dotted" w:sz="4" w:space="0" w:color="auto"/>
              <w:right w:val="dotted" w:sz="4" w:space="0" w:color="auto"/>
            </w:tcBorders>
            <w:shd w:val="clear" w:color="000000" w:fill="FFFFFF"/>
            <w:vAlign w:val="center"/>
            <w:hideMark/>
          </w:tcPr>
          <w:p w14:paraId="5FB6753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6,032.5 </w:t>
            </w:r>
          </w:p>
        </w:tc>
      </w:tr>
      <w:tr w:rsidR="009231FC" w:rsidRPr="009231FC" w14:paraId="47D611E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E9CA7B7"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შიდა</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ქართლის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6ADAF643"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41,949.8 </w:t>
            </w:r>
          </w:p>
        </w:tc>
        <w:tc>
          <w:tcPr>
            <w:tcW w:w="438" w:type="pct"/>
            <w:tcBorders>
              <w:top w:val="nil"/>
              <w:left w:val="nil"/>
              <w:bottom w:val="dotted" w:sz="4" w:space="0" w:color="auto"/>
              <w:right w:val="dotted" w:sz="4" w:space="0" w:color="auto"/>
            </w:tcBorders>
            <w:shd w:val="clear" w:color="auto" w:fill="auto"/>
            <w:vAlign w:val="center"/>
            <w:hideMark/>
          </w:tcPr>
          <w:p w14:paraId="6D265FEC"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41,897.2 </w:t>
            </w:r>
          </w:p>
        </w:tc>
        <w:tc>
          <w:tcPr>
            <w:tcW w:w="438" w:type="pct"/>
            <w:tcBorders>
              <w:top w:val="nil"/>
              <w:left w:val="nil"/>
              <w:bottom w:val="dotted" w:sz="4" w:space="0" w:color="auto"/>
              <w:right w:val="dotted" w:sz="4" w:space="0" w:color="auto"/>
            </w:tcBorders>
            <w:shd w:val="clear" w:color="000000" w:fill="FFFFFF"/>
            <w:vAlign w:val="center"/>
            <w:hideMark/>
          </w:tcPr>
          <w:p w14:paraId="743ADD0A"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14:paraId="113EAFAA"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1,080.0 </w:t>
            </w:r>
          </w:p>
        </w:tc>
        <w:tc>
          <w:tcPr>
            <w:tcW w:w="438" w:type="pct"/>
            <w:tcBorders>
              <w:top w:val="nil"/>
              <w:left w:val="nil"/>
              <w:bottom w:val="dotted" w:sz="4" w:space="0" w:color="auto"/>
              <w:right w:val="dotted" w:sz="4" w:space="0" w:color="auto"/>
            </w:tcBorders>
            <w:shd w:val="clear" w:color="000000" w:fill="FFFFFF"/>
            <w:vAlign w:val="center"/>
            <w:hideMark/>
          </w:tcPr>
          <w:p w14:paraId="2CE5B6F2"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5,700.0 </w:t>
            </w:r>
          </w:p>
        </w:tc>
        <w:tc>
          <w:tcPr>
            <w:tcW w:w="438" w:type="pct"/>
            <w:tcBorders>
              <w:top w:val="nil"/>
              <w:left w:val="nil"/>
              <w:bottom w:val="dotted" w:sz="4" w:space="0" w:color="auto"/>
              <w:right w:val="dotted" w:sz="4" w:space="0" w:color="auto"/>
            </w:tcBorders>
            <w:shd w:val="clear" w:color="000000" w:fill="FFFFFF"/>
            <w:vAlign w:val="center"/>
            <w:hideMark/>
          </w:tcPr>
          <w:p w14:paraId="03A81F82"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5,700.0 </w:t>
            </w:r>
          </w:p>
        </w:tc>
        <w:tc>
          <w:tcPr>
            <w:tcW w:w="438" w:type="pct"/>
            <w:tcBorders>
              <w:top w:val="nil"/>
              <w:left w:val="nil"/>
              <w:bottom w:val="dotted" w:sz="4" w:space="0" w:color="auto"/>
              <w:right w:val="dotted" w:sz="4" w:space="0" w:color="auto"/>
            </w:tcBorders>
            <w:shd w:val="clear" w:color="000000" w:fill="FFFFFF"/>
            <w:vAlign w:val="center"/>
            <w:hideMark/>
          </w:tcPr>
          <w:p w14:paraId="63CD7D8A"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35,169.8 </w:t>
            </w:r>
          </w:p>
        </w:tc>
        <w:tc>
          <w:tcPr>
            <w:tcW w:w="438" w:type="pct"/>
            <w:tcBorders>
              <w:top w:val="nil"/>
              <w:left w:val="nil"/>
              <w:bottom w:val="dotted" w:sz="4" w:space="0" w:color="auto"/>
              <w:right w:val="dotted" w:sz="4" w:space="0" w:color="auto"/>
            </w:tcBorders>
            <w:shd w:val="clear" w:color="000000" w:fill="FFFFFF"/>
            <w:vAlign w:val="center"/>
            <w:hideMark/>
          </w:tcPr>
          <w:p w14:paraId="5D5603A1"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35,117.2 </w:t>
            </w:r>
          </w:p>
        </w:tc>
      </w:tr>
      <w:tr w:rsidR="009231FC" w:rsidRPr="009231FC" w14:paraId="606D9756"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A7A9426"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გორის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B927AF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12,727.6 </w:t>
            </w:r>
          </w:p>
        </w:tc>
        <w:tc>
          <w:tcPr>
            <w:tcW w:w="438" w:type="pct"/>
            <w:tcBorders>
              <w:top w:val="nil"/>
              <w:left w:val="nil"/>
              <w:bottom w:val="dotted" w:sz="4" w:space="0" w:color="auto"/>
              <w:right w:val="dotted" w:sz="4" w:space="0" w:color="auto"/>
            </w:tcBorders>
            <w:shd w:val="clear" w:color="auto" w:fill="auto"/>
            <w:vAlign w:val="center"/>
            <w:hideMark/>
          </w:tcPr>
          <w:p w14:paraId="4D83B3F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12,722.0 </w:t>
            </w:r>
          </w:p>
        </w:tc>
        <w:tc>
          <w:tcPr>
            <w:tcW w:w="438" w:type="pct"/>
            <w:tcBorders>
              <w:top w:val="nil"/>
              <w:left w:val="nil"/>
              <w:bottom w:val="dotted" w:sz="4" w:space="0" w:color="auto"/>
              <w:right w:val="dotted" w:sz="4" w:space="0" w:color="auto"/>
            </w:tcBorders>
            <w:shd w:val="clear" w:color="000000" w:fill="FFFFFF"/>
            <w:vAlign w:val="center"/>
            <w:hideMark/>
          </w:tcPr>
          <w:p w14:paraId="509ADB19"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5FD430E9"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6A654AE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AF6C40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7CBFB8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12,427.6 </w:t>
            </w:r>
          </w:p>
        </w:tc>
        <w:tc>
          <w:tcPr>
            <w:tcW w:w="438" w:type="pct"/>
            <w:tcBorders>
              <w:top w:val="nil"/>
              <w:left w:val="nil"/>
              <w:bottom w:val="dotted" w:sz="4" w:space="0" w:color="auto"/>
              <w:right w:val="dotted" w:sz="4" w:space="0" w:color="auto"/>
            </w:tcBorders>
            <w:shd w:val="clear" w:color="000000" w:fill="FFFFFF"/>
            <w:vAlign w:val="center"/>
            <w:hideMark/>
          </w:tcPr>
          <w:p w14:paraId="677DCEA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12,422.0 </w:t>
            </w:r>
          </w:p>
        </w:tc>
      </w:tr>
      <w:tr w:rsidR="009231FC" w:rsidRPr="009231FC" w14:paraId="32E19857"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753A0B2"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ერედვის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E48C06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2,015.0 </w:t>
            </w:r>
          </w:p>
        </w:tc>
        <w:tc>
          <w:tcPr>
            <w:tcW w:w="438" w:type="pct"/>
            <w:tcBorders>
              <w:top w:val="nil"/>
              <w:left w:val="nil"/>
              <w:bottom w:val="dotted" w:sz="4" w:space="0" w:color="auto"/>
              <w:right w:val="dotted" w:sz="4" w:space="0" w:color="auto"/>
            </w:tcBorders>
            <w:shd w:val="clear" w:color="auto" w:fill="auto"/>
            <w:vAlign w:val="center"/>
            <w:hideMark/>
          </w:tcPr>
          <w:p w14:paraId="180B07C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2,015.0 </w:t>
            </w:r>
          </w:p>
        </w:tc>
        <w:tc>
          <w:tcPr>
            <w:tcW w:w="438" w:type="pct"/>
            <w:tcBorders>
              <w:top w:val="nil"/>
              <w:left w:val="nil"/>
              <w:bottom w:val="dotted" w:sz="4" w:space="0" w:color="auto"/>
              <w:right w:val="dotted" w:sz="4" w:space="0" w:color="auto"/>
            </w:tcBorders>
            <w:shd w:val="clear" w:color="000000" w:fill="FFFFFF"/>
            <w:vAlign w:val="center"/>
            <w:hideMark/>
          </w:tcPr>
          <w:p w14:paraId="7A36A35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1D24AA48"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45.0 </w:t>
            </w:r>
          </w:p>
        </w:tc>
        <w:tc>
          <w:tcPr>
            <w:tcW w:w="438" w:type="pct"/>
            <w:tcBorders>
              <w:top w:val="nil"/>
              <w:left w:val="nil"/>
              <w:bottom w:val="dotted" w:sz="4" w:space="0" w:color="auto"/>
              <w:right w:val="dotted" w:sz="4" w:space="0" w:color="auto"/>
            </w:tcBorders>
            <w:shd w:val="clear" w:color="000000" w:fill="FFFFFF"/>
            <w:vAlign w:val="center"/>
            <w:hideMark/>
          </w:tcPr>
          <w:p w14:paraId="22A53AD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37CF03C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1BD1A41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48FFCC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231FC" w:rsidRPr="009231FC" w14:paraId="430602AB"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39E1BF9"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ქურთის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3A3D52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2,170.0 </w:t>
            </w:r>
          </w:p>
        </w:tc>
        <w:tc>
          <w:tcPr>
            <w:tcW w:w="438" w:type="pct"/>
            <w:tcBorders>
              <w:top w:val="nil"/>
              <w:left w:val="nil"/>
              <w:bottom w:val="dotted" w:sz="4" w:space="0" w:color="auto"/>
              <w:right w:val="dotted" w:sz="4" w:space="0" w:color="auto"/>
            </w:tcBorders>
            <w:shd w:val="clear" w:color="auto" w:fill="auto"/>
            <w:vAlign w:val="center"/>
            <w:hideMark/>
          </w:tcPr>
          <w:p w14:paraId="2F36289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2,170.0 </w:t>
            </w:r>
          </w:p>
        </w:tc>
        <w:tc>
          <w:tcPr>
            <w:tcW w:w="438" w:type="pct"/>
            <w:tcBorders>
              <w:top w:val="nil"/>
              <w:left w:val="nil"/>
              <w:bottom w:val="dotted" w:sz="4" w:space="0" w:color="auto"/>
              <w:right w:val="dotted" w:sz="4" w:space="0" w:color="auto"/>
            </w:tcBorders>
            <w:shd w:val="clear" w:color="000000" w:fill="FFFFFF"/>
            <w:vAlign w:val="center"/>
            <w:hideMark/>
          </w:tcPr>
          <w:p w14:paraId="4BC1063F"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4719785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372AE9E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2,080.0 </w:t>
            </w:r>
          </w:p>
        </w:tc>
        <w:tc>
          <w:tcPr>
            <w:tcW w:w="438" w:type="pct"/>
            <w:tcBorders>
              <w:top w:val="nil"/>
              <w:left w:val="nil"/>
              <w:bottom w:val="dotted" w:sz="4" w:space="0" w:color="auto"/>
              <w:right w:val="dotted" w:sz="4" w:space="0" w:color="auto"/>
            </w:tcBorders>
            <w:shd w:val="clear" w:color="000000" w:fill="FFFFFF"/>
            <w:vAlign w:val="center"/>
            <w:hideMark/>
          </w:tcPr>
          <w:p w14:paraId="045B977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2,080.0 </w:t>
            </w:r>
          </w:p>
        </w:tc>
        <w:tc>
          <w:tcPr>
            <w:tcW w:w="438" w:type="pct"/>
            <w:tcBorders>
              <w:top w:val="nil"/>
              <w:left w:val="nil"/>
              <w:bottom w:val="dotted" w:sz="4" w:space="0" w:color="auto"/>
              <w:right w:val="dotted" w:sz="4" w:space="0" w:color="auto"/>
            </w:tcBorders>
            <w:shd w:val="clear" w:color="000000" w:fill="FFFFFF"/>
            <w:vAlign w:val="center"/>
            <w:hideMark/>
          </w:tcPr>
          <w:p w14:paraId="48CE563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ECE7FB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231FC" w:rsidRPr="009231FC" w14:paraId="4E25E0E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8A131A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ქარელის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AFA1A0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8,154.3 </w:t>
            </w:r>
          </w:p>
        </w:tc>
        <w:tc>
          <w:tcPr>
            <w:tcW w:w="438" w:type="pct"/>
            <w:tcBorders>
              <w:top w:val="nil"/>
              <w:left w:val="nil"/>
              <w:bottom w:val="dotted" w:sz="4" w:space="0" w:color="auto"/>
              <w:right w:val="dotted" w:sz="4" w:space="0" w:color="auto"/>
            </w:tcBorders>
            <w:shd w:val="clear" w:color="auto" w:fill="auto"/>
            <w:vAlign w:val="center"/>
            <w:hideMark/>
          </w:tcPr>
          <w:p w14:paraId="27C6246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8,154.0 </w:t>
            </w:r>
          </w:p>
        </w:tc>
        <w:tc>
          <w:tcPr>
            <w:tcW w:w="438" w:type="pct"/>
            <w:tcBorders>
              <w:top w:val="nil"/>
              <w:left w:val="nil"/>
              <w:bottom w:val="dotted" w:sz="4" w:space="0" w:color="auto"/>
              <w:right w:val="dotted" w:sz="4" w:space="0" w:color="auto"/>
            </w:tcBorders>
            <w:shd w:val="clear" w:color="000000" w:fill="FFFFFF"/>
            <w:vAlign w:val="center"/>
            <w:hideMark/>
          </w:tcPr>
          <w:p w14:paraId="776FB91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141DA019"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4F939DA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D13B67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84C69F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7,939.3 </w:t>
            </w:r>
          </w:p>
        </w:tc>
        <w:tc>
          <w:tcPr>
            <w:tcW w:w="438" w:type="pct"/>
            <w:tcBorders>
              <w:top w:val="nil"/>
              <w:left w:val="nil"/>
              <w:bottom w:val="dotted" w:sz="4" w:space="0" w:color="auto"/>
              <w:right w:val="dotted" w:sz="4" w:space="0" w:color="auto"/>
            </w:tcBorders>
            <w:shd w:val="clear" w:color="000000" w:fill="FFFFFF"/>
            <w:vAlign w:val="center"/>
            <w:hideMark/>
          </w:tcPr>
          <w:p w14:paraId="168A2E7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7,939.0 </w:t>
            </w:r>
          </w:p>
        </w:tc>
      </w:tr>
      <w:tr w:rsidR="009231FC" w:rsidRPr="009231FC" w14:paraId="6EC02CC6"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32BF70"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კასპის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BE6EF4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7,841.9 </w:t>
            </w:r>
          </w:p>
        </w:tc>
        <w:tc>
          <w:tcPr>
            <w:tcW w:w="438" w:type="pct"/>
            <w:tcBorders>
              <w:top w:val="nil"/>
              <w:left w:val="nil"/>
              <w:bottom w:val="dotted" w:sz="4" w:space="0" w:color="auto"/>
              <w:right w:val="dotted" w:sz="4" w:space="0" w:color="auto"/>
            </w:tcBorders>
            <w:shd w:val="clear" w:color="auto" w:fill="auto"/>
            <w:vAlign w:val="center"/>
            <w:hideMark/>
          </w:tcPr>
          <w:p w14:paraId="0576242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7,795.0 </w:t>
            </w:r>
          </w:p>
        </w:tc>
        <w:tc>
          <w:tcPr>
            <w:tcW w:w="438" w:type="pct"/>
            <w:tcBorders>
              <w:top w:val="nil"/>
              <w:left w:val="nil"/>
              <w:bottom w:val="dotted" w:sz="4" w:space="0" w:color="auto"/>
              <w:right w:val="dotted" w:sz="4" w:space="0" w:color="auto"/>
            </w:tcBorders>
            <w:shd w:val="clear" w:color="000000" w:fill="FFFFFF"/>
            <w:vAlign w:val="center"/>
            <w:hideMark/>
          </w:tcPr>
          <w:p w14:paraId="2054B558"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6CBDC30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46EF465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46997E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1F6144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7,666.9 </w:t>
            </w:r>
          </w:p>
        </w:tc>
        <w:tc>
          <w:tcPr>
            <w:tcW w:w="438" w:type="pct"/>
            <w:tcBorders>
              <w:top w:val="nil"/>
              <w:left w:val="nil"/>
              <w:bottom w:val="dotted" w:sz="4" w:space="0" w:color="auto"/>
              <w:right w:val="dotted" w:sz="4" w:space="0" w:color="auto"/>
            </w:tcBorders>
            <w:shd w:val="clear" w:color="000000" w:fill="FFFFFF"/>
            <w:vAlign w:val="center"/>
            <w:hideMark/>
          </w:tcPr>
          <w:p w14:paraId="1875801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7,620.0 </w:t>
            </w:r>
          </w:p>
        </w:tc>
      </w:tr>
      <w:tr w:rsidR="009231FC" w:rsidRPr="009231FC" w14:paraId="43E5F03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82A522"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თიღვის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805F74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1,680.0 </w:t>
            </w:r>
          </w:p>
        </w:tc>
        <w:tc>
          <w:tcPr>
            <w:tcW w:w="438" w:type="pct"/>
            <w:tcBorders>
              <w:top w:val="nil"/>
              <w:left w:val="nil"/>
              <w:bottom w:val="dotted" w:sz="4" w:space="0" w:color="auto"/>
              <w:right w:val="dotted" w:sz="4" w:space="0" w:color="auto"/>
            </w:tcBorders>
            <w:shd w:val="clear" w:color="auto" w:fill="auto"/>
            <w:vAlign w:val="center"/>
            <w:hideMark/>
          </w:tcPr>
          <w:p w14:paraId="17EBFDD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1,680.0 </w:t>
            </w:r>
          </w:p>
        </w:tc>
        <w:tc>
          <w:tcPr>
            <w:tcW w:w="438" w:type="pct"/>
            <w:tcBorders>
              <w:top w:val="nil"/>
              <w:left w:val="nil"/>
              <w:bottom w:val="dotted" w:sz="4" w:space="0" w:color="auto"/>
              <w:right w:val="dotted" w:sz="4" w:space="0" w:color="auto"/>
            </w:tcBorders>
            <w:shd w:val="clear" w:color="000000" w:fill="FFFFFF"/>
            <w:vAlign w:val="center"/>
            <w:hideMark/>
          </w:tcPr>
          <w:p w14:paraId="5374F63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4915A9A4"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30.0 </w:t>
            </w:r>
          </w:p>
        </w:tc>
        <w:tc>
          <w:tcPr>
            <w:tcW w:w="438" w:type="pct"/>
            <w:tcBorders>
              <w:top w:val="nil"/>
              <w:left w:val="nil"/>
              <w:bottom w:val="dotted" w:sz="4" w:space="0" w:color="auto"/>
              <w:right w:val="dotted" w:sz="4" w:space="0" w:color="auto"/>
            </w:tcBorders>
            <w:shd w:val="clear" w:color="000000" w:fill="FFFFFF"/>
            <w:vAlign w:val="center"/>
            <w:hideMark/>
          </w:tcPr>
          <w:p w14:paraId="5F19CB5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7B9BF0B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286DE02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3D7CB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231FC" w:rsidRPr="009231FC" w14:paraId="7E1A74D0"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73E2EBF"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ხაშურის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794466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7,361.1 </w:t>
            </w:r>
          </w:p>
        </w:tc>
        <w:tc>
          <w:tcPr>
            <w:tcW w:w="438" w:type="pct"/>
            <w:tcBorders>
              <w:top w:val="nil"/>
              <w:left w:val="nil"/>
              <w:bottom w:val="dotted" w:sz="4" w:space="0" w:color="auto"/>
              <w:right w:val="dotted" w:sz="4" w:space="0" w:color="auto"/>
            </w:tcBorders>
            <w:shd w:val="clear" w:color="auto" w:fill="auto"/>
            <w:vAlign w:val="center"/>
            <w:hideMark/>
          </w:tcPr>
          <w:p w14:paraId="6E5CCDC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7,361.1 </w:t>
            </w:r>
          </w:p>
        </w:tc>
        <w:tc>
          <w:tcPr>
            <w:tcW w:w="438" w:type="pct"/>
            <w:tcBorders>
              <w:top w:val="nil"/>
              <w:left w:val="nil"/>
              <w:bottom w:val="dotted" w:sz="4" w:space="0" w:color="auto"/>
              <w:right w:val="dotted" w:sz="4" w:space="0" w:color="auto"/>
            </w:tcBorders>
            <w:shd w:val="clear" w:color="000000" w:fill="FFFFFF"/>
            <w:vAlign w:val="center"/>
            <w:hideMark/>
          </w:tcPr>
          <w:p w14:paraId="794F43A0"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70E24689"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33B8E7E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7A4BB8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5BA9EC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7,136.1 </w:t>
            </w:r>
          </w:p>
        </w:tc>
        <w:tc>
          <w:tcPr>
            <w:tcW w:w="438" w:type="pct"/>
            <w:tcBorders>
              <w:top w:val="nil"/>
              <w:left w:val="nil"/>
              <w:bottom w:val="dotted" w:sz="4" w:space="0" w:color="auto"/>
              <w:right w:val="dotted" w:sz="4" w:space="0" w:color="auto"/>
            </w:tcBorders>
            <w:shd w:val="clear" w:color="000000" w:fill="FFFFFF"/>
            <w:vAlign w:val="center"/>
            <w:hideMark/>
          </w:tcPr>
          <w:p w14:paraId="436B153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7,136.1 </w:t>
            </w:r>
          </w:p>
        </w:tc>
      </w:tr>
      <w:tr w:rsidR="009231FC" w:rsidRPr="009231FC" w14:paraId="24EBA92E"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8003D7B"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ქვემო</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ქართლის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1C438382"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47,848.6 </w:t>
            </w:r>
          </w:p>
        </w:tc>
        <w:tc>
          <w:tcPr>
            <w:tcW w:w="438" w:type="pct"/>
            <w:tcBorders>
              <w:top w:val="nil"/>
              <w:left w:val="nil"/>
              <w:bottom w:val="dotted" w:sz="4" w:space="0" w:color="auto"/>
              <w:right w:val="dotted" w:sz="4" w:space="0" w:color="auto"/>
            </w:tcBorders>
            <w:shd w:val="clear" w:color="auto" w:fill="auto"/>
            <w:vAlign w:val="center"/>
            <w:hideMark/>
          </w:tcPr>
          <w:p w14:paraId="6518D450"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47,763.1 </w:t>
            </w:r>
          </w:p>
        </w:tc>
        <w:tc>
          <w:tcPr>
            <w:tcW w:w="438" w:type="pct"/>
            <w:tcBorders>
              <w:top w:val="nil"/>
              <w:left w:val="nil"/>
              <w:bottom w:val="dotted" w:sz="4" w:space="0" w:color="auto"/>
              <w:right w:val="dotted" w:sz="4" w:space="0" w:color="auto"/>
            </w:tcBorders>
            <w:shd w:val="clear" w:color="000000" w:fill="FFFFFF"/>
            <w:vAlign w:val="center"/>
            <w:hideMark/>
          </w:tcPr>
          <w:p w14:paraId="0495E2D9"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1,770.0 </w:t>
            </w:r>
          </w:p>
        </w:tc>
        <w:tc>
          <w:tcPr>
            <w:tcW w:w="438" w:type="pct"/>
            <w:tcBorders>
              <w:top w:val="nil"/>
              <w:left w:val="nil"/>
              <w:bottom w:val="dotted" w:sz="4" w:space="0" w:color="auto"/>
              <w:right w:val="dotted" w:sz="4" w:space="0" w:color="auto"/>
            </w:tcBorders>
            <w:shd w:val="clear" w:color="000000" w:fill="FFFFFF"/>
            <w:vAlign w:val="center"/>
            <w:hideMark/>
          </w:tcPr>
          <w:p w14:paraId="052C53E3"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1,770.0 </w:t>
            </w:r>
          </w:p>
        </w:tc>
        <w:tc>
          <w:tcPr>
            <w:tcW w:w="438" w:type="pct"/>
            <w:tcBorders>
              <w:top w:val="nil"/>
              <w:left w:val="nil"/>
              <w:bottom w:val="dotted" w:sz="4" w:space="0" w:color="auto"/>
              <w:right w:val="dotted" w:sz="4" w:space="0" w:color="auto"/>
            </w:tcBorders>
            <w:shd w:val="clear" w:color="000000" w:fill="FFFFFF"/>
            <w:vAlign w:val="center"/>
            <w:hideMark/>
          </w:tcPr>
          <w:p w14:paraId="109ACFA9"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1D2F9C"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0B82366"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46,078.6 </w:t>
            </w:r>
          </w:p>
        </w:tc>
        <w:tc>
          <w:tcPr>
            <w:tcW w:w="438" w:type="pct"/>
            <w:tcBorders>
              <w:top w:val="nil"/>
              <w:left w:val="nil"/>
              <w:bottom w:val="dotted" w:sz="4" w:space="0" w:color="auto"/>
              <w:right w:val="dotted" w:sz="4" w:space="0" w:color="auto"/>
            </w:tcBorders>
            <w:shd w:val="clear" w:color="000000" w:fill="FFFFFF"/>
            <w:vAlign w:val="center"/>
            <w:hideMark/>
          </w:tcPr>
          <w:p w14:paraId="1332F4F2"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45,993.1 </w:t>
            </w:r>
          </w:p>
        </w:tc>
      </w:tr>
      <w:tr w:rsidR="009231FC" w:rsidRPr="009231FC" w14:paraId="5D1D98E7"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FC6053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ქალაქ</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რუსთავის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AC27E4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9,478.4 </w:t>
            </w:r>
          </w:p>
        </w:tc>
        <w:tc>
          <w:tcPr>
            <w:tcW w:w="438" w:type="pct"/>
            <w:tcBorders>
              <w:top w:val="nil"/>
              <w:left w:val="nil"/>
              <w:bottom w:val="dotted" w:sz="4" w:space="0" w:color="auto"/>
              <w:right w:val="dotted" w:sz="4" w:space="0" w:color="auto"/>
            </w:tcBorders>
            <w:shd w:val="clear" w:color="auto" w:fill="auto"/>
            <w:vAlign w:val="center"/>
            <w:hideMark/>
          </w:tcPr>
          <w:p w14:paraId="427309F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9,478.4 </w:t>
            </w:r>
          </w:p>
        </w:tc>
        <w:tc>
          <w:tcPr>
            <w:tcW w:w="438" w:type="pct"/>
            <w:tcBorders>
              <w:top w:val="nil"/>
              <w:left w:val="nil"/>
              <w:bottom w:val="dotted" w:sz="4" w:space="0" w:color="auto"/>
              <w:right w:val="dotted" w:sz="4" w:space="0" w:color="auto"/>
            </w:tcBorders>
            <w:shd w:val="clear" w:color="000000" w:fill="FFFFFF"/>
            <w:vAlign w:val="center"/>
            <w:hideMark/>
          </w:tcPr>
          <w:p w14:paraId="5251131B"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0B56C14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1A40E1A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61CE9D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E434C0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8,978.4 </w:t>
            </w:r>
          </w:p>
        </w:tc>
        <w:tc>
          <w:tcPr>
            <w:tcW w:w="438" w:type="pct"/>
            <w:tcBorders>
              <w:top w:val="nil"/>
              <w:left w:val="nil"/>
              <w:bottom w:val="dotted" w:sz="4" w:space="0" w:color="auto"/>
              <w:right w:val="dotted" w:sz="4" w:space="0" w:color="auto"/>
            </w:tcBorders>
            <w:shd w:val="clear" w:color="000000" w:fill="FFFFFF"/>
            <w:vAlign w:val="center"/>
            <w:hideMark/>
          </w:tcPr>
          <w:p w14:paraId="56C84C2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8,978.4 </w:t>
            </w:r>
          </w:p>
        </w:tc>
      </w:tr>
      <w:tr w:rsidR="009231FC" w:rsidRPr="009231FC" w14:paraId="63CB2192"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37FCCFA"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ბოლნისის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8E784B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6,450.9 </w:t>
            </w:r>
          </w:p>
        </w:tc>
        <w:tc>
          <w:tcPr>
            <w:tcW w:w="438" w:type="pct"/>
            <w:tcBorders>
              <w:top w:val="nil"/>
              <w:left w:val="nil"/>
              <w:bottom w:val="dotted" w:sz="4" w:space="0" w:color="auto"/>
              <w:right w:val="dotted" w:sz="4" w:space="0" w:color="auto"/>
            </w:tcBorders>
            <w:shd w:val="clear" w:color="auto" w:fill="auto"/>
            <w:vAlign w:val="center"/>
            <w:hideMark/>
          </w:tcPr>
          <w:p w14:paraId="14DB178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6,450.9 </w:t>
            </w:r>
          </w:p>
        </w:tc>
        <w:tc>
          <w:tcPr>
            <w:tcW w:w="438" w:type="pct"/>
            <w:tcBorders>
              <w:top w:val="nil"/>
              <w:left w:val="nil"/>
              <w:bottom w:val="dotted" w:sz="4" w:space="0" w:color="auto"/>
              <w:right w:val="dotted" w:sz="4" w:space="0" w:color="auto"/>
            </w:tcBorders>
            <w:shd w:val="clear" w:color="000000" w:fill="FFFFFF"/>
            <w:vAlign w:val="center"/>
            <w:hideMark/>
          </w:tcPr>
          <w:p w14:paraId="34236978"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305.0 </w:t>
            </w:r>
          </w:p>
        </w:tc>
        <w:tc>
          <w:tcPr>
            <w:tcW w:w="438" w:type="pct"/>
            <w:tcBorders>
              <w:top w:val="nil"/>
              <w:left w:val="nil"/>
              <w:bottom w:val="dotted" w:sz="4" w:space="0" w:color="auto"/>
              <w:right w:val="dotted" w:sz="4" w:space="0" w:color="auto"/>
            </w:tcBorders>
            <w:shd w:val="clear" w:color="000000" w:fill="FFFFFF"/>
            <w:vAlign w:val="center"/>
            <w:hideMark/>
          </w:tcPr>
          <w:p w14:paraId="4D91F3FD"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305.0 </w:t>
            </w:r>
          </w:p>
        </w:tc>
        <w:tc>
          <w:tcPr>
            <w:tcW w:w="438" w:type="pct"/>
            <w:tcBorders>
              <w:top w:val="nil"/>
              <w:left w:val="nil"/>
              <w:bottom w:val="dotted" w:sz="4" w:space="0" w:color="auto"/>
              <w:right w:val="dotted" w:sz="4" w:space="0" w:color="auto"/>
            </w:tcBorders>
            <w:shd w:val="clear" w:color="000000" w:fill="FFFFFF"/>
            <w:vAlign w:val="center"/>
            <w:hideMark/>
          </w:tcPr>
          <w:p w14:paraId="734A111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B7F8E6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787E66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6,145.9 </w:t>
            </w:r>
          </w:p>
        </w:tc>
        <w:tc>
          <w:tcPr>
            <w:tcW w:w="438" w:type="pct"/>
            <w:tcBorders>
              <w:top w:val="nil"/>
              <w:left w:val="nil"/>
              <w:bottom w:val="dotted" w:sz="4" w:space="0" w:color="auto"/>
              <w:right w:val="dotted" w:sz="4" w:space="0" w:color="auto"/>
            </w:tcBorders>
            <w:shd w:val="clear" w:color="000000" w:fill="FFFFFF"/>
            <w:vAlign w:val="center"/>
            <w:hideMark/>
          </w:tcPr>
          <w:p w14:paraId="639EF28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6,145.9 </w:t>
            </w:r>
          </w:p>
        </w:tc>
      </w:tr>
      <w:tr w:rsidR="009231FC" w:rsidRPr="009231FC" w14:paraId="5EC6C4CB"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2D3D9E6"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გარდაბნის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45B09B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6,887.3 </w:t>
            </w:r>
          </w:p>
        </w:tc>
        <w:tc>
          <w:tcPr>
            <w:tcW w:w="438" w:type="pct"/>
            <w:tcBorders>
              <w:top w:val="nil"/>
              <w:left w:val="nil"/>
              <w:bottom w:val="dotted" w:sz="4" w:space="0" w:color="auto"/>
              <w:right w:val="dotted" w:sz="4" w:space="0" w:color="auto"/>
            </w:tcBorders>
            <w:shd w:val="clear" w:color="auto" w:fill="auto"/>
            <w:vAlign w:val="center"/>
            <w:hideMark/>
          </w:tcPr>
          <w:p w14:paraId="038FD3E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6,887.3 </w:t>
            </w:r>
          </w:p>
        </w:tc>
        <w:tc>
          <w:tcPr>
            <w:tcW w:w="438" w:type="pct"/>
            <w:tcBorders>
              <w:top w:val="nil"/>
              <w:left w:val="nil"/>
              <w:bottom w:val="dotted" w:sz="4" w:space="0" w:color="auto"/>
              <w:right w:val="dotted" w:sz="4" w:space="0" w:color="auto"/>
            </w:tcBorders>
            <w:shd w:val="clear" w:color="000000" w:fill="FFFFFF"/>
            <w:vAlign w:val="center"/>
            <w:hideMark/>
          </w:tcPr>
          <w:p w14:paraId="3FC0EE0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67795E3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260.0 </w:t>
            </w:r>
          </w:p>
        </w:tc>
        <w:tc>
          <w:tcPr>
            <w:tcW w:w="438" w:type="pct"/>
            <w:tcBorders>
              <w:top w:val="nil"/>
              <w:left w:val="nil"/>
              <w:bottom w:val="dotted" w:sz="4" w:space="0" w:color="auto"/>
              <w:right w:val="dotted" w:sz="4" w:space="0" w:color="auto"/>
            </w:tcBorders>
            <w:shd w:val="clear" w:color="000000" w:fill="FFFFFF"/>
            <w:vAlign w:val="center"/>
            <w:hideMark/>
          </w:tcPr>
          <w:p w14:paraId="3620104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71CC19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3BA33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6,627.3 </w:t>
            </w:r>
          </w:p>
        </w:tc>
        <w:tc>
          <w:tcPr>
            <w:tcW w:w="438" w:type="pct"/>
            <w:tcBorders>
              <w:top w:val="nil"/>
              <w:left w:val="nil"/>
              <w:bottom w:val="dotted" w:sz="4" w:space="0" w:color="auto"/>
              <w:right w:val="dotted" w:sz="4" w:space="0" w:color="auto"/>
            </w:tcBorders>
            <w:shd w:val="clear" w:color="000000" w:fill="FFFFFF"/>
            <w:vAlign w:val="center"/>
            <w:hideMark/>
          </w:tcPr>
          <w:p w14:paraId="0BF2056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6,627.3 </w:t>
            </w:r>
          </w:p>
        </w:tc>
      </w:tr>
      <w:tr w:rsidR="009231FC" w:rsidRPr="009231FC" w14:paraId="108407E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A78814E"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დმანისის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C0553D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3,984.0 </w:t>
            </w:r>
          </w:p>
        </w:tc>
        <w:tc>
          <w:tcPr>
            <w:tcW w:w="438" w:type="pct"/>
            <w:tcBorders>
              <w:top w:val="nil"/>
              <w:left w:val="nil"/>
              <w:bottom w:val="dotted" w:sz="4" w:space="0" w:color="auto"/>
              <w:right w:val="dotted" w:sz="4" w:space="0" w:color="auto"/>
            </w:tcBorders>
            <w:shd w:val="clear" w:color="auto" w:fill="auto"/>
            <w:vAlign w:val="center"/>
            <w:hideMark/>
          </w:tcPr>
          <w:p w14:paraId="036E5C6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3,984.0 </w:t>
            </w:r>
          </w:p>
        </w:tc>
        <w:tc>
          <w:tcPr>
            <w:tcW w:w="438" w:type="pct"/>
            <w:tcBorders>
              <w:top w:val="nil"/>
              <w:left w:val="nil"/>
              <w:bottom w:val="dotted" w:sz="4" w:space="0" w:color="auto"/>
              <w:right w:val="dotted" w:sz="4" w:space="0" w:color="auto"/>
            </w:tcBorders>
            <w:shd w:val="clear" w:color="000000" w:fill="FFFFFF"/>
            <w:vAlign w:val="center"/>
            <w:hideMark/>
          </w:tcPr>
          <w:p w14:paraId="3BDB106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5E11932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6347983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CA817C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7A603C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3,854.0 </w:t>
            </w:r>
          </w:p>
        </w:tc>
        <w:tc>
          <w:tcPr>
            <w:tcW w:w="438" w:type="pct"/>
            <w:tcBorders>
              <w:top w:val="nil"/>
              <w:left w:val="nil"/>
              <w:bottom w:val="dotted" w:sz="4" w:space="0" w:color="auto"/>
              <w:right w:val="dotted" w:sz="4" w:space="0" w:color="auto"/>
            </w:tcBorders>
            <w:shd w:val="clear" w:color="000000" w:fill="FFFFFF"/>
            <w:vAlign w:val="center"/>
            <w:hideMark/>
          </w:tcPr>
          <w:p w14:paraId="66EC40E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3,854.0 </w:t>
            </w:r>
          </w:p>
        </w:tc>
      </w:tr>
      <w:tr w:rsidR="009231FC" w:rsidRPr="009231FC" w14:paraId="70F3D129"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42F5AFE"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თეთრიწყაროს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7C29FB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6,594.7 </w:t>
            </w:r>
          </w:p>
        </w:tc>
        <w:tc>
          <w:tcPr>
            <w:tcW w:w="438" w:type="pct"/>
            <w:tcBorders>
              <w:top w:val="nil"/>
              <w:left w:val="nil"/>
              <w:bottom w:val="dotted" w:sz="4" w:space="0" w:color="auto"/>
              <w:right w:val="dotted" w:sz="4" w:space="0" w:color="auto"/>
            </w:tcBorders>
            <w:shd w:val="clear" w:color="auto" w:fill="auto"/>
            <w:vAlign w:val="center"/>
            <w:hideMark/>
          </w:tcPr>
          <w:p w14:paraId="2075D00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6,594.7 </w:t>
            </w:r>
          </w:p>
        </w:tc>
        <w:tc>
          <w:tcPr>
            <w:tcW w:w="438" w:type="pct"/>
            <w:tcBorders>
              <w:top w:val="nil"/>
              <w:left w:val="nil"/>
              <w:bottom w:val="dotted" w:sz="4" w:space="0" w:color="auto"/>
              <w:right w:val="dotted" w:sz="4" w:space="0" w:color="auto"/>
            </w:tcBorders>
            <w:shd w:val="clear" w:color="000000" w:fill="FFFFFF"/>
            <w:vAlign w:val="center"/>
            <w:hideMark/>
          </w:tcPr>
          <w:p w14:paraId="62B9636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7D26F9E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5B4DCF1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30E536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7A3BE5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6,379.7 </w:t>
            </w:r>
          </w:p>
        </w:tc>
        <w:tc>
          <w:tcPr>
            <w:tcW w:w="438" w:type="pct"/>
            <w:tcBorders>
              <w:top w:val="nil"/>
              <w:left w:val="nil"/>
              <w:bottom w:val="dotted" w:sz="4" w:space="0" w:color="auto"/>
              <w:right w:val="dotted" w:sz="4" w:space="0" w:color="auto"/>
            </w:tcBorders>
            <w:shd w:val="clear" w:color="000000" w:fill="FFFFFF"/>
            <w:vAlign w:val="center"/>
            <w:hideMark/>
          </w:tcPr>
          <w:p w14:paraId="0FCAC4F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6,379.7 </w:t>
            </w:r>
          </w:p>
        </w:tc>
      </w:tr>
      <w:tr w:rsidR="009231FC" w:rsidRPr="009231FC" w14:paraId="5AF00038"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4ABF506"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მარნეულის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3E3CD0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7,853.0 </w:t>
            </w:r>
          </w:p>
        </w:tc>
        <w:tc>
          <w:tcPr>
            <w:tcW w:w="438" w:type="pct"/>
            <w:tcBorders>
              <w:top w:val="nil"/>
              <w:left w:val="nil"/>
              <w:bottom w:val="dotted" w:sz="4" w:space="0" w:color="auto"/>
              <w:right w:val="dotted" w:sz="4" w:space="0" w:color="auto"/>
            </w:tcBorders>
            <w:shd w:val="clear" w:color="auto" w:fill="auto"/>
            <w:vAlign w:val="center"/>
            <w:hideMark/>
          </w:tcPr>
          <w:p w14:paraId="353C99C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7,853.0 </w:t>
            </w:r>
          </w:p>
        </w:tc>
        <w:tc>
          <w:tcPr>
            <w:tcW w:w="438" w:type="pct"/>
            <w:tcBorders>
              <w:top w:val="nil"/>
              <w:left w:val="nil"/>
              <w:bottom w:val="dotted" w:sz="4" w:space="0" w:color="auto"/>
              <w:right w:val="dotted" w:sz="4" w:space="0" w:color="auto"/>
            </w:tcBorders>
            <w:shd w:val="clear" w:color="000000" w:fill="FFFFFF"/>
            <w:vAlign w:val="center"/>
            <w:hideMark/>
          </w:tcPr>
          <w:p w14:paraId="70E4F94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1B3D092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F9481D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F4523A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A760A7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7,603.0 </w:t>
            </w:r>
          </w:p>
        </w:tc>
        <w:tc>
          <w:tcPr>
            <w:tcW w:w="438" w:type="pct"/>
            <w:tcBorders>
              <w:top w:val="nil"/>
              <w:left w:val="nil"/>
              <w:bottom w:val="dotted" w:sz="4" w:space="0" w:color="auto"/>
              <w:right w:val="dotted" w:sz="4" w:space="0" w:color="auto"/>
            </w:tcBorders>
            <w:shd w:val="clear" w:color="000000" w:fill="FFFFFF"/>
            <w:vAlign w:val="center"/>
            <w:hideMark/>
          </w:tcPr>
          <w:p w14:paraId="0D7BA18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7,603.0 </w:t>
            </w:r>
          </w:p>
        </w:tc>
      </w:tr>
      <w:tr w:rsidR="009231FC" w:rsidRPr="009231FC" w14:paraId="055912C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445582F"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წალკის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354D5D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6,600.3 </w:t>
            </w:r>
          </w:p>
        </w:tc>
        <w:tc>
          <w:tcPr>
            <w:tcW w:w="438" w:type="pct"/>
            <w:tcBorders>
              <w:top w:val="nil"/>
              <w:left w:val="nil"/>
              <w:bottom w:val="dotted" w:sz="4" w:space="0" w:color="auto"/>
              <w:right w:val="dotted" w:sz="4" w:space="0" w:color="auto"/>
            </w:tcBorders>
            <w:shd w:val="clear" w:color="auto" w:fill="auto"/>
            <w:vAlign w:val="center"/>
            <w:hideMark/>
          </w:tcPr>
          <w:p w14:paraId="589D9AD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6,514.9 </w:t>
            </w:r>
          </w:p>
        </w:tc>
        <w:tc>
          <w:tcPr>
            <w:tcW w:w="438" w:type="pct"/>
            <w:tcBorders>
              <w:top w:val="nil"/>
              <w:left w:val="nil"/>
              <w:bottom w:val="dotted" w:sz="4" w:space="0" w:color="auto"/>
              <w:right w:val="dotted" w:sz="4" w:space="0" w:color="auto"/>
            </w:tcBorders>
            <w:shd w:val="clear" w:color="000000" w:fill="FFFFFF"/>
            <w:vAlign w:val="center"/>
            <w:hideMark/>
          </w:tcPr>
          <w:p w14:paraId="3149E0E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7A44E91B"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40AFBB0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0A7C08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E910C7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6,490.3 </w:t>
            </w:r>
          </w:p>
        </w:tc>
        <w:tc>
          <w:tcPr>
            <w:tcW w:w="438" w:type="pct"/>
            <w:tcBorders>
              <w:top w:val="nil"/>
              <w:left w:val="nil"/>
              <w:bottom w:val="dotted" w:sz="4" w:space="0" w:color="auto"/>
              <w:right w:val="dotted" w:sz="4" w:space="0" w:color="auto"/>
            </w:tcBorders>
            <w:shd w:val="clear" w:color="000000" w:fill="FFFFFF"/>
            <w:vAlign w:val="center"/>
            <w:hideMark/>
          </w:tcPr>
          <w:p w14:paraId="0D976DB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6,404.9 </w:t>
            </w:r>
          </w:p>
        </w:tc>
      </w:tr>
      <w:tr w:rsidR="009231FC" w:rsidRPr="009231FC" w14:paraId="5393546E"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532E59D"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გურიის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4C9F9924"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31,635.7 </w:t>
            </w:r>
          </w:p>
        </w:tc>
        <w:tc>
          <w:tcPr>
            <w:tcW w:w="438" w:type="pct"/>
            <w:tcBorders>
              <w:top w:val="nil"/>
              <w:left w:val="nil"/>
              <w:bottom w:val="dotted" w:sz="4" w:space="0" w:color="auto"/>
              <w:right w:val="dotted" w:sz="4" w:space="0" w:color="auto"/>
            </w:tcBorders>
            <w:shd w:val="clear" w:color="auto" w:fill="auto"/>
            <w:vAlign w:val="center"/>
            <w:hideMark/>
          </w:tcPr>
          <w:p w14:paraId="21C2E381"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31,577.5 </w:t>
            </w:r>
          </w:p>
        </w:tc>
        <w:tc>
          <w:tcPr>
            <w:tcW w:w="438" w:type="pct"/>
            <w:tcBorders>
              <w:top w:val="nil"/>
              <w:left w:val="nil"/>
              <w:bottom w:val="dotted" w:sz="4" w:space="0" w:color="auto"/>
              <w:right w:val="dotted" w:sz="4" w:space="0" w:color="auto"/>
            </w:tcBorders>
            <w:shd w:val="clear" w:color="000000" w:fill="FFFFFF"/>
            <w:vAlign w:val="center"/>
            <w:hideMark/>
          </w:tcPr>
          <w:p w14:paraId="4C9E9525"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655.0 </w:t>
            </w:r>
          </w:p>
        </w:tc>
        <w:tc>
          <w:tcPr>
            <w:tcW w:w="438" w:type="pct"/>
            <w:tcBorders>
              <w:top w:val="nil"/>
              <w:left w:val="nil"/>
              <w:bottom w:val="dotted" w:sz="4" w:space="0" w:color="auto"/>
              <w:right w:val="dotted" w:sz="4" w:space="0" w:color="auto"/>
            </w:tcBorders>
            <w:shd w:val="clear" w:color="000000" w:fill="FFFFFF"/>
            <w:vAlign w:val="center"/>
            <w:hideMark/>
          </w:tcPr>
          <w:p w14:paraId="7ACC78A4"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655.0 </w:t>
            </w:r>
          </w:p>
        </w:tc>
        <w:tc>
          <w:tcPr>
            <w:tcW w:w="438" w:type="pct"/>
            <w:tcBorders>
              <w:top w:val="nil"/>
              <w:left w:val="nil"/>
              <w:bottom w:val="dotted" w:sz="4" w:space="0" w:color="auto"/>
              <w:right w:val="dotted" w:sz="4" w:space="0" w:color="auto"/>
            </w:tcBorders>
            <w:shd w:val="clear" w:color="000000" w:fill="FFFFFF"/>
            <w:vAlign w:val="center"/>
            <w:hideMark/>
          </w:tcPr>
          <w:p w14:paraId="113D215E"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5,804.6 </w:t>
            </w:r>
          </w:p>
        </w:tc>
        <w:tc>
          <w:tcPr>
            <w:tcW w:w="438" w:type="pct"/>
            <w:tcBorders>
              <w:top w:val="nil"/>
              <w:left w:val="nil"/>
              <w:bottom w:val="dotted" w:sz="4" w:space="0" w:color="auto"/>
              <w:right w:val="dotted" w:sz="4" w:space="0" w:color="auto"/>
            </w:tcBorders>
            <w:shd w:val="clear" w:color="000000" w:fill="FFFFFF"/>
            <w:vAlign w:val="center"/>
            <w:hideMark/>
          </w:tcPr>
          <w:p w14:paraId="7135DB4D"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5,756.6 </w:t>
            </w:r>
          </w:p>
        </w:tc>
        <w:tc>
          <w:tcPr>
            <w:tcW w:w="438" w:type="pct"/>
            <w:tcBorders>
              <w:top w:val="nil"/>
              <w:left w:val="nil"/>
              <w:bottom w:val="dotted" w:sz="4" w:space="0" w:color="auto"/>
              <w:right w:val="dotted" w:sz="4" w:space="0" w:color="auto"/>
            </w:tcBorders>
            <w:shd w:val="clear" w:color="000000" w:fill="FFFFFF"/>
            <w:vAlign w:val="center"/>
            <w:hideMark/>
          </w:tcPr>
          <w:p w14:paraId="3A2B161B"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25,176.0 </w:t>
            </w:r>
          </w:p>
        </w:tc>
        <w:tc>
          <w:tcPr>
            <w:tcW w:w="438" w:type="pct"/>
            <w:tcBorders>
              <w:top w:val="nil"/>
              <w:left w:val="nil"/>
              <w:bottom w:val="dotted" w:sz="4" w:space="0" w:color="auto"/>
              <w:right w:val="dotted" w:sz="4" w:space="0" w:color="auto"/>
            </w:tcBorders>
            <w:shd w:val="clear" w:color="000000" w:fill="FFFFFF"/>
            <w:vAlign w:val="center"/>
            <w:hideMark/>
          </w:tcPr>
          <w:p w14:paraId="21FBCA79"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25,165.8 </w:t>
            </w:r>
          </w:p>
        </w:tc>
      </w:tr>
      <w:tr w:rsidR="009231FC" w:rsidRPr="009231FC" w14:paraId="672AF1B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61ADCF2"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ლანჩხუთის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F9B19B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8,994.8 </w:t>
            </w:r>
          </w:p>
        </w:tc>
        <w:tc>
          <w:tcPr>
            <w:tcW w:w="438" w:type="pct"/>
            <w:tcBorders>
              <w:top w:val="nil"/>
              <w:left w:val="nil"/>
              <w:bottom w:val="dotted" w:sz="4" w:space="0" w:color="auto"/>
              <w:right w:val="dotted" w:sz="4" w:space="0" w:color="auto"/>
            </w:tcBorders>
            <w:shd w:val="clear" w:color="auto" w:fill="auto"/>
            <w:vAlign w:val="center"/>
            <w:hideMark/>
          </w:tcPr>
          <w:p w14:paraId="5C36473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8,946.8 </w:t>
            </w:r>
          </w:p>
        </w:tc>
        <w:tc>
          <w:tcPr>
            <w:tcW w:w="438" w:type="pct"/>
            <w:tcBorders>
              <w:top w:val="nil"/>
              <w:left w:val="nil"/>
              <w:bottom w:val="dotted" w:sz="4" w:space="0" w:color="auto"/>
              <w:right w:val="dotted" w:sz="4" w:space="0" w:color="auto"/>
            </w:tcBorders>
            <w:shd w:val="clear" w:color="000000" w:fill="FFFFFF"/>
            <w:vAlign w:val="center"/>
            <w:hideMark/>
          </w:tcPr>
          <w:p w14:paraId="2957CD1F"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2864EF90"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43471DD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2,474.6 </w:t>
            </w:r>
          </w:p>
        </w:tc>
        <w:tc>
          <w:tcPr>
            <w:tcW w:w="438" w:type="pct"/>
            <w:tcBorders>
              <w:top w:val="nil"/>
              <w:left w:val="nil"/>
              <w:bottom w:val="dotted" w:sz="4" w:space="0" w:color="auto"/>
              <w:right w:val="dotted" w:sz="4" w:space="0" w:color="auto"/>
            </w:tcBorders>
            <w:shd w:val="clear" w:color="000000" w:fill="FFFFFF"/>
            <w:vAlign w:val="center"/>
            <w:hideMark/>
          </w:tcPr>
          <w:p w14:paraId="1A5163C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2,426.6 </w:t>
            </w:r>
          </w:p>
        </w:tc>
        <w:tc>
          <w:tcPr>
            <w:tcW w:w="438" w:type="pct"/>
            <w:tcBorders>
              <w:top w:val="nil"/>
              <w:left w:val="nil"/>
              <w:bottom w:val="dotted" w:sz="4" w:space="0" w:color="auto"/>
              <w:right w:val="dotted" w:sz="4" w:space="0" w:color="auto"/>
            </w:tcBorders>
            <w:shd w:val="clear" w:color="000000" w:fill="FFFFFF"/>
            <w:vAlign w:val="center"/>
            <w:hideMark/>
          </w:tcPr>
          <w:p w14:paraId="3F6CACF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6,300.1 </w:t>
            </w:r>
          </w:p>
        </w:tc>
        <w:tc>
          <w:tcPr>
            <w:tcW w:w="438" w:type="pct"/>
            <w:tcBorders>
              <w:top w:val="nil"/>
              <w:left w:val="nil"/>
              <w:bottom w:val="dotted" w:sz="4" w:space="0" w:color="auto"/>
              <w:right w:val="dotted" w:sz="4" w:space="0" w:color="auto"/>
            </w:tcBorders>
            <w:shd w:val="clear" w:color="000000" w:fill="FFFFFF"/>
            <w:vAlign w:val="center"/>
            <w:hideMark/>
          </w:tcPr>
          <w:p w14:paraId="473569D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6,300.1 </w:t>
            </w:r>
          </w:p>
        </w:tc>
      </w:tr>
      <w:tr w:rsidR="009231FC" w:rsidRPr="009231FC" w14:paraId="31F4A841"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88D12C"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ოზურგეთის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CCD8C4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12,578.0 </w:t>
            </w:r>
          </w:p>
        </w:tc>
        <w:tc>
          <w:tcPr>
            <w:tcW w:w="438" w:type="pct"/>
            <w:tcBorders>
              <w:top w:val="nil"/>
              <w:left w:val="nil"/>
              <w:bottom w:val="dotted" w:sz="4" w:space="0" w:color="auto"/>
              <w:right w:val="dotted" w:sz="4" w:space="0" w:color="auto"/>
            </w:tcBorders>
            <w:shd w:val="clear" w:color="auto" w:fill="auto"/>
            <w:vAlign w:val="center"/>
            <w:hideMark/>
          </w:tcPr>
          <w:p w14:paraId="148C67F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12,577.7 </w:t>
            </w:r>
          </w:p>
        </w:tc>
        <w:tc>
          <w:tcPr>
            <w:tcW w:w="438" w:type="pct"/>
            <w:tcBorders>
              <w:top w:val="nil"/>
              <w:left w:val="nil"/>
              <w:bottom w:val="dotted" w:sz="4" w:space="0" w:color="auto"/>
              <w:right w:val="dotted" w:sz="4" w:space="0" w:color="auto"/>
            </w:tcBorders>
            <w:shd w:val="clear" w:color="000000" w:fill="FFFFFF"/>
            <w:vAlign w:val="center"/>
            <w:hideMark/>
          </w:tcPr>
          <w:p w14:paraId="697D9AE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12ACEC96"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EFCE75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1744054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1,500.0 </w:t>
            </w:r>
          </w:p>
        </w:tc>
        <w:tc>
          <w:tcPr>
            <w:tcW w:w="438" w:type="pct"/>
            <w:tcBorders>
              <w:top w:val="nil"/>
              <w:left w:val="nil"/>
              <w:bottom w:val="dotted" w:sz="4" w:space="0" w:color="auto"/>
              <w:right w:val="dotted" w:sz="4" w:space="0" w:color="auto"/>
            </w:tcBorders>
            <w:shd w:val="clear" w:color="000000" w:fill="FFFFFF"/>
            <w:vAlign w:val="center"/>
            <w:hideMark/>
          </w:tcPr>
          <w:p w14:paraId="278BDE6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10,828.0 </w:t>
            </w:r>
          </w:p>
        </w:tc>
        <w:tc>
          <w:tcPr>
            <w:tcW w:w="438" w:type="pct"/>
            <w:tcBorders>
              <w:top w:val="nil"/>
              <w:left w:val="nil"/>
              <w:bottom w:val="dotted" w:sz="4" w:space="0" w:color="auto"/>
              <w:right w:val="dotted" w:sz="4" w:space="0" w:color="auto"/>
            </w:tcBorders>
            <w:shd w:val="clear" w:color="000000" w:fill="FFFFFF"/>
            <w:vAlign w:val="center"/>
            <w:hideMark/>
          </w:tcPr>
          <w:p w14:paraId="3BE0965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10,827.7 </w:t>
            </w:r>
          </w:p>
        </w:tc>
      </w:tr>
      <w:tr w:rsidR="009231FC" w:rsidRPr="009231FC" w14:paraId="1A1FC3FD"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1E789E0"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ჩოხატაურის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AA11C0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10,062.9 </w:t>
            </w:r>
          </w:p>
        </w:tc>
        <w:tc>
          <w:tcPr>
            <w:tcW w:w="438" w:type="pct"/>
            <w:tcBorders>
              <w:top w:val="nil"/>
              <w:left w:val="nil"/>
              <w:bottom w:val="dotted" w:sz="4" w:space="0" w:color="auto"/>
              <w:right w:val="dotted" w:sz="4" w:space="0" w:color="auto"/>
            </w:tcBorders>
            <w:shd w:val="clear" w:color="auto" w:fill="auto"/>
            <w:vAlign w:val="center"/>
            <w:hideMark/>
          </w:tcPr>
          <w:p w14:paraId="11BE427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10,053.0 </w:t>
            </w:r>
          </w:p>
        </w:tc>
        <w:tc>
          <w:tcPr>
            <w:tcW w:w="438" w:type="pct"/>
            <w:tcBorders>
              <w:top w:val="nil"/>
              <w:left w:val="nil"/>
              <w:bottom w:val="dotted" w:sz="4" w:space="0" w:color="auto"/>
              <w:right w:val="dotted" w:sz="4" w:space="0" w:color="auto"/>
            </w:tcBorders>
            <w:shd w:val="clear" w:color="000000" w:fill="FFFFFF"/>
            <w:vAlign w:val="center"/>
            <w:hideMark/>
          </w:tcPr>
          <w:p w14:paraId="4B07BE8B"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14:paraId="0325BE0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185.0 </w:t>
            </w:r>
          </w:p>
        </w:tc>
        <w:tc>
          <w:tcPr>
            <w:tcW w:w="438" w:type="pct"/>
            <w:tcBorders>
              <w:top w:val="nil"/>
              <w:left w:val="nil"/>
              <w:bottom w:val="dotted" w:sz="4" w:space="0" w:color="auto"/>
              <w:right w:val="dotted" w:sz="4" w:space="0" w:color="auto"/>
            </w:tcBorders>
            <w:shd w:val="clear" w:color="000000" w:fill="FFFFFF"/>
            <w:vAlign w:val="center"/>
            <w:hideMark/>
          </w:tcPr>
          <w:p w14:paraId="59F6E83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1,830.0 </w:t>
            </w:r>
          </w:p>
        </w:tc>
        <w:tc>
          <w:tcPr>
            <w:tcW w:w="438" w:type="pct"/>
            <w:tcBorders>
              <w:top w:val="nil"/>
              <w:left w:val="nil"/>
              <w:bottom w:val="dotted" w:sz="4" w:space="0" w:color="auto"/>
              <w:right w:val="dotted" w:sz="4" w:space="0" w:color="auto"/>
            </w:tcBorders>
            <w:shd w:val="clear" w:color="000000" w:fill="FFFFFF"/>
            <w:vAlign w:val="center"/>
            <w:hideMark/>
          </w:tcPr>
          <w:p w14:paraId="7037FE4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1,830.0 </w:t>
            </w:r>
          </w:p>
        </w:tc>
        <w:tc>
          <w:tcPr>
            <w:tcW w:w="438" w:type="pct"/>
            <w:tcBorders>
              <w:top w:val="nil"/>
              <w:left w:val="nil"/>
              <w:bottom w:val="dotted" w:sz="4" w:space="0" w:color="auto"/>
              <w:right w:val="dotted" w:sz="4" w:space="0" w:color="auto"/>
            </w:tcBorders>
            <w:shd w:val="clear" w:color="000000" w:fill="FFFFFF"/>
            <w:vAlign w:val="center"/>
            <w:hideMark/>
          </w:tcPr>
          <w:p w14:paraId="2F23727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8,047.9 </w:t>
            </w:r>
          </w:p>
        </w:tc>
        <w:tc>
          <w:tcPr>
            <w:tcW w:w="438" w:type="pct"/>
            <w:tcBorders>
              <w:top w:val="nil"/>
              <w:left w:val="nil"/>
              <w:bottom w:val="dotted" w:sz="4" w:space="0" w:color="auto"/>
              <w:right w:val="dotted" w:sz="4" w:space="0" w:color="auto"/>
            </w:tcBorders>
            <w:shd w:val="clear" w:color="000000" w:fill="FFFFFF"/>
            <w:vAlign w:val="center"/>
            <w:hideMark/>
          </w:tcPr>
          <w:p w14:paraId="7DEA21C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8,038.0 </w:t>
            </w:r>
          </w:p>
        </w:tc>
      </w:tr>
      <w:tr w:rsidR="009231FC" w:rsidRPr="009231FC" w14:paraId="38EBC71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FAE86F8"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სამცხე</w:t>
            </w:r>
            <w:r w:rsidRPr="009231FC">
              <w:rPr>
                <w:rFonts w:ascii="LitNusx" w:eastAsia="Times New Roman" w:hAnsi="LitNusx" w:cs="Arial"/>
                <w:b/>
                <w:bCs/>
                <w:sz w:val="14"/>
                <w:szCs w:val="14"/>
              </w:rPr>
              <w:t>-</w:t>
            </w:r>
            <w:r w:rsidRPr="009231FC">
              <w:rPr>
                <w:rFonts w:ascii="Sylfaen" w:eastAsia="Times New Roman" w:hAnsi="Sylfaen" w:cs="Sylfaen"/>
                <w:b/>
                <w:bCs/>
                <w:sz w:val="14"/>
                <w:szCs w:val="14"/>
              </w:rPr>
              <w:t>ჯავახეთის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757CAB90"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36,692.3 </w:t>
            </w:r>
          </w:p>
        </w:tc>
        <w:tc>
          <w:tcPr>
            <w:tcW w:w="438" w:type="pct"/>
            <w:tcBorders>
              <w:top w:val="nil"/>
              <w:left w:val="nil"/>
              <w:bottom w:val="dotted" w:sz="4" w:space="0" w:color="auto"/>
              <w:right w:val="dotted" w:sz="4" w:space="0" w:color="auto"/>
            </w:tcBorders>
            <w:shd w:val="clear" w:color="auto" w:fill="auto"/>
            <w:vAlign w:val="center"/>
            <w:hideMark/>
          </w:tcPr>
          <w:p w14:paraId="4ACE9A7D"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35,916.0 </w:t>
            </w:r>
          </w:p>
        </w:tc>
        <w:tc>
          <w:tcPr>
            <w:tcW w:w="438" w:type="pct"/>
            <w:tcBorders>
              <w:top w:val="nil"/>
              <w:left w:val="nil"/>
              <w:bottom w:val="dotted" w:sz="4" w:space="0" w:color="auto"/>
              <w:right w:val="dotted" w:sz="4" w:space="0" w:color="auto"/>
            </w:tcBorders>
            <w:shd w:val="clear" w:color="000000" w:fill="FFFFFF"/>
            <w:vAlign w:val="center"/>
            <w:hideMark/>
          </w:tcPr>
          <w:p w14:paraId="73098BE4"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1,135.0 </w:t>
            </w:r>
          </w:p>
        </w:tc>
        <w:tc>
          <w:tcPr>
            <w:tcW w:w="438" w:type="pct"/>
            <w:tcBorders>
              <w:top w:val="nil"/>
              <w:left w:val="nil"/>
              <w:bottom w:val="dotted" w:sz="4" w:space="0" w:color="auto"/>
              <w:right w:val="dotted" w:sz="4" w:space="0" w:color="auto"/>
            </w:tcBorders>
            <w:shd w:val="clear" w:color="000000" w:fill="FFFFFF"/>
            <w:vAlign w:val="center"/>
            <w:hideMark/>
          </w:tcPr>
          <w:p w14:paraId="5048ABE7"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1,135.0 </w:t>
            </w:r>
          </w:p>
        </w:tc>
        <w:tc>
          <w:tcPr>
            <w:tcW w:w="438" w:type="pct"/>
            <w:tcBorders>
              <w:top w:val="nil"/>
              <w:left w:val="nil"/>
              <w:bottom w:val="dotted" w:sz="4" w:space="0" w:color="auto"/>
              <w:right w:val="dotted" w:sz="4" w:space="0" w:color="auto"/>
            </w:tcBorders>
            <w:shd w:val="clear" w:color="000000" w:fill="FFFFFF"/>
            <w:vAlign w:val="center"/>
            <w:hideMark/>
          </w:tcPr>
          <w:p w14:paraId="0EF7A359"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620.0 </w:t>
            </w:r>
          </w:p>
        </w:tc>
        <w:tc>
          <w:tcPr>
            <w:tcW w:w="438" w:type="pct"/>
            <w:tcBorders>
              <w:top w:val="nil"/>
              <w:left w:val="nil"/>
              <w:bottom w:val="dotted" w:sz="4" w:space="0" w:color="auto"/>
              <w:right w:val="dotted" w:sz="4" w:space="0" w:color="auto"/>
            </w:tcBorders>
            <w:shd w:val="clear" w:color="000000" w:fill="FFFFFF"/>
            <w:vAlign w:val="center"/>
            <w:hideMark/>
          </w:tcPr>
          <w:p w14:paraId="4D424C6C"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037AA2D4"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34,937.3 </w:t>
            </w:r>
          </w:p>
        </w:tc>
        <w:tc>
          <w:tcPr>
            <w:tcW w:w="438" w:type="pct"/>
            <w:tcBorders>
              <w:top w:val="nil"/>
              <w:left w:val="nil"/>
              <w:bottom w:val="dotted" w:sz="4" w:space="0" w:color="auto"/>
              <w:right w:val="dotted" w:sz="4" w:space="0" w:color="auto"/>
            </w:tcBorders>
            <w:shd w:val="clear" w:color="000000" w:fill="FFFFFF"/>
            <w:vAlign w:val="center"/>
            <w:hideMark/>
          </w:tcPr>
          <w:p w14:paraId="12C55F75"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34,611.0 </w:t>
            </w:r>
          </w:p>
        </w:tc>
      </w:tr>
      <w:tr w:rsidR="009231FC" w:rsidRPr="009231FC" w14:paraId="574E6D7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840E6E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ბორჯომის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CE67B2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7,766.3 </w:t>
            </w:r>
          </w:p>
        </w:tc>
        <w:tc>
          <w:tcPr>
            <w:tcW w:w="438" w:type="pct"/>
            <w:tcBorders>
              <w:top w:val="nil"/>
              <w:left w:val="nil"/>
              <w:bottom w:val="dotted" w:sz="4" w:space="0" w:color="auto"/>
              <w:right w:val="dotted" w:sz="4" w:space="0" w:color="auto"/>
            </w:tcBorders>
            <w:shd w:val="clear" w:color="auto" w:fill="auto"/>
            <w:vAlign w:val="center"/>
            <w:hideMark/>
          </w:tcPr>
          <w:p w14:paraId="310EE46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7,749.5 </w:t>
            </w:r>
          </w:p>
        </w:tc>
        <w:tc>
          <w:tcPr>
            <w:tcW w:w="438" w:type="pct"/>
            <w:tcBorders>
              <w:top w:val="nil"/>
              <w:left w:val="nil"/>
              <w:bottom w:val="dotted" w:sz="4" w:space="0" w:color="auto"/>
              <w:right w:val="dotted" w:sz="4" w:space="0" w:color="auto"/>
            </w:tcBorders>
            <w:shd w:val="clear" w:color="000000" w:fill="FFFFFF"/>
            <w:vAlign w:val="center"/>
            <w:hideMark/>
          </w:tcPr>
          <w:p w14:paraId="235D1278"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449A514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6F2CAF7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205340B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34E59A7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7,396.3 </w:t>
            </w:r>
          </w:p>
        </w:tc>
        <w:tc>
          <w:tcPr>
            <w:tcW w:w="438" w:type="pct"/>
            <w:tcBorders>
              <w:top w:val="nil"/>
              <w:left w:val="nil"/>
              <w:bottom w:val="dotted" w:sz="4" w:space="0" w:color="auto"/>
              <w:right w:val="dotted" w:sz="4" w:space="0" w:color="auto"/>
            </w:tcBorders>
            <w:shd w:val="clear" w:color="000000" w:fill="FFFFFF"/>
            <w:vAlign w:val="center"/>
            <w:hideMark/>
          </w:tcPr>
          <w:p w14:paraId="6762E09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7,379.5 </w:t>
            </w:r>
          </w:p>
        </w:tc>
      </w:tr>
      <w:tr w:rsidR="009231FC" w:rsidRPr="009231FC" w14:paraId="36AD3BA1"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6C9ACE4"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ადიგენის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1FA980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4,770.7 </w:t>
            </w:r>
          </w:p>
        </w:tc>
        <w:tc>
          <w:tcPr>
            <w:tcW w:w="438" w:type="pct"/>
            <w:tcBorders>
              <w:top w:val="nil"/>
              <w:left w:val="nil"/>
              <w:bottom w:val="dotted" w:sz="4" w:space="0" w:color="auto"/>
              <w:right w:val="dotted" w:sz="4" w:space="0" w:color="auto"/>
            </w:tcBorders>
            <w:shd w:val="clear" w:color="auto" w:fill="auto"/>
            <w:vAlign w:val="center"/>
            <w:hideMark/>
          </w:tcPr>
          <w:p w14:paraId="75A7C98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4,701.5 </w:t>
            </w:r>
          </w:p>
        </w:tc>
        <w:tc>
          <w:tcPr>
            <w:tcW w:w="438" w:type="pct"/>
            <w:tcBorders>
              <w:top w:val="nil"/>
              <w:left w:val="nil"/>
              <w:bottom w:val="dotted" w:sz="4" w:space="0" w:color="auto"/>
              <w:right w:val="dotted" w:sz="4" w:space="0" w:color="auto"/>
            </w:tcBorders>
            <w:shd w:val="clear" w:color="000000" w:fill="FFFFFF"/>
            <w:vAlign w:val="center"/>
            <w:hideMark/>
          </w:tcPr>
          <w:p w14:paraId="40EABFE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08D0803F"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41D4B26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7CBDD4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2F49C7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4,630.7 </w:t>
            </w:r>
          </w:p>
        </w:tc>
        <w:tc>
          <w:tcPr>
            <w:tcW w:w="438" w:type="pct"/>
            <w:tcBorders>
              <w:top w:val="nil"/>
              <w:left w:val="nil"/>
              <w:bottom w:val="dotted" w:sz="4" w:space="0" w:color="auto"/>
              <w:right w:val="dotted" w:sz="4" w:space="0" w:color="auto"/>
            </w:tcBorders>
            <w:shd w:val="clear" w:color="000000" w:fill="FFFFFF"/>
            <w:vAlign w:val="center"/>
            <w:hideMark/>
          </w:tcPr>
          <w:p w14:paraId="7D22AF5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4,561.5 </w:t>
            </w:r>
          </w:p>
        </w:tc>
      </w:tr>
      <w:tr w:rsidR="009231FC" w:rsidRPr="009231FC" w14:paraId="43B1B00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ED561B0"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ასპინძის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B115A6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4,058.9 </w:t>
            </w:r>
          </w:p>
        </w:tc>
        <w:tc>
          <w:tcPr>
            <w:tcW w:w="438" w:type="pct"/>
            <w:tcBorders>
              <w:top w:val="nil"/>
              <w:left w:val="nil"/>
              <w:bottom w:val="dotted" w:sz="4" w:space="0" w:color="auto"/>
              <w:right w:val="dotted" w:sz="4" w:space="0" w:color="auto"/>
            </w:tcBorders>
            <w:shd w:val="clear" w:color="auto" w:fill="auto"/>
            <w:vAlign w:val="center"/>
            <w:hideMark/>
          </w:tcPr>
          <w:p w14:paraId="73C512F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4,020.1 </w:t>
            </w:r>
          </w:p>
        </w:tc>
        <w:tc>
          <w:tcPr>
            <w:tcW w:w="438" w:type="pct"/>
            <w:tcBorders>
              <w:top w:val="nil"/>
              <w:left w:val="nil"/>
              <w:bottom w:val="dotted" w:sz="4" w:space="0" w:color="auto"/>
              <w:right w:val="dotted" w:sz="4" w:space="0" w:color="auto"/>
            </w:tcBorders>
            <w:shd w:val="clear" w:color="000000" w:fill="FFFFFF"/>
            <w:vAlign w:val="center"/>
            <w:hideMark/>
          </w:tcPr>
          <w:p w14:paraId="6A75F58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4A5A48C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04A73F0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2AD57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94C778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3,928.9 </w:t>
            </w:r>
          </w:p>
        </w:tc>
        <w:tc>
          <w:tcPr>
            <w:tcW w:w="438" w:type="pct"/>
            <w:tcBorders>
              <w:top w:val="nil"/>
              <w:left w:val="nil"/>
              <w:bottom w:val="dotted" w:sz="4" w:space="0" w:color="auto"/>
              <w:right w:val="dotted" w:sz="4" w:space="0" w:color="auto"/>
            </w:tcBorders>
            <w:shd w:val="clear" w:color="000000" w:fill="FFFFFF"/>
            <w:vAlign w:val="center"/>
            <w:hideMark/>
          </w:tcPr>
          <w:p w14:paraId="1593019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3,890.1 </w:t>
            </w:r>
          </w:p>
        </w:tc>
      </w:tr>
      <w:tr w:rsidR="009231FC" w:rsidRPr="009231FC" w14:paraId="60AA799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2BA43FA"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lastRenderedPageBreak/>
              <w:t>ახალქალაქის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ECE7BF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7,033.0 </w:t>
            </w:r>
          </w:p>
        </w:tc>
        <w:tc>
          <w:tcPr>
            <w:tcW w:w="438" w:type="pct"/>
            <w:tcBorders>
              <w:top w:val="nil"/>
              <w:left w:val="nil"/>
              <w:bottom w:val="dotted" w:sz="4" w:space="0" w:color="auto"/>
              <w:right w:val="dotted" w:sz="4" w:space="0" w:color="auto"/>
            </w:tcBorders>
            <w:shd w:val="clear" w:color="auto" w:fill="auto"/>
            <w:vAlign w:val="center"/>
            <w:hideMark/>
          </w:tcPr>
          <w:p w14:paraId="2276FB7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6,892.8 </w:t>
            </w:r>
          </w:p>
        </w:tc>
        <w:tc>
          <w:tcPr>
            <w:tcW w:w="438" w:type="pct"/>
            <w:tcBorders>
              <w:top w:val="nil"/>
              <w:left w:val="nil"/>
              <w:bottom w:val="dotted" w:sz="4" w:space="0" w:color="auto"/>
              <w:right w:val="dotted" w:sz="4" w:space="0" w:color="auto"/>
            </w:tcBorders>
            <w:shd w:val="clear" w:color="000000" w:fill="FFFFFF"/>
            <w:vAlign w:val="center"/>
            <w:hideMark/>
          </w:tcPr>
          <w:p w14:paraId="4999CF4F"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2CB2E3B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215.0 </w:t>
            </w:r>
          </w:p>
        </w:tc>
        <w:tc>
          <w:tcPr>
            <w:tcW w:w="438" w:type="pct"/>
            <w:tcBorders>
              <w:top w:val="nil"/>
              <w:left w:val="nil"/>
              <w:bottom w:val="dotted" w:sz="4" w:space="0" w:color="auto"/>
              <w:right w:val="dotted" w:sz="4" w:space="0" w:color="auto"/>
            </w:tcBorders>
            <w:shd w:val="clear" w:color="000000" w:fill="FFFFFF"/>
            <w:vAlign w:val="center"/>
            <w:hideMark/>
          </w:tcPr>
          <w:p w14:paraId="65D5B68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2C8EA0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0C61DB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6,818.0 </w:t>
            </w:r>
          </w:p>
        </w:tc>
        <w:tc>
          <w:tcPr>
            <w:tcW w:w="438" w:type="pct"/>
            <w:tcBorders>
              <w:top w:val="nil"/>
              <w:left w:val="nil"/>
              <w:bottom w:val="dotted" w:sz="4" w:space="0" w:color="auto"/>
              <w:right w:val="dotted" w:sz="4" w:space="0" w:color="auto"/>
            </w:tcBorders>
            <w:shd w:val="clear" w:color="000000" w:fill="FFFFFF"/>
            <w:vAlign w:val="center"/>
            <w:hideMark/>
          </w:tcPr>
          <w:p w14:paraId="4B6E471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6,677.8 </w:t>
            </w:r>
          </w:p>
        </w:tc>
      </w:tr>
      <w:tr w:rsidR="009231FC" w:rsidRPr="009231FC" w14:paraId="76D6DA04"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706EC80"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ახალციხის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FAB93C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7,208.7 </w:t>
            </w:r>
          </w:p>
        </w:tc>
        <w:tc>
          <w:tcPr>
            <w:tcW w:w="438" w:type="pct"/>
            <w:tcBorders>
              <w:top w:val="nil"/>
              <w:left w:val="nil"/>
              <w:bottom w:val="dotted" w:sz="4" w:space="0" w:color="auto"/>
              <w:right w:val="dotted" w:sz="4" w:space="0" w:color="auto"/>
            </w:tcBorders>
            <w:shd w:val="clear" w:color="auto" w:fill="auto"/>
            <w:vAlign w:val="center"/>
            <w:hideMark/>
          </w:tcPr>
          <w:p w14:paraId="6451631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6,744.7 </w:t>
            </w:r>
          </w:p>
        </w:tc>
        <w:tc>
          <w:tcPr>
            <w:tcW w:w="438" w:type="pct"/>
            <w:tcBorders>
              <w:top w:val="nil"/>
              <w:left w:val="nil"/>
              <w:bottom w:val="dotted" w:sz="4" w:space="0" w:color="auto"/>
              <w:right w:val="dotted" w:sz="4" w:space="0" w:color="auto"/>
            </w:tcBorders>
            <w:shd w:val="clear" w:color="000000" w:fill="FFFFFF"/>
            <w:vAlign w:val="center"/>
            <w:hideMark/>
          </w:tcPr>
          <w:p w14:paraId="2152E709"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270.0 </w:t>
            </w:r>
          </w:p>
        </w:tc>
        <w:tc>
          <w:tcPr>
            <w:tcW w:w="438" w:type="pct"/>
            <w:tcBorders>
              <w:top w:val="nil"/>
              <w:left w:val="nil"/>
              <w:bottom w:val="dotted" w:sz="4" w:space="0" w:color="auto"/>
              <w:right w:val="dotted" w:sz="4" w:space="0" w:color="auto"/>
            </w:tcBorders>
            <w:shd w:val="clear" w:color="000000" w:fill="FFFFFF"/>
            <w:vAlign w:val="center"/>
            <w:hideMark/>
          </w:tcPr>
          <w:p w14:paraId="047605E9"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270.0 </w:t>
            </w:r>
          </w:p>
        </w:tc>
        <w:tc>
          <w:tcPr>
            <w:tcW w:w="438" w:type="pct"/>
            <w:tcBorders>
              <w:top w:val="nil"/>
              <w:left w:val="nil"/>
              <w:bottom w:val="dotted" w:sz="4" w:space="0" w:color="auto"/>
              <w:right w:val="dotted" w:sz="4" w:space="0" w:color="auto"/>
            </w:tcBorders>
            <w:shd w:val="clear" w:color="000000" w:fill="FFFFFF"/>
            <w:vAlign w:val="center"/>
            <w:hideMark/>
          </w:tcPr>
          <w:p w14:paraId="3ECD739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6AD9422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BCC80A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6,488.7 </w:t>
            </w:r>
          </w:p>
        </w:tc>
        <w:tc>
          <w:tcPr>
            <w:tcW w:w="438" w:type="pct"/>
            <w:tcBorders>
              <w:top w:val="nil"/>
              <w:left w:val="nil"/>
              <w:bottom w:val="dotted" w:sz="4" w:space="0" w:color="auto"/>
              <w:right w:val="dotted" w:sz="4" w:space="0" w:color="auto"/>
            </w:tcBorders>
            <w:shd w:val="clear" w:color="000000" w:fill="FFFFFF"/>
            <w:vAlign w:val="center"/>
            <w:hideMark/>
          </w:tcPr>
          <w:p w14:paraId="5F706B7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6,474.7 </w:t>
            </w:r>
          </w:p>
        </w:tc>
      </w:tr>
      <w:tr w:rsidR="009231FC" w:rsidRPr="009231FC" w14:paraId="10F8124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B76B0FC"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ნინოწმინდის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3706BD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5,854.6 </w:t>
            </w:r>
          </w:p>
        </w:tc>
        <w:tc>
          <w:tcPr>
            <w:tcW w:w="438" w:type="pct"/>
            <w:tcBorders>
              <w:top w:val="nil"/>
              <w:left w:val="nil"/>
              <w:bottom w:val="dotted" w:sz="4" w:space="0" w:color="auto"/>
              <w:right w:val="dotted" w:sz="4" w:space="0" w:color="auto"/>
            </w:tcBorders>
            <w:shd w:val="clear" w:color="auto" w:fill="auto"/>
            <w:vAlign w:val="center"/>
            <w:hideMark/>
          </w:tcPr>
          <w:p w14:paraId="0AE51A9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5,807.4 </w:t>
            </w:r>
          </w:p>
        </w:tc>
        <w:tc>
          <w:tcPr>
            <w:tcW w:w="438" w:type="pct"/>
            <w:tcBorders>
              <w:top w:val="nil"/>
              <w:left w:val="nil"/>
              <w:bottom w:val="dotted" w:sz="4" w:space="0" w:color="auto"/>
              <w:right w:val="dotted" w:sz="4" w:space="0" w:color="auto"/>
            </w:tcBorders>
            <w:shd w:val="clear" w:color="000000" w:fill="FFFFFF"/>
            <w:vAlign w:val="center"/>
            <w:hideMark/>
          </w:tcPr>
          <w:p w14:paraId="12395797"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3CE1FBB2"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4481AC3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DB8779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8D001B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5,674.6 </w:t>
            </w:r>
          </w:p>
        </w:tc>
        <w:tc>
          <w:tcPr>
            <w:tcW w:w="438" w:type="pct"/>
            <w:tcBorders>
              <w:top w:val="nil"/>
              <w:left w:val="nil"/>
              <w:bottom w:val="dotted" w:sz="4" w:space="0" w:color="auto"/>
              <w:right w:val="dotted" w:sz="4" w:space="0" w:color="auto"/>
            </w:tcBorders>
            <w:shd w:val="clear" w:color="000000" w:fill="FFFFFF"/>
            <w:vAlign w:val="center"/>
            <w:hideMark/>
          </w:tcPr>
          <w:p w14:paraId="0EDEB5F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5,627.4 </w:t>
            </w:r>
          </w:p>
        </w:tc>
      </w:tr>
      <w:tr w:rsidR="009231FC" w:rsidRPr="009231FC" w14:paraId="53650C67"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7E15109"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მცხეთა</w:t>
            </w:r>
            <w:r w:rsidRPr="009231FC">
              <w:rPr>
                <w:rFonts w:ascii="LitNusx" w:eastAsia="Times New Roman" w:hAnsi="LitNusx" w:cs="Arial"/>
                <w:b/>
                <w:bCs/>
                <w:sz w:val="14"/>
                <w:szCs w:val="14"/>
              </w:rPr>
              <w:t>-</w:t>
            </w:r>
            <w:r w:rsidRPr="009231FC">
              <w:rPr>
                <w:rFonts w:ascii="Sylfaen" w:eastAsia="Times New Roman" w:hAnsi="Sylfaen" w:cs="Sylfaen"/>
                <w:b/>
                <w:bCs/>
                <w:sz w:val="14"/>
                <w:szCs w:val="14"/>
              </w:rPr>
              <w:t>მთიანეთის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39EE7EB1"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25,215.1 </w:t>
            </w:r>
          </w:p>
        </w:tc>
        <w:tc>
          <w:tcPr>
            <w:tcW w:w="438" w:type="pct"/>
            <w:tcBorders>
              <w:top w:val="nil"/>
              <w:left w:val="nil"/>
              <w:bottom w:val="dotted" w:sz="4" w:space="0" w:color="auto"/>
              <w:right w:val="dotted" w:sz="4" w:space="0" w:color="auto"/>
            </w:tcBorders>
            <w:shd w:val="clear" w:color="auto" w:fill="auto"/>
            <w:vAlign w:val="center"/>
            <w:hideMark/>
          </w:tcPr>
          <w:p w14:paraId="0D7F1D87"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25,172.2 </w:t>
            </w:r>
          </w:p>
        </w:tc>
        <w:tc>
          <w:tcPr>
            <w:tcW w:w="438" w:type="pct"/>
            <w:tcBorders>
              <w:top w:val="nil"/>
              <w:left w:val="nil"/>
              <w:bottom w:val="dotted" w:sz="4" w:space="0" w:color="auto"/>
              <w:right w:val="dotted" w:sz="4" w:space="0" w:color="auto"/>
            </w:tcBorders>
            <w:shd w:val="clear" w:color="000000" w:fill="FFFFFF"/>
            <w:vAlign w:val="center"/>
            <w:hideMark/>
          </w:tcPr>
          <w:p w14:paraId="609C739F"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785.0 </w:t>
            </w:r>
          </w:p>
        </w:tc>
        <w:tc>
          <w:tcPr>
            <w:tcW w:w="438" w:type="pct"/>
            <w:tcBorders>
              <w:top w:val="nil"/>
              <w:left w:val="nil"/>
              <w:bottom w:val="dotted" w:sz="4" w:space="0" w:color="auto"/>
              <w:right w:val="dotted" w:sz="4" w:space="0" w:color="auto"/>
            </w:tcBorders>
            <w:shd w:val="clear" w:color="000000" w:fill="FFFFFF"/>
            <w:vAlign w:val="center"/>
            <w:hideMark/>
          </w:tcPr>
          <w:p w14:paraId="6D0C81B6"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785.0 </w:t>
            </w:r>
          </w:p>
        </w:tc>
        <w:tc>
          <w:tcPr>
            <w:tcW w:w="438" w:type="pct"/>
            <w:tcBorders>
              <w:top w:val="nil"/>
              <w:left w:val="nil"/>
              <w:bottom w:val="dotted" w:sz="4" w:space="0" w:color="auto"/>
              <w:right w:val="dotted" w:sz="4" w:space="0" w:color="auto"/>
            </w:tcBorders>
            <w:shd w:val="clear" w:color="000000" w:fill="FFFFFF"/>
            <w:vAlign w:val="center"/>
            <w:hideMark/>
          </w:tcPr>
          <w:p w14:paraId="13D912FD"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14:paraId="09BA2EBC"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14:paraId="469F85F6"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21,860.1 </w:t>
            </w:r>
          </w:p>
        </w:tc>
        <w:tc>
          <w:tcPr>
            <w:tcW w:w="438" w:type="pct"/>
            <w:tcBorders>
              <w:top w:val="nil"/>
              <w:left w:val="nil"/>
              <w:bottom w:val="dotted" w:sz="4" w:space="0" w:color="auto"/>
              <w:right w:val="dotted" w:sz="4" w:space="0" w:color="auto"/>
            </w:tcBorders>
            <w:shd w:val="clear" w:color="000000" w:fill="FFFFFF"/>
            <w:vAlign w:val="center"/>
            <w:hideMark/>
          </w:tcPr>
          <w:p w14:paraId="70E319E3"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21,817.2 </w:t>
            </w:r>
          </w:p>
        </w:tc>
      </w:tr>
      <w:tr w:rsidR="009231FC" w:rsidRPr="009231FC" w14:paraId="303731D7"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699BDD5"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ახალგორის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3147C3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2,660.0 </w:t>
            </w:r>
          </w:p>
        </w:tc>
        <w:tc>
          <w:tcPr>
            <w:tcW w:w="438" w:type="pct"/>
            <w:tcBorders>
              <w:top w:val="nil"/>
              <w:left w:val="nil"/>
              <w:bottom w:val="dotted" w:sz="4" w:space="0" w:color="auto"/>
              <w:right w:val="dotted" w:sz="4" w:space="0" w:color="auto"/>
            </w:tcBorders>
            <w:shd w:val="clear" w:color="auto" w:fill="auto"/>
            <w:vAlign w:val="center"/>
            <w:hideMark/>
          </w:tcPr>
          <w:p w14:paraId="33EEB3D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2,660.0 </w:t>
            </w:r>
          </w:p>
        </w:tc>
        <w:tc>
          <w:tcPr>
            <w:tcW w:w="438" w:type="pct"/>
            <w:tcBorders>
              <w:top w:val="nil"/>
              <w:left w:val="nil"/>
              <w:bottom w:val="dotted" w:sz="4" w:space="0" w:color="auto"/>
              <w:right w:val="dotted" w:sz="4" w:space="0" w:color="auto"/>
            </w:tcBorders>
            <w:shd w:val="clear" w:color="000000" w:fill="FFFFFF"/>
            <w:vAlign w:val="center"/>
            <w:hideMark/>
          </w:tcPr>
          <w:p w14:paraId="6775C865"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2C95B89D"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06D8246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14:paraId="2CF9FE5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2,570.0 </w:t>
            </w:r>
          </w:p>
        </w:tc>
        <w:tc>
          <w:tcPr>
            <w:tcW w:w="438" w:type="pct"/>
            <w:tcBorders>
              <w:top w:val="nil"/>
              <w:left w:val="nil"/>
              <w:bottom w:val="dotted" w:sz="4" w:space="0" w:color="auto"/>
              <w:right w:val="dotted" w:sz="4" w:space="0" w:color="auto"/>
            </w:tcBorders>
            <w:shd w:val="clear" w:color="000000" w:fill="FFFFFF"/>
            <w:vAlign w:val="center"/>
            <w:hideMark/>
          </w:tcPr>
          <w:p w14:paraId="0D9FA89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113D09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231FC" w:rsidRPr="009231FC" w14:paraId="336EF367"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07FC2EC"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დუშეთის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065ABF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7,951.4 </w:t>
            </w:r>
          </w:p>
        </w:tc>
        <w:tc>
          <w:tcPr>
            <w:tcW w:w="438" w:type="pct"/>
            <w:tcBorders>
              <w:top w:val="nil"/>
              <w:left w:val="nil"/>
              <w:bottom w:val="dotted" w:sz="4" w:space="0" w:color="auto"/>
              <w:right w:val="dotted" w:sz="4" w:space="0" w:color="auto"/>
            </w:tcBorders>
            <w:shd w:val="clear" w:color="auto" w:fill="auto"/>
            <w:vAlign w:val="center"/>
            <w:hideMark/>
          </w:tcPr>
          <w:p w14:paraId="67828FC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7,947.4 </w:t>
            </w:r>
          </w:p>
        </w:tc>
        <w:tc>
          <w:tcPr>
            <w:tcW w:w="438" w:type="pct"/>
            <w:tcBorders>
              <w:top w:val="nil"/>
              <w:left w:val="nil"/>
              <w:bottom w:val="dotted" w:sz="4" w:space="0" w:color="auto"/>
              <w:right w:val="dotted" w:sz="4" w:space="0" w:color="auto"/>
            </w:tcBorders>
            <w:shd w:val="clear" w:color="000000" w:fill="FFFFFF"/>
            <w:vAlign w:val="center"/>
            <w:hideMark/>
          </w:tcPr>
          <w:p w14:paraId="16D27A7F"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23B20C44"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110.0 </w:t>
            </w:r>
          </w:p>
        </w:tc>
        <w:tc>
          <w:tcPr>
            <w:tcW w:w="438" w:type="pct"/>
            <w:tcBorders>
              <w:top w:val="nil"/>
              <w:left w:val="nil"/>
              <w:bottom w:val="dotted" w:sz="4" w:space="0" w:color="auto"/>
              <w:right w:val="dotted" w:sz="4" w:space="0" w:color="auto"/>
            </w:tcBorders>
            <w:shd w:val="clear" w:color="000000" w:fill="FFFFFF"/>
            <w:vAlign w:val="center"/>
            <w:hideMark/>
          </w:tcPr>
          <w:p w14:paraId="008D540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8DDB41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53840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7,841.4 </w:t>
            </w:r>
          </w:p>
        </w:tc>
        <w:tc>
          <w:tcPr>
            <w:tcW w:w="438" w:type="pct"/>
            <w:tcBorders>
              <w:top w:val="nil"/>
              <w:left w:val="nil"/>
              <w:bottom w:val="dotted" w:sz="4" w:space="0" w:color="auto"/>
              <w:right w:val="dotted" w:sz="4" w:space="0" w:color="auto"/>
            </w:tcBorders>
            <w:shd w:val="clear" w:color="000000" w:fill="FFFFFF"/>
            <w:vAlign w:val="center"/>
            <w:hideMark/>
          </w:tcPr>
          <w:p w14:paraId="2AFC7DB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7,837.4 </w:t>
            </w:r>
          </w:p>
        </w:tc>
      </w:tr>
      <w:tr w:rsidR="009231FC" w:rsidRPr="009231FC" w14:paraId="2483EDF0"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27C72CF"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თიანეთის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B4D587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3,291.3 </w:t>
            </w:r>
          </w:p>
        </w:tc>
        <w:tc>
          <w:tcPr>
            <w:tcW w:w="438" w:type="pct"/>
            <w:tcBorders>
              <w:top w:val="nil"/>
              <w:left w:val="nil"/>
              <w:bottom w:val="dotted" w:sz="4" w:space="0" w:color="auto"/>
              <w:right w:val="dotted" w:sz="4" w:space="0" w:color="auto"/>
            </w:tcBorders>
            <w:shd w:val="clear" w:color="auto" w:fill="auto"/>
            <w:vAlign w:val="center"/>
            <w:hideMark/>
          </w:tcPr>
          <w:p w14:paraId="2147FBA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3,262.6 </w:t>
            </w:r>
          </w:p>
        </w:tc>
        <w:tc>
          <w:tcPr>
            <w:tcW w:w="438" w:type="pct"/>
            <w:tcBorders>
              <w:top w:val="nil"/>
              <w:left w:val="nil"/>
              <w:bottom w:val="dotted" w:sz="4" w:space="0" w:color="auto"/>
              <w:right w:val="dotted" w:sz="4" w:space="0" w:color="auto"/>
            </w:tcBorders>
            <w:shd w:val="clear" w:color="000000" w:fill="FFFFFF"/>
            <w:vAlign w:val="center"/>
            <w:hideMark/>
          </w:tcPr>
          <w:p w14:paraId="618E7D3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32660291"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0E7D43E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6A1C1F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69BEA0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3,156.3 </w:t>
            </w:r>
          </w:p>
        </w:tc>
        <w:tc>
          <w:tcPr>
            <w:tcW w:w="438" w:type="pct"/>
            <w:tcBorders>
              <w:top w:val="nil"/>
              <w:left w:val="nil"/>
              <w:bottom w:val="dotted" w:sz="4" w:space="0" w:color="auto"/>
              <w:right w:val="dotted" w:sz="4" w:space="0" w:color="auto"/>
            </w:tcBorders>
            <w:shd w:val="clear" w:color="000000" w:fill="FFFFFF"/>
            <w:vAlign w:val="center"/>
            <w:hideMark/>
          </w:tcPr>
          <w:p w14:paraId="166E677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3,127.6 </w:t>
            </w:r>
          </w:p>
        </w:tc>
      </w:tr>
      <w:tr w:rsidR="009231FC" w:rsidRPr="009231FC" w14:paraId="73E9CF69"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44BE262"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მცხეთის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E38AD6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6,647.5 </w:t>
            </w:r>
          </w:p>
        </w:tc>
        <w:tc>
          <w:tcPr>
            <w:tcW w:w="438" w:type="pct"/>
            <w:tcBorders>
              <w:top w:val="nil"/>
              <w:left w:val="nil"/>
              <w:bottom w:val="dotted" w:sz="4" w:space="0" w:color="auto"/>
              <w:right w:val="dotted" w:sz="4" w:space="0" w:color="auto"/>
            </w:tcBorders>
            <w:shd w:val="clear" w:color="auto" w:fill="auto"/>
            <w:vAlign w:val="center"/>
            <w:hideMark/>
          </w:tcPr>
          <w:p w14:paraId="7F61468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6,639.0 </w:t>
            </w:r>
          </w:p>
        </w:tc>
        <w:tc>
          <w:tcPr>
            <w:tcW w:w="438" w:type="pct"/>
            <w:tcBorders>
              <w:top w:val="nil"/>
              <w:left w:val="nil"/>
              <w:bottom w:val="dotted" w:sz="4" w:space="0" w:color="auto"/>
              <w:right w:val="dotted" w:sz="4" w:space="0" w:color="auto"/>
            </w:tcBorders>
            <w:shd w:val="clear" w:color="000000" w:fill="FFFFFF"/>
            <w:vAlign w:val="center"/>
            <w:hideMark/>
          </w:tcPr>
          <w:p w14:paraId="51DB510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14:paraId="65C15FEC"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365.0 </w:t>
            </w:r>
          </w:p>
        </w:tc>
        <w:tc>
          <w:tcPr>
            <w:tcW w:w="438" w:type="pct"/>
            <w:tcBorders>
              <w:top w:val="nil"/>
              <w:left w:val="nil"/>
              <w:bottom w:val="dotted" w:sz="4" w:space="0" w:color="auto"/>
              <w:right w:val="dotted" w:sz="4" w:space="0" w:color="auto"/>
            </w:tcBorders>
            <w:shd w:val="clear" w:color="000000" w:fill="FFFFFF"/>
            <w:vAlign w:val="center"/>
            <w:hideMark/>
          </w:tcPr>
          <w:p w14:paraId="4689D8C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4DD6F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23C433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6,282.5 </w:t>
            </w:r>
          </w:p>
        </w:tc>
        <w:tc>
          <w:tcPr>
            <w:tcW w:w="438" w:type="pct"/>
            <w:tcBorders>
              <w:top w:val="nil"/>
              <w:left w:val="nil"/>
              <w:bottom w:val="dotted" w:sz="4" w:space="0" w:color="auto"/>
              <w:right w:val="dotted" w:sz="4" w:space="0" w:color="auto"/>
            </w:tcBorders>
            <w:shd w:val="clear" w:color="000000" w:fill="FFFFFF"/>
            <w:vAlign w:val="center"/>
            <w:hideMark/>
          </w:tcPr>
          <w:p w14:paraId="2CEBFA3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6,274.0 </w:t>
            </w:r>
          </w:p>
        </w:tc>
      </w:tr>
      <w:tr w:rsidR="009231FC" w:rsidRPr="009231FC" w14:paraId="20FFDA1E"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BC6F66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ყაზბეგის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AE72EE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4,664.9 </w:t>
            </w:r>
          </w:p>
        </w:tc>
        <w:tc>
          <w:tcPr>
            <w:tcW w:w="438" w:type="pct"/>
            <w:tcBorders>
              <w:top w:val="nil"/>
              <w:left w:val="nil"/>
              <w:bottom w:val="dotted" w:sz="4" w:space="0" w:color="auto"/>
              <w:right w:val="dotted" w:sz="4" w:space="0" w:color="auto"/>
            </w:tcBorders>
            <w:shd w:val="clear" w:color="auto" w:fill="auto"/>
            <w:vAlign w:val="center"/>
            <w:hideMark/>
          </w:tcPr>
          <w:p w14:paraId="21FFF06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4,663.1 </w:t>
            </w:r>
          </w:p>
        </w:tc>
        <w:tc>
          <w:tcPr>
            <w:tcW w:w="438" w:type="pct"/>
            <w:tcBorders>
              <w:top w:val="nil"/>
              <w:left w:val="nil"/>
              <w:bottom w:val="dotted" w:sz="4" w:space="0" w:color="auto"/>
              <w:right w:val="dotted" w:sz="4" w:space="0" w:color="auto"/>
            </w:tcBorders>
            <w:shd w:val="clear" w:color="000000" w:fill="FFFFFF"/>
            <w:vAlign w:val="center"/>
            <w:hideMark/>
          </w:tcPr>
          <w:p w14:paraId="72B72D28"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85.0 </w:t>
            </w:r>
          </w:p>
        </w:tc>
        <w:tc>
          <w:tcPr>
            <w:tcW w:w="438" w:type="pct"/>
            <w:tcBorders>
              <w:top w:val="nil"/>
              <w:left w:val="nil"/>
              <w:bottom w:val="dotted" w:sz="4" w:space="0" w:color="auto"/>
              <w:right w:val="dotted" w:sz="4" w:space="0" w:color="auto"/>
            </w:tcBorders>
            <w:shd w:val="clear" w:color="000000" w:fill="FFFFFF"/>
            <w:vAlign w:val="center"/>
            <w:hideMark/>
          </w:tcPr>
          <w:p w14:paraId="784C5422"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85.0 </w:t>
            </w:r>
          </w:p>
        </w:tc>
        <w:tc>
          <w:tcPr>
            <w:tcW w:w="438" w:type="pct"/>
            <w:tcBorders>
              <w:top w:val="nil"/>
              <w:left w:val="nil"/>
              <w:bottom w:val="dotted" w:sz="4" w:space="0" w:color="auto"/>
              <w:right w:val="dotted" w:sz="4" w:space="0" w:color="auto"/>
            </w:tcBorders>
            <w:shd w:val="clear" w:color="000000" w:fill="FFFFFF"/>
            <w:vAlign w:val="center"/>
            <w:hideMark/>
          </w:tcPr>
          <w:p w14:paraId="23449F4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A9E40AE"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424124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4,579.9 </w:t>
            </w:r>
          </w:p>
        </w:tc>
        <w:tc>
          <w:tcPr>
            <w:tcW w:w="438" w:type="pct"/>
            <w:tcBorders>
              <w:top w:val="nil"/>
              <w:left w:val="nil"/>
              <w:bottom w:val="dotted" w:sz="4" w:space="0" w:color="auto"/>
              <w:right w:val="dotted" w:sz="4" w:space="0" w:color="auto"/>
            </w:tcBorders>
            <w:shd w:val="clear" w:color="000000" w:fill="FFFFFF"/>
            <w:vAlign w:val="center"/>
            <w:hideMark/>
          </w:tcPr>
          <w:p w14:paraId="36DEEB9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4,578.1 </w:t>
            </w:r>
          </w:p>
        </w:tc>
      </w:tr>
      <w:tr w:rsidR="009231FC" w:rsidRPr="009231FC" w14:paraId="28B18629"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25F6C78"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რაჭა</w:t>
            </w:r>
            <w:r w:rsidRPr="009231FC">
              <w:rPr>
                <w:rFonts w:ascii="LitNusx" w:eastAsia="Times New Roman" w:hAnsi="LitNusx" w:cs="Arial"/>
                <w:b/>
                <w:bCs/>
                <w:sz w:val="14"/>
                <w:szCs w:val="14"/>
              </w:rPr>
              <w:t>-</w:t>
            </w:r>
            <w:r w:rsidRPr="009231FC">
              <w:rPr>
                <w:rFonts w:ascii="Sylfaen" w:eastAsia="Times New Roman" w:hAnsi="Sylfaen" w:cs="Sylfaen"/>
                <w:b/>
                <w:bCs/>
                <w:sz w:val="14"/>
                <w:szCs w:val="14"/>
              </w:rPr>
              <w:t>ლეჩხუმი</w:t>
            </w:r>
            <w:r w:rsidRPr="009231FC">
              <w:rPr>
                <w:rFonts w:ascii="LitNusx" w:eastAsia="Times New Roman" w:hAnsi="LitNusx" w:cs="Arial"/>
                <w:b/>
                <w:bCs/>
                <w:sz w:val="14"/>
                <w:szCs w:val="14"/>
              </w:rPr>
              <w:t>-</w:t>
            </w:r>
            <w:r w:rsidRPr="009231FC">
              <w:rPr>
                <w:rFonts w:ascii="Sylfaen" w:eastAsia="Times New Roman" w:hAnsi="Sylfaen" w:cs="Sylfaen"/>
                <w:b/>
                <w:bCs/>
                <w:sz w:val="14"/>
                <w:szCs w:val="14"/>
              </w:rPr>
              <w:t>ქვემო</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სვანეთის</w:t>
            </w:r>
            <w:r w:rsidRPr="009231FC">
              <w:rPr>
                <w:rFonts w:ascii="LitNusx" w:eastAsia="Times New Roman" w:hAnsi="LitNusx" w:cs="Arial"/>
                <w:b/>
                <w:bCs/>
                <w:sz w:val="14"/>
                <w:szCs w:val="14"/>
              </w:rPr>
              <w:t xml:space="preserve"> </w:t>
            </w:r>
            <w:r w:rsidRPr="009231FC">
              <w:rPr>
                <w:rFonts w:ascii="Sylfaen" w:eastAsia="Times New Roman" w:hAnsi="Sylfaen" w:cs="Sylfaen"/>
                <w:b/>
                <w:bCs/>
                <w:sz w:val="14"/>
                <w:szCs w:val="14"/>
              </w:rPr>
              <w:t>მხარე</w:t>
            </w:r>
          </w:p>
        </w:tc>
        <w:tc>
          <w:tcPr>
            <w:tcW w:w="438" w:type="pct"/>
            <w:tcBorders>
              <w:top w:val="nil"/>
              <w:left w:val="nil"/>
              <w:bottom w:val="dotted" w:sz="4" w:space="0" w:color="auto"/>
              <w:right w:val="dotted" w:sz="4" w:space="0" w:color="auto"/>
            </w:tcBorders>
            <w:shd w:val="clear" w:color="auto" w:fill="auto"/>
            <w:vAlign w:val="center"/>
            <w:hideMark/>
          </w:tcPr>
          <w:p w14:paraId="71D0FA94"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36,756.9 </w:t>
            </w:r>
          </w:p>
        </w:tc>
        <w:tc>
          <w:tcPr>
            <w:tcW w:w="438" w:type="pct"/>
            <w:tcBorders>
              <w:top w:val="nil"/>
              <w:left w:val="nil"/>
              <w:bottom w:val="dotted" w:sz="4" w:space="0" w:color="auto"/>
              <w:right w:val="dotted" w:sz="4" w:space="0" w:color="auto"/>
            </w:tcBorders>
            <w:shd w:val="clear" w:color="auto" w:fill="auto"/>
            <w:vAlign w:val="center"/>
            <w:hideMark/>
          </w:tcPr>
          <w:p w14:paraId="7929E870"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36,536.9 </w:t>
            </w:r>
          </w:p>
        </w:tc>
        <w:tc>
          <w:tcPr>
            <w:tcW w:w="438" w:type="pct"/>
            <w:tcBorders>
              <w:top w:val="nil"/>
              <w:left w:val="nil"/>
              <w:bottom w:val="dotted" w:sz="4" w:space="0" w:color="auto"/>
              <w:right w:val="dotted" w:sz="4" w:space="0" w:color="auto"/>
            </w:tcBorders>
            <w:shd w:val="clear" w:color="000000" w:fill="FFFFFF"/>
            <w:vAlign w:val="center"/>
            <w:hideMark/>
          </w:tcPr>
          <w:p w14:paraId="57C70773"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09759CE0"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500.0 </w:t>
            </w:r>
          </w:p>
        </w:tc>
        <w:tc>
          <w:tcPr>
            <w:tcW w:w="438" w:type="pct"/>
            <w:tcBorders>
              <w:top w:val="nil"/>
              <w:left w:val="nil"/>
              <w:bottom w:val="dotted" w:sz="4" w:space="0" w:color="auto"/>
              <w:right w:val="dotted" w:sz="4" w:space="0" w:color="auto"/>
            </w:tcBorders>
            <w:shd w:val="clear" w:color="000000" w:fill="FFFFFF"/>
            <w:vAlign w:val="center"/>
            <w:hideMark/>
          </w:tcPr>
          <w:p w14:paraId="000FE58A"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8,922.2 </w:t>
            </w:r>
          </w:p>
        </w:tc>
        <w:tc>
          <w:tcPr>
            <w:tcW w:w="438" w:type="pct"/>
            <w:tcBorders>
              <w:top w:val="nil"/>
              <w:left w:val="nil"/>
              <w:bottom w:val="dotted" w:sz="4" w:space="0" w:color="auto"/>
              <w:right w:val="dotted" w:sz="4" w:space="0" w:color="auto"/>
            </w:tcBorders>
            <w:shd w:val="clear" w:color="000000" w:fill="FFFFFF"/>
            <w:vAlign w:val="center"/>
            <w:hideMark/>
          </w:tcPr>
          <w:p w14:paraId="7CE5A064"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8,827.5 </w:t>
            </w:r>
          </w:p>
        </w:tc>
        <w:tc>
          <w:tcPr>
            <w:tcW w:w="438" w:type="pct"/>
            <w:tcBorders>
              <w:top w:val="nil"/>
              <w:left w:val="nil"/>
              <w:bottom w:val="dotted" w:sz="4" w:space="0" w:color="auto"/>
              <w:right w:val="dotted" w:sz="4" w:space="0" w:color="auto"/>
            </w:tcBorders>
            <w:shd w:val="clear" w:color="000000" w:fill="FFFFFF"/>
            <w:vAlign w:val="center"/>
            <w:hideMark/>
          </w:tcPr>
          <w:p w14:paraId="1047248D"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27,334.7 </w:t>
            </w:r>
          </w:p>
        </w:tc>
        <w:tc>
          <w:tcPr>
            <w:tcW w:w="438" w:type="pct"/>
            <w:tcBorders>
              <w:top w:val="nil"/>
              <w:left w:val="nil"/>
              <w:bottom w:val="dotted" w:sz="4" w:space="0" w:color="auto"/>
              <w:right w:val="dotted" w:sz="4" w:space="0" w:color="auto"/>
            </w:tcBorders>
            <w:shd w:val="clear" w:color="000000" w:fill="FFFFFF"/>
            <w:vAlign w:val="center"/>
            <w:hideMark/>
          </w:tcPr>
          <w:p w14:paraId="1451FF08"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27,209.4 </w:t>
            </w:r>
          </w:p>
        </w:tc>
      </w:tr>
      <w:tr w:rsidR="009231FC" w:rsidRPr="009231FC" w14:paraId="1D6CB6C5"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D74ABD6"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ამბროლაურის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FF0FB8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9,408.9 </w:t>
            </w:r>
          </w:p>
        </w:tc>
        <w:tc>
          <w:tcPr>
            <w:tcW w:w="438" w:type="pct"/>
            <w:tcBorders>
              <w:top w:val="nil"/>
              <w:left w:val="nil"/>
              <w:bottom w:val="dotted" w:sz="4" w:space="0" w:color="auto"/>
              <w:right w:val="dotted" w:sz="4" w:space="0" w:color="auto"/>
            </w:tcBorders>
            <w:shd w:val="clear" w:color="auto" w:fill="auto"/>
            <w:vAlign w:val="center"/>
            <w:hideMark/>
          </w:tcPr>
          <w:p w14:paraId="1AEE01C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9,316.1 </w:t>
            </w:r>
          </w:p>
        </w:tc>
        <w:tc>
          <w:tcPr>
            <w:tcW w:w="438" w:type="pct"/>
            <w:tcBorders>
              <w:top w:val="nil"/>
              <w:left w:val="nil"/>
              <w:bottom w:val="dotted" w:sz="4" w:space="0" w:color="auto"/>
              <w:right w:val="dotted" w:sz="4" w:space="0" w:color="auto"/>
            </w:tcBorders>
            <w:shd w:val="clear" w:color="000000" w:fill="FFFFFF"/>
            <w:vAlign w:val="center"/>
            <w:hideMark/>
          </w:tcPr>
          <w:p w14:paraId="37C7B8D7"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040ADFC2"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135.0 </w:t>
            </w:r>
          </w:p>
        </w:tc>
        <w:tc>
          <w:tcPr>
            <w:tcW w:w="438" w:type="pct"/>
            <w:tcBorders>
              <w:top w:val="nil"/>
              <w:left w:val="nil"/>
              <w:bottom w:val="dotted" w:sz="4" w:space="0" w:color="auto"/>
              <w:right w:val="dotted" w:sz="4" w:space="0" w:color="auto"/>
            </w:tcBorders>
            <w:shd w:val="clear" w:color="000000" w:fill="FFFFFF"/>
            <w:vAlign w:val="center"/>
            <w:hideMark/>
          </w:tcPr>
          <w:p w14:paraId="3036CC2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490.0 </w:t>
            </w:r>
          </w:p>
        </w:tc>
        <w:tc>
          <w:tcPr>
            <w:tcW w:w="438" w:type="pct"/>
            <w:tcBorders>
              <w:top w:val="nil"/>
              <w:left w:val="nil"/>
              <w:bottom w:val="dotted" w:sz="4" w:space="0" w:color="auto"/>
              <w:right w:val="dotted" w:sz="4" w:space="0" w:color="auto"/>
            </w:tcBorders>
            <w:shd w:val="clear" w:color="000000" w:fill="FFFFFF"/>
            <w:vAlign w:val="center"/>
            <w:hideMark/>
          </w:tcPr>
          <w:p w14:paraId="4143A4C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397.3 </w:t>
            </w:r>
          </w:p>
        </w:tc>
        <w:tc>
          <w:tcPr>
            <w:tcW w:w="438" w:type="pct"/>
            <w:tcBorders>
              <w:top w:val="nil"/>
              <w:left w:val="nil"/>
              <w:bottom w:val="dotted" w:sz="4" w:space="0" w:color="auto"/>
              <w:right w:val="dotted" w:sz="4" w:space="0" w:color="auto"/>
            </w:tcBorders>
            <w:shd w:val="clear" w:color="000000" w:fill="FFFFFF"/>
            <w:vAlign w:val="center"/>
            <w:hideMark/>
          </w:tcPr>
          <w:p w14:paraId="5B1441C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8,783.9 </w:t>
            </w:r>
          </w:p>
        </w:tc>
        <w:tc>
          <w:tcPr>
            <w:tcW w:w="438" w:type="pct"/>
            <w:tcBorders>
              <w:top w:val="nil"/>
              <w:left w:val="nil"/>
              <w:bottom w:val="dotted" w:sz="4" w:space="0" w:color="auto"/>
              <w:right w:val="dotted" w:sz="4" w:space="0" w:color="auto"/>
            </w:tcBorders>
            <w:shd w:val="clear" w:color="000000" w:fill="FFFFFF"/>
            <w:vAlign w:val="center"/>
            <w:hideMark/>
          </w:tcPr>
          <w:p w14:paraId="332B4116"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8,783.8 </w:t>
            </w:r>
          </w:p>
        </w:tc>
      </w:tr>
      <w:tr w:rsidR="009231FC" w:rsidRPr="009231FC" w14:paraId="6D8FFAAC"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EAC6BDF"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ლენტეხის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7B32EB7"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6,894.4 </w:t>
            </w:r>
          </w:p>
        </w:tc>
        <w:tc>
          <w:tcPr>
            <w:tcW w:w="438" w:type="pct"/>
            <w:tcBorders>
              <w:top w:val="nil"/>
              <w:left w:val="nil"/>
              <w:bottom w:val="dotted" w:sz="4" w:space="0" w:color="auto"/>
              <w:right w:val="dotted" w:sz="4" w:space="0" w:color="auto"/>
            </w:tcBorders>
            <w:shd w:val="clear" w:color="auto" w:fill="auto"/>
            <w:vAlign w:val="center"/>
            <w:hideMark/>
          </w:tcPr>
          <w:p w14:paraId="6014011D"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6,772.3 </w:t>
            </w:r>
          </w:p>
        </w:tc>
        <w:tc>
          <w:tcPr>
            <w:tcW w:w="438" w:type="pct"/>
            <w:tcBorders>
              <w:top w:val="nil"/>
              <w:left w:val="nil"/>
              <w:bottom w:val="dotted" w:sz="4" w:space="0" w:color="auto"/>
              <w:right w:val="dotted" w:sz="4" w:space="0" w:color="auto"/>
            </w:tcBorders>
            <w:shd w:val="clear" w:color="000000" w:fill="FFFFFF"/>
            <w:vAlign w:val="center"/>
            <w:hideMark/>
          </w:tcPr>
          <w:p w14:paraId="7A7B9F2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7396AC42"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765B464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890.0 </w:t>
            </w:r>
          </w:p>
        </w:tc>
        <w:tc>
          <w:tcPr>
            <w:tcW w:w="438" w:type="pct"/>
            <w:tcBorders>
              <w:top w:val="nil"/>
              <w:left w:val="nil"/>
              <w:bottom w:val="dotted" w:sz="4" w:space="0" w:color="auto"/>
              <w:right w:val="dotted" w:sz="4" w:space="0" w:color="auto"/>
            </w:tcBorders>
            <w:shd w:val="clear" w:color="000000" w:fill="FFFFFF"/>
            <w:vAlign w:val="center"/>
            <w:hideMark/>
          </w:tcPr>
          <w:p w14:paraId="26A3033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890.0 </w:t>
            </w:r>
          </w:p>
        </w:tc>
        <w:tc>
          <w:tcPr>
            <w:tcW w:w="438" w:type="pct"/>
            <w:tcBorders>
              <w:top w:val="nil"/>
              <w:left w:val="nil"/>
              <w:bottom w:val="dotted" w:sz="4" w:space="0" w:color="auto"/>
              <w:right w:val="dotted" w:sz="4" w:space="0" w:color="auto"/>
            </w:tcBorders>
            <w:shd w:val="clear" w:color="000000" w:fill="FFFFFF"/>
            <w:vAlign w:val="center"/>
            <w:hideMark/>
          </w:tcPr>
          <w:p w14:paraId="56BEC8C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5,899.4 </w:t>
            </w:r>
          </w:p>
        </w:tc>
        <w:tc>
          <w:tcPr>
            <w:tcW w:w="438" w:type="pct"/>
            <w:tcBorders>
              <w:top w:val="nil"/>
              <w:left w:val="nil"/>
              <w:bottom w:val="dotted" w:sz="4" w:space="0" w:color="auto"/>
              <w:right w:val="dotted" w:sz="4" w:space="0" w:color="auto"/>
            </w:tcBorders>
            <w:shd w:val="clear" w:color="000000" w:fill="FFFFFF"/>
            <w:vAlign w:val="center"/>
            <w:hideMark/>
          </w:tcPr>
          <w:p w14:paraId="7028F01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5,777.3 </w:t>
            </w:r>
          </w:p>
        </w:tc>
      </w:tr>
      <w:tr w:rsidR="009231FC" w:rsidRPr="009231FC" w14:paraId="7A4288E3"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790819C"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ონის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DC91185"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13,794.6 </w:t>
            </w:r>
          </w:p>
        </w:tc>
        <w:tc>
          <w:tcPr>
            <w:tcW w:w="438" w:type="pct"/>
            <w:tcBorders>
              <w:top w:val="nil"/>
              <w:left w:val="nil"/>
              <w:bottom w:val="dotted" w:sz="4" w:space="0" w:color="auto"/>
              <w:right w:val="dotted" w:sz="4" w:space="0" w:color="auto"/>
            </w:tcBorders>
            <w:shd w:val="clear" w:color="auto" w:fill="auto"/>
            <w:vAlign w:val="center"/>
            <w:hideMark/>
          </w:tcPr>
          <w:p w14:paraId="75B1D89B"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13,791.4 </w:t>
            </w:r>
          </w:p>
        </w:tc>
        <w:tc>
          <w:tcPr>
            <w:tcW w:w="438" w:type="pct"/>
            <w:tcBorders>
              <w:top w:val="nil"/>
              <w:left w:val="nil"/>
              <w:bottom w:val="dotted" w:sz="4" w:space="0" w:color="auto"/>
              <w:right w:val="dotted" w:sz="4" w:space="0" w:color="auto"/>
            </w:tcBorders>
            <w:shd w:val="clear" w:color="000000" w:fill="FFFFFF"/>
            <w:vAlign w:val="center"/>
            <w:hideMark/>
          </w:tcPr>
          <w:p w14:paraId="42CFA27A"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3298F903"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105.0 </w:t>
            </w:r>
          </w:p>
        </w:tc>
        <w:tc>
          <w:tcPr>
            <w:tcW w:w="438" w:type="pct"/>
            <w:tcBorders>
              <w:top w:val="nil"/>
              <w:left w:val="nil"/>
              <w:bottom w:val="dotted" w:sz="4" w:space="0" w:color="auto"/>
              <w:right w:val="dotted" w:sz="4" w:space="0" w:color="auto"/>
            </w:tcBorders>
            <w:shd w:val="clear" w:color="000000" w:fill="FFFFFF"/>
            <w:vAlign w:val="center"/>
            <w:hideMark/>
          </w:tcPr>
          <w:p w14:paraId="3195C800"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7,462.2 </w:t>
            </w:r>
          </w:p>
        </w:tc>
        <w:tc>
          <w:tcPr>
            <w:tcW w:w="438" w:type="pct"/>
            <w:tcBorders>
              <w:top w:val="nil"/>
              <w:left w:val="nil"/>
              <w:bottom w:val="dotted" w:sz="4" w:space="0" w:color="auto"/>
              <w:right w:val="dotted" w:sz="4" w:space="0" w:color="auto"/>
            </w:tcBorders>
            <w:shd w:val="clear" w:color="000000" w:fill="FFFFFF"/>
            <w:vAlign w:val="center"/>
            <w:hideMark/>
          </w:tcPr>
          <w:p w14:paraId="5A266EA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7,462.2 </w:t>
            </w:r>
          </w:p>
        </w:tc>
        <w:tc>
          <w:tcPr>
            <w:tcW w:w="438" w:type="pct"/>
            <w:tcBorders>
              <w:top w:val="nil"/>
              <w:left w:val="nil"/>
              <w:bottom w:val="dotted" w:sz="4" w:space="0" w:color="auto"/>
              <w:right w:val="dotted" w:sz="4" w:space="0" w:color="auto"/>
            </w:tcBorders>
            <w:shd w:val="clear" w:color="000000" w:fill="FFFFFF"/>
            <w:vAlign w:val="center"/>
            <w:hideMark/>
          </w:tcPr>
          <w:p w14:paraId="0F7007E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6,227.5 </w:t>
            </w:r>
          </w:p>
        </w:tc>
        <w:tc>
          <w:tcPr>
            <w:tcW w:w="438" w:type="pct"/>
            <w:tcBorders>
              <w:top w:val="nil"/>
              <w:left w:val="nil"/>
              <w:bottom w:val="dotted" w:sz="4" w:space="0" w:color="auto"/>
              <w:right w:val="dotted" w:sz="4" w:space="0" w:color="auto"/>
            </w:tcBorders>
            <w:shd w:val="clear" w:color="000000" w:fill="FFFFFF"/>
            <w:vAlign w:val="center"/>
            <w:hideMark/>
          </w:tcPr>
          <w:p w14:paraId="57EB55AC"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6,224.2 </w:t>
            </w:r>
          </w:p>
        </w:tc>
      </w:tr>
      <w:tr w:rsidR="009231FC" w:rsidRPr="009231FC" w14:paraId="18F96535"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58A71C3"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ცაგერის</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B3B2514"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6,659.0 </w:t>
            </w:r>
          </w:p>
        </w:tc>
        <w:tc>
          <w:tcPr>
            <w:tcW w:w="438" w:type="pct"/>
            <w:tcBorders>
              <w:top w:val="nil"/>
              <w:left w:val="nil"/>
              <w:bottom w:val="dotted" w:sz="4" w:space="0" w:color="auto"/>
              <w:right w:val="dotted" w:sz="4" w:space="0" w:color="auto"/>
            </w:tcBorders>
            <w:shd w:val="clear" w:color="auto" w:fill="auto"/>
            <w:vAlign w:val="center"/>
            <w:hideMark/>
          </w:tcPr>
          <w:p w14:paraId="770A1E9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6,657.0 </w:t>
            </w:r>
          </w:p>
        </w:tc>
        <w:tc>
          <w:tcPr>
            <w:tcW w:w="438" w:type="pct"/>
            <w:tcBorders>
              <w:top w:val="nil"/>
              <w:left w:val="nil"/>
              <w:bottom w:val="dotted" w:sz="4" w:space="0" w:color="auto"/>
              <w:right w:val="dotted" w:sz="4" w:space="0" w:color="auto"/>
            </w:tcBorders>
            <w:shd w:val="clear" w:color="000000" w:fill="FFFFFF"/>
            <w:vAlign w:val="center"/>
            <w:hideMark/>
          </w:tcPr>
          <w:p w14:paraId="5A43AA9E"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70F558AC"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0F57A03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80.0 </w:t>
            </w:r>
          </w:p>
        </w:tc>
        <w:tc>
          <w:tcPr>
            <w:tcW w:w="438" w:type="pct"/>
            <w:tcBorders>
              <w:top w:val="nil"/>
              <w:left w:val="nil"/>
              <w:bottom w:val="dotted" w:sz="4" w:space="0" w:color="auto"/>
              <w:right w:val="dotted" w:sz="4" w:space="0" w:color="auto"/>
            </w:tcBorders>
            <w:shd w:val="clear" w:color="000000" w:fill="FFFFFF"/>
            <w:vAlign w:val="center"/>
            <w:hideMark/>
          </w:tcPr>
          <w:p w14:paraId="2FA94C3F"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78.0 </w:t>
            </w:r>
          </w:p>
        </w:tc>
        <w:tc>
          <w:tcPr>
            <w:tcW w:w="438" w:type="pct"/>
            <w:tcBorders>
              <w:top w:val="nil"/>
              <w:left w:val="nil"/>
              <w:bottom w:val="dotted" w:sz="4" w:space="0" w:color="auto"/>
              <w:right w:val="dotted" w:sz="4" w:space="0" w:color="auto"/>
            </w:tcBorders>
            <w:shd w:val="clear" w:color="000000" w:fill="FFFFFF"/>
            <w:vAlign w:val="center"/>
            <w:hideMark/>
          </w:tcPr>
          <w:p w14:paraId="0CDEDB91"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6,424.0 </w:t>
            </w:r>
          </w:p>
        </w:tc>
        <w:tc>
          <w:tcPr>
            <w:tcW w:w="438" w:type="pct"/>
            <w:tcBorders>
              <w:top w:val="nil"/>
              <w:left w:val="nil"/>
              <w:bottom w:val="dotted" w:sz="4" w:space="0" w:color="auto"/>
              <w:right w:val="dotted" w:sz="4" w:space="0" w:color="auto"/>
            </w:tcBorders>
            <w:shd w:val="clear" w:color="000000" w:fill="FFFFFF"/>
            <w:vAlign w:val="center"/>
            <w:hideMark/>
          </w:tcPr>
          <w:p w14:paraId="5C99F28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6,424.0 </w:t>
            </w:r>
          </w:p>
        </w:tc>
      </w:tr>
      <w:tr w:rsidR="009231FC" w:rsidRPr="009231FC" w14:paraId="428C1B4E"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2AC5F06" w14:textId="77777777" w:rsidR="009231FC" w:rsidRPr="009231FC" w:rsidRDefault="009231FC" w:rsidP="006B6DE2">
            <w:pPr>
              <w:spacing w:after="0" w:line="240" w:lineRule="auto"/>
              <w:rPr>
                <w:rFonts w:ascii="LitNusx" w:eastAsia="Times New Roman" w:hAnsi="LitNusx" w:cs="Arial"/>
                <w:sz w:val="14"/>
                <w:szCs w:val="14"/>
              </w:rPr>
            </w:pPr>
            <w:r w:rsidRPr="009231FC">
              <w:rPr>
                <w:rFonts w:ascii="Sylfaen" w:eastAsia="Times New Roman" w:hAnsi="Sylfaen" w:cs="Sylfaen"/>
                <w:sz w:val="14"/>
                <w:szCs w:val="14"/>
              </w:rPr>
              <w:t>სხვადასხვა</w:t>
            </w:r>
            <w:r w:rsidRPr="009231FC">
              <w:rPr>
                <w:rFonts w:ascii="LitNusx" w:eastAsia="Times New Roman" w:hAnsi="LitNusx" w:cs="Arial"/>
                <w:sz w:val="14"/>
                <w:szCs w:val="14"/>
              </w:rPr>
              <w:t xml:space="preserve"> </w:t>
            </w:r>
            <w:r w:rsidRPr="009231FC">
              <w:rPr>
                <w:rFonts w:ascii="Sylfaen" w:eastAsia="Times New Roman" w:hAnsi="Sylfaen" w:cs="Sylfaen"/>
                <w:sz w:val="14"/>
                <w:szCs w:val="14"/>
              </w:rPr>
              <w:t>მუნიცპალიტეტი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9C62892"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11,390.0 </w:t>
            </w:r>
          </w:p>
        </w:tc>
        <w:tc>
          <w:tcPr>
            <w:tcW w:w="438" w:type="pct"/>
            <w:tcBorders>
              <w:top w:val="nil"/>
              <w:left w:val="nil"/>
              <w:bottom w:val="dotted" w:sz="4" w:space="0" w:color="auto"/>
              <w:right w:val="dotted" w:sz="4" w:space="0" w:color="auto"/>
            </w:tcBorders>
            <w:shd w:val="clear" w:color="auto" w:fill="auto"/>
            <w:vAlign w:val="center"/>
            <w:hideMark/>
          </w:tcPr>
          <w:p w14:paraId="620F3623"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C9CD964"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284CDB1F" w14:textId="77777777" w:rsidR="009231FC" w:rsidRPr="009231FC" w:rsidRDefault="009231FC" w:rsidP="006B6DE2">
            <w:pPr>
              <w:spacing w:after="0" w:line="240" w:lineRule="auto"/>
              <w:jc w:val="center"/>
              <w:rPr>
                <w:rFonts w:ascii="Arial" w:eastAsia="Times New Roman" w:hAnsi="Arial" w:cs="Arial"/>
                <w:color w:val="000000"/>
                <w:sz w:val="14"/>
                <w:szCs w:val="14"/>
              </w:rPr>
            </w:pPr>
            <w:r w:rsidRPr="009231FC">
              <w:rPr>
                <w:rFonts w:ascii="Arial" w:eastAsia="Times New Roman" w:hAnsi="Arial" w:cs="Arial"/>
                <w:color w:val="000000"/>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77F0F9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6,890.0 </w:t>
            </w:r>
          </w:p>
        </w:tc>
        <w:tc>
          <w:tcPr>
            <w:tcW w:w="438" w:type="pct"/>
            <w:tcBorders>
              <w:top w:val="nil"/>
              <w:left w:val="nil"/>
              <w:bottom w:val="dotted" w:sz="4" w:space="0" w:color="auto"/>
              <w:right w:val="dotted" w:sz="4" w:space="0" w:color="auto"/>
            </w:tcBorders>
            <w:shd w:val="clear" w:color="000000" w:fill="FFFFFF"/>
            <w:vAlign w:val="center"/>
            <w:hideMark/>
          </w:tcPr>
          <w:p w14:paraId="50864A88"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AE6171A"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8111629" w14:textId="77777777" w:rsidR="009231FC" w:rsidRPr="009231FC" w:rsidRDefault="009231FC" w:rsidP="006B6DE2">
            <w:pPr>
              <w:spacing w:after="0" w:line="240" w:lineRule="auto"/>
              <w:jc w:val="center"/>
              <w:rPr>
                <w:rFonts w:ascii="Arial" w:eastAsia="Times New Roman" w:hAnsi="Arial" w:cs="Arial"/>
                <w:sz w:val="14"/>
                <w:szCs w:val="14"/>
              </w:rPr>
            </w:pPr>
            <w:r w:rsidRPr="009231FC">
              <w:rPr>
                <w:rFonts w:ascii="Arial" w:eastAsia="Times New Roman" w:hAnsi="Arial" w:cs="Arial"/>
                <w:sz w:val="14"/>
                <w:szCs w:val="14"/>
              </w:rPr>
              <w:t xml:space="preserve">0.0 </w:t>
            </w:r>
          </w:p>
        </w:tc>
      </w:tr>
      <w:tr w:rsidR="009231FC" w:rsidRPr="009231FC" w14:paraId="155ACF16" w14:textId="77777777" w:rsidTr="009231FC">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14:paraId="14005548" w14:textId="77777777" w:rsidR="009231FC" w:rsidRPr="009231FC" w:rsidRDefault="009231FC" w:rsidP="006B6DE2">
            <w:pPr>
              <w:spacing w:after="0" w:line="240" w:lineRule="auto"/>
              <w:rPr>
                <w:rFonts w:ascii="LitNusx" w:eastAsia="Times New Roman" w:hAnsi="LitNusx" w:cs="Arial"/>
                <w:b/>
                <w:bCs/>
                <w:sz w:val="14"/>
                <w:szCs w:val="14"/>
              </w:rPr>
            </w:pPr>
            <w:r w:rsidRPr="009231FC">
              <w:rPr>
                <w:rFonts w:ascii="Sylfaen" w:eastAsia="Times New Roman" w:hAnsi="Sylfaen" w:cs="Sylfaen"/>
                <w:b/>
                <w:bCs/>
                <w:sz w:val="14"/>
                <w:szCs w:val="14"/>
              </w:rPr>
              <w:t>ჯამი</w:t>
            </w:r>
          </w:p>
        </w:tc>
        <w:tc>
          <w:tcPr>
            <w:tcW w:w="438" w:type="pct"/>
            <w:tcBorders>
              <w:top w:val="nil"/>
              <w:left w:val="nil"/>
              <w:bottom w:val="dotted" w:sz="4" w:space="0" w:color="auto"/>
              <w:right w:val="dotted" w:sz="4" w:space="0" w:color="auto"/>
            </w:tcBorders>
            <w:shd w:val="clear" w:color="auto" w:fill="auto"/>
            <w:vAlign w:val="center"/>
            <w:hideMark/>
          </w:tcPr>
          <w:p w14:paraId="6BD46BBE"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697,719.0 </w:t>
            </w:r>
          </w:p>
        </w:tc>
        <w:tc>
          <w:tcPr>
            <w:tcW w:w="438" w:type="pct"/>
            <w:tcBorders>
              <w:top w:val="nil"/>
              <w:left w:val="nil"/>
              <w:bottom w:val="dotted" w:sz="4" w:space="0" w:color="auto"/>
              <w:right w:val="dotted" w:sz="4" w:space="0" w:color="auto"/>
            </w:tcBorders>
            <w:shd w:val="clear" w:color="auto" w:fill="auto"/>
            <w:vAlign w:val="center"/>
            <w:hideMark/>
          </w:tcPr>
          <w:p w14:paraId="4F3647E4" w14:textId="77777777" w:rsidR="009231FC" w:rsidRPr="009231FC" w:rsidRDefault="009231FC" w:rsidP="006B6DE2">
            <w:pPr>
              <w:spacing w:after="0" w:line="240" w:lineRule="auto"/>
              <w:jc w:val="center"/>
              <w:rPr>
                <w:rFonts w:ascii="Arial" w:eastAsia="Times New Roman" w:hAnsi="Arial" w:cs="Arial"/>
                <w:b/>
                <w:bCs/>
                <w:sz w:val="14"/>
                <w:szCs w:val="14"/>
              </w:rPr>
            </w:pPr>
            <w:r w:rsidRPr="009231FC">
              <w:rPr>
                <w:rFonts w:ascii="Arial" w:eastAsia="Times New Roman" w:hAnsi="Arial" w:cs="Arial"/>
                <w:b/>
                <w:bCs/>
                <w:sz w:val="14"/>
                <w:szCs w:val="14"/>
              </w:rPr>
              <w:t xml:space="preserve">682,202.5 </w:t>
            </w:r>
          </w:p>
        </w:tc>
        <w:tc>
          <w:tcPr>
            <w:tcW w:w="438" w:type="pct"/>
            <w:tcBorders>
              <w:top w:val="nil"/>
              <w:left w:val="nil"/>
              <w:bottom w:val="dotted" w:sz="4" w:space="0" w:color="auto"/>
              <w:right w:val="dotted" w:sz="4" w:space="0" w:color="auto"/>
            </w:tcBorders>
            <w:shd w:val="clear" w:color="000000" w:fill="FFFFFF"/>
            <w:vAlign w:val="center"/>
            <w:hideMark/>
          </w:tcPr>
          <w:p w14:paraId="7070D702"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16,500.0 </w:t>
            </w:r>
          </w:p>
        </w:tc>
        <w:tc>
          <w:tcPr>
            <w:tcW w:w="438" w:type="pct"/>
            <w:tcBorders>
              <w:top w:val="nil"/>
              <w:left w:val="nil"/>
              <w:bottom w:val="dotted" w:sz="4" w:space="0" w:color="auto"/>
              <w:right w:val="dotted" w:sz="4" w:space="0" w:color="auto"/>
            </w:tcBorders>
            <w:shd w:val="clear" w:color="000000" w:fill="FFFFFF"/>
            <w:vAlign w:val="center"/>
            <w:hideMark/>
          </w:tcPr>
          <w:p w14:paraId="33F5581F"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14:paraId="6642626B"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239,725.4 </w:t>
            </w:r>
          </w:p>
        </w:tc>
        <w:tc>
          <w:tcPr>
            <w:tcW w:w="438" w:type="pct"/>
            <w:tcBorders>
              <w:top w:val="nil"/>
              <w:left w:val="nil"/>
              <w:bottom w:val="dotted" w:sz="4" w:space="0" w:color="auto"/>
              <w:right w:val="dotted" w:sz="4" w:space="0" w:color="auto"/>
            </w:tcBorders>
            <w:shd w:val="clear" w:color="000000" w:fill="FFFFFF"/>
            <w:vAlign w:val="center"/>
            <w:hideMark/>
          </w:tcPr>
          <w:p w14:paraId="1BC695D0"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231,031.4 </w:t>
            </w:r>
          </w:p>
        </w:tc>
        <w:tc>
          <w:tcPr>
            <w:tcW w:w="438" w:type="pct"/>
            <w:tcBorders>
              <w:top w:val="nil"/>
              <w:left w:val="nil"/>
              <w:bottom w:val="dotted" w:sz="4" w:space="0" w:color="auto"/>
              <w:right w:val="dotted" w:sz="4" w:space="0" w:color="auto"/>
            </w:tcBorders>
            <w:shd w:val="clear" w:color="000000" w:fill="FFFFFF"/>
            <w:vAlign w:val="center"/>
            <w:hideMark/>
          </w:tcPr>
          <w:p w14:paraId="2C6E1877"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441,493.5 </w:t>
            </w:r>
          </w:p>
        </w:tc>
        <w:tc>
          <w:tcPr>
            <w:tcW w:w="438" w:type="pct"/>
            <w:tcBorders>
              <w:top w:val="nil"/>
              <w:left w:val="nil"/>
              <w:bottom w:val="dotted" w:sz="4" w:space="0" w:color="auto"/>
              <w:right w:val="dotted" w:sz="4" w:space="0" w:color="auto"/>
            </w:tcBorders>
            <w:shd w:val="clear" w:color="000000" w:fill="FFFFFF"/>
            <w:vAlign w:val="center"/>
            <w:hideMark/>
          </w:tcPr>
          <w:p w14:paraId="16AD6726" w14:textId="77777777" w:rsidR="009231FC" w:rsidRPr="009231FC" w:rsidRDefault="009231FC" w:rsidP="006B6DE2">
            <w:pPr>
              <w:spacing w:after="0" w:line="240" w:lineRule="auto"/>
              <w:jc w:val="center"/>
              <w:rPr>
                <w:rFonts w:ascii="Arial" w:eastAsia="Times New Roman" w:hAnsi="Arial" w:cs="Arial"/>
                <w:b/>
                <w:bCs/>
                <w:color w:val="000000"/>
                <w:sz w:val="14"/>
                <w:szCs w:val="14"/>
              </w:rPr>
            </w:pPr>
            <w:r w:rsidRPr="009231FC">
              <w:rPr>
                <w:rFonts w:ascii="Arial" w:eastAsia="Times New Roman" w:hAnsi="Arial" w:cs="Arial"/>
                <w:b/>
                <w:bCs/>
                <w:color w:val="000000"/>
                <w:sz w:val="14"/>
                <w:szCs w:val="14"/>
              </w:rPr>
              <w:t xml:space="preserve">439,171.0 </w:t>
            </w:r>
          </w:p>
        </w:tc>
      </w:tr>
    </w:tbl>
    <w:p w14:paraId="57C72DE5" w14:textId="77777777" w:rsidR="009231FC" w:rsidRPr="009231FC" w:rsidRDefault="009231FC" w:rsidP="006B6DE2">
      <w:pPr>
        <w:tabs>
          <w:tab w:val="left" w:pos="0"/>
        </w:tabs>
        <w:spacing w:after="0" w:line="240" w:lineRule="auto"/>
        <w:ind w:right="173" w:firstLine="720"/>
        <w:jc w:val="right"/>
        <w:rPr>
          <w:rFonts w:ascii="Sylfaen" w:hAnsi="Sylfaen"/>
          <w:i/>
          <w:noProof/>
          <w:color w:val="000000"/>
          <w:sz w:val="16"/>
          <w:szCs w:val="16"/>
          <w:lang w:val="ka-GE"/>
        </w:rPr>
      </w:pPr>
    </w:p>
    <w:p w14:paraId="0F389F28" w14:textId="77777777" w:rsidR="001C3930" w:rsidRPr="00BA3FE8" w:rsidRDefault="001C3930" w:rsidP="006B6DE2">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შენიშვნა:</w:t>
      </w:r>
    </w:p>
    <w:p w14:paraId="0A3E89C4" w14:textId="77777777" w:rsidR="001C3930" w:rsidRPr="00BA3FE8" w:rsidRDefault="001C3930" w:rsidP="006B6DE2">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 xml:space="preserve">- ცხრილში ასახული ტრანსფერების წლიური გეგმა წარმოადგენს, საქართველოს 2021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w:t>
      </w:r>
      <w:r w:rsidRPr="00A37709">
        <w:rPr>
          <w:rFonts w:ascii="Sylfaen" w:hAnsi="Sylfaen"/>
          <w:i/>
          <w:iCs/>
          <w:sz w:val="16"/>
          <w:szCs w:val="16"/>
          <w:lang w:val="ka-GE"/>
        </w:rPr>
        <w:t>2021 წლის 3</w:t>
      </w:r>
      <w:r w:rsidRPr="00A37709">
        <w:rPr>
          <w:rFonts w:ascii="Sylfaen" w:hAnsi="Sylfaen"/>
          <w:i/>
          <w:iCs/>
          <w:sz w:val="16"/>
          <w:szCs w:val="16"/>
        </w:rPr>
        <w:t>1</w:t>
      </w:r>
      <w:r w:rsidRPr="00A37709">
        <w:rPr>
          <w:rFonts w:ascii="Sylfaen" w:hAnsi="Sylfaen"/>
          <w:i/>
          <w:iCs/>
          <w:sz w:val="16"/>
          <w:szCs w:val="16"/>
          <w:lang w:val="ka-GE"/>
        </w:rPr>
        <w:t xml:space="preserve"> დეკემბრის მდგომარეობით.</w:t>
      </w:r>
    </w:p>
    <w:p w14:paraId="1C37DB94" w14:textId="77777777" w:rsidR="009231FC" w:rsidRDefault="009231FC" w:rsidP="006B6DE2">
      <w:pPr>
        <w:spacing w:after="0" w:line="240" w:lineRule="auto"/>
        <w:ind w:right="173"/>
        <w:jc w:val="both"/>
        <w:rPr>
          <w:rFonts w:ascii="Sylfaen" w:hAnsi="Sylfaen"/>
          <w:i/>
          <w:iCs/>
          <w:sz w:val="16"/>
          <w:szCs w:val="16"/>
          <w:highlight w:val="yellow"/>
          <w:lang w:val="ka-GE"/>
        </w:rPr>
      </w:pPr>
    </w:p>
    <w:p w14:paraId="25EF7929" w14:textId="77777777" w:rsidR="00FD3B4A" w:rsidRDefault="00EF3F63" w:rsidP="006B6DE2">
      <w:pPr>
        <w:tabs>
          <w:tab w:val="left" w:pos="-450"/>
          <w:tab w:val="left" w:pos="810"/>
        </w:tabs>
        <w:spacing w:after="0" w:line="240" w:lineRule="auto"/>
        <w:jc w:val="both"/>
        <w:rPr>
          <w:rFonts w:ascii="Sylfaen" w:hAnsi="Sylfaen"/>
          <w:lang w:val="ka-GE"/>
        </w:rPr>
      </w:pPr>
      <w:r w:rsidRPr="00FD3B4A">
        <w:rPr>
          <w:rFonts w:ascii="Sylfaen" w:hAnsi="Sylfaen"/>
          <w:lang w:val="ka-GE"/>
        </w:rPr>
        <w:tab/>
      </w:r>
      <w:r w:rsidR="00FD3B4A">
        <w:rPr>
          <w:rFonts w:ascii="Sylfaen" w:hAnsi="Sylfaen"/>
          <w:lang w:val="ka-GE"/>
        </w:rPr>
        <w:t>„</w:t>
      </w:r>
      <w:r w:rsidR="00FD3B4A">
        <w:rPr>
          <w:rFonts w:ascii="Sylfaen" w:hAnsi="Sylfaen"/>
          <w:u w:color="FF0000"/>
          <w:lang w:val="ka-GE"/>
        </w:rPr>
        <w:t xml:space="preserve">მუნიციპალიტეტებისათვის დროებითი ფინანსური დახმარების გამოყოფის შესახებ“ </w:t>
      </w:r>
      <w:r w:rsidR="00FD3B4A">
        <w:rPr>
          <w:rFonts w:ascii="Sylfaen" w:hAnsi="Sylfaen"/>
          <w:lang w:val="ka-GE"/>
        </w:rPr>
        <w:t xml:space="preserve">საქართველოს მთავრობის 2021 წლის 2 მარტის N281 განკარგულებით, </w:t>
      </w:r>
      <w:r w:rsidR="00FD3B4A" w:rsidRPr="00102647">
        <w:rPr>
          <w:rFonts w:ascii="Sylfaen" w:hAnsi="Sylfaen"/>
          <w:lang w:val="ka-GE"/>
        </w:rPr>
        <w:t xml:space="preserve"> „საქართველოს</w:t>
      </w:r>
      <w:r w:rsidR="00FD3B4A">
        <w:rPr>
          <w:rFonts w:ascii="Sylfaen" w:hAnsi="Sylfaen"/>
          <w:lang w:val="ka-GE"/>
        </w:rPr>
        <w:t xml:space="preserve"> 2021</w:t>
      </w:r>
      <w:r w:rsidR="00FD3B4A" w:rsidRPr="00102647">
        <w:rPr>
          <w:rFonts w:ascii="Sylfaen" w:hAnsi="Sylfaen"/>
          <w:lang w:val="ka-GE"/>
        </w:rPr>
        <w:t xml:space="preserve"> წლის სახელმწიფო ბიუჯეტის შესახებ“ საქართველოს კანონის </w:t>
      </w:r>
      <w:r w:rsidR="00FD3B4A">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00FD3B4A" w:rsidRPr="00102647">
        <w:rPr>
          <w:rFonts w:ascii="Sylfaen" w:hAnsi="Sylfaen"/>
          <w:lang w:val="ka-GE"/>
        </w:rPr>
        <w:t xml:space="preserve"> </w:t>
      </w:r>
      <w:r w:rsidR="00FD3B4A">
        <w:rPr>
          <w:rFonts w:ascii="Sylfaen" w:hAnsi="Sylfaen"/>
          <w:lang w:val="ka-GE"/>
        </w:rPr>
        <w:t>ტრანსფერიდან, მუნიციპალიტეტებს გამოეყო 13 300.0 ათასი</w:t>
      </w:r>
      <w:r w:rsidR="00FD3B4A">
        <w:rPr>
          <w:rFonts w:ascii="Sylfaen" w:hAnsi="Sylfaen"/>
        </w:rPr>
        <w:t xml:space="preserve"> </w:t>
      </w:r>
      <w:r w:rsidR="00FD3B4A">
        <w:rPr>
          <w:rFonts w:ascii="Sylfaen" w:hAnsi="Sylfaen"/>
          <w:lang w:val="ka-GE"/>
        </w:rPr>
        <w:t xml:space="preserve">ლარი, აღნიშნული თანხიდან გადარიცხულია 10 974.8 ათასი ლარი. </w:t>
      </w:r>
      <w:r w:rsidR="00FD3B4A" w:rsidRPr="005239DB">
        <w:rPr>
          <w:rFonts w:ascii="Sylfaen" w:hAnsi="Sylfaen"/>
          <w:lang w:val="ka-GE"/>
        </w:rPr>
        <w:t>განკარგულების პირობების თანახმად, თანხები დაბრუნებულია სახელმწიფო ბიუჯეტში</w:t>
      </w:r>
      <w:r w:rsidR="00FD3B4A">
        <w:rPr>
          <w:rFonts w:ascii="Sylfaen" w:hAnsi="Sylfaen"/>
          <w:lang w:val="ka-GE"/>
        </w:rPr>
        <w:t>, კერძოდ:</w:t>
      </w:r>
    </w:p>
    <w:p w14:paraId="6F07DCCE" w14:textId="77777777" w:rsidR="00FD3B4A" w:rsidRDefault="00FD3B4A" w:rsidP="006B6DE2">
      <w:pPr>
        <w:tabs>
          <w:tab w:val="left" w:pos="0"/>
        </w:tabs>
        <w:spacing w:after="0" w:line="240" w:lineRule="auto"/>
        <w:ind w:right="173" w:firstLine="720"/>
        <w:jc w:val="right"/>
        <w:rPr>
          <w:rFonts w:ascii="Sylfaen" w:hAnsi="Sylfaen"/>
          <w:i/>
          <w:noProof/>
          <w:color w:val="000000"/>
          <w:sz w:val="16"/>
          <w:szCs w:val="16"/>
          <w:lang w:val="ka-GE"/>
        </w:rPr>
      </w:pPr>
    </w:p>
    <w:p w14:paraId="1BAEAC8C" w14:textId="77777777" w:rsidR="00FD3B4A" w:rsidRDefault="00FD3B4A" w:rsidP="006B6DE2">
      <w:pPr>
        <w:tabs>
          <w:tab w:val="left" w:pos="0"/>
        </w:tabs>
        <w:spacing w:after="0" w:line="240" w:lineRule="auto"/>
        <w:ind w:right="173" w:firstLine="720"/>
        <w:jc w:val="right"/>
        <w:rPr>
          <w:rFonts w:ascii="Sylfaen" w:hAnsi="Sylfaen"/>
          <w:lang w:val="ka-GE"/>
        </w:rPr>
      </w:pPr>
      <w:r w:rsidRPr="0001497D">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7122"/>
        <w:gridCol w:w="1609"/>
        <w:gridCol w:w="1609"/>
      </w:tblGrid>
      <w:tr w:rsidR="00FD3B4A" w:rsidRPr="008A01DB" w14:paraId="5A42B0C1" w14:textId="77777777" w:rsidTr="00FD3B4A">
        <w:trPr>
          <w:trHeight w:val="525"/>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71E24F1" w14:textId="77777777" w:rsidR="00FD3B4A" w:rsidRPr="008A01DB" w:rsidRDefault="00FD3B4A" w:rsidP="006B6DE2">
            <w:pPr>
              <w:spacing w:after="0" w:line="240" w:lineRule="auto"/>
              <w:jc w:val="center"/>
              <w:rPr>
                <w:rFonts w:ascii="LitNusx" w:eastAsia="Times New Roman" w:hAnsi="LitNusx" w:cs="Arial"/>
                <w:b/>
                <w:bCs/>
                <w:sz w:val="14"/>
                <w:szCs w:val="14"/>
              </w:rPr>
            </w:pPr>
            <w:r w:rsidRPr="008A01DB">
              <w:rPr>
                <w:rFonts w:ascii="Sylfaen" w:eastAsia="Times New Roman" w:hAnsi="Sylfaen" w:cs="Sylfaen"/>
                <w:b/>
                <w:bCs/>
                <w:sz w:val="14"/>
                <w:szCs w:val="14"/>
              </w:rPr>
              <w:t>მუნიციპალიტეტის</w:t>
            </w:r>
            <w:r w:rsidRPr="008A01DB">
              <w:rPr>
                <w:rFonts w:ascii="LitNusx" w:eastAsia="Times New Roman" w:hAnsi="LitNusx" w:cs="Arial"/>
                <w:b/>
                <w:bCs/>
                <w:sz w:val="14"/>
                <w:szCs w:val="14"/>
              </w:rPr>
              <w:t xml:space="preserve"> </w:t>
            </w:r>
            <w:r w:rsidRPr="008A01DB">
              <w:rPr>
                <w:rFonts w:ascii="Sylfaen" w:eastAsia="Times New Roman" w:hAnsi="Sylfaen" w:cs="Sylfaen"/>
                <w:b/>
                <w:bCs/>
                <w:sz w:val="14"/>
                <w:szCs w:val="14"/>
              </w:rPr>
              <w:t>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7A7C0039" w14:textId="77777777" w:rsidR="00FD3B4A" w:rsidRPr="008A01DB" w:rsidRDefault="00FD3B4A" w:rsidP="006B6DE2">
            <w:pPr>
              <w:spacing w:after="0" w:line="240" w:lineRule="auto"/>
              <w:jc w:val="center"/>
              <w:rPr>
                <w:rFonts w:ascii="LitNusx" w:eastAsia="Times New Roman" w:hAnsi="LitNusx" w:cs="Arial"/>
                <w:b/>
                <w:bCs/>
                <w:color w:val="000000"/>
                <w:sz w:val="14"/>
                <w:szCs w:val="14"/>
              </w:rPr>
            </w:pPr>
            <w:r w:rsidRPr="008A01DB">
              <w:rPr>
                <w:rFonts w:ascii="Sylfaen" w:eastAsia="Times New Roman" w:hAnsi="Sylfaen" w:cs="Sylfaen"/>
                <w:b/>
                <w:bCs/>
                <w:color w:val="000000"/>
                <w:sz w:val="14"/>
                <w:szCs w:val="14"/>
              </w:rPr>
              <w:t>წლიური</w:t>
            </w:r>
            <w:r w:rsidRPr="008A01DB">
              <w:rPr>
                <w:rFonts w:ascii="LitNusx" w:eastAsia="Times New Roman" w:hAnsi="LitNusx" w:cs="Arial"/>
                <w:b/>
                <w:bCs/>
                <w:color w:val="000000"/>
                <w:sz w:val="14"/>
                <w:szCs w:val="14"/>
              </w:rPr>
              <w:t xml:space="preserve"> </w:t>
            </w:r>
            <w:r w:rsidRPr="008A01DB">
              <w:rPr>
                <w:rFonts w:ascii="Sylfaen" w:eastAsia="Times New Roman" w:hAnsi="Sylfaen" w:cs="Sylfaen"/>
                <w:b/>
                <w:bCs/>
                <w:color w:val="000000"/>
                <w:sz w:val="14"/>
                <w:szCs w:val="14"/>
              </w:rPr>
              <w:t>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14:paraId="02218046" w14:textId="77777777" w:rsidR="00FD3B4A" w:rsidRPr="008A01DB" w:rsidRDefault="00FD3B4A" w:rsidP="006B6DE2">
            <w:pPr>
              <w:spacing w:after="0" w:line="240" w:lineRule="auto"/>
              <w:jc w:val="center"/>
              <w:rPr>
                <w:rFonts w:ascii="Times New Roman" w:eastAsia="Times New Roman" w:hAnsi="Times New Roman"/>
                <w:b/>
                <w:bCs/>
                <w:color w:val="000000"/>
                <w:sz w:val="14"/>
                <w:szCs w:val="14"/>
              </w:rPr>
            </w:pPr>
            <w:r w:rsidRPr="00FD3B4A">
              <w:rPr>
                <w:rFonts w:ascii="Sylfaen" w:eastAsia="Times New Roman" w:hAnsi="Sylfaen" w:cs="Sylfaen"/>
                <w:b/>
                <w:bCs/>
                <w:color w:val="000000"/>
                <w:sz w:val="14"/>
                <w:szCs w:val="14"/>
              </w:rPr>
              <w:t xml:space="preserve">12 </w:t>
            </w:r>
            <w:r w:rsidRPr="008A01DB">
              <w:rPr>
                <w:rFonts w:ascii="Sylfaen" w:eastAsia="Times New Roman" w:hAnsi="Sylfaen" w:cs="Sylfaen"/>
                <w:b/>
                <w:bCs/>
                <w:color w:val="000000"/>
                <w:sz w:val="14"/>
                <w:szCs w:val="14"/>
              </w:rPr>
              <w:t>თვის</w:t>
            </w:r>
            <w:r w:rsidRPr="008A01DB">
              <w:rPr>
                <w:rFonts w:ascii="Times New Roman" w:eastAsia="Times New Roman" w:hAnsi="Times New Roman"/>
                <w:b/>
                <w:bCs/>
                <w:color w:val="000000"/>
                <w:sz w:val="14"/>
                <w:szCs w:val="14"/>
              </w:rPr>
              <w:t xml:space="preserve"> </w:t>
            </w:r>
            <w:r w:rsidRPr="008A01DB">
              <w:rPr>
                <w:rFonts w:ascii="Sylfaen" w:eastAsia="Times New Roman" w:hAnsi="Sylfaen" w:cs="Sylfaen"/>
                <w:b/>
                <w:bCs/>
                <w:color w:val="000000"/>
                <w:sz w:val="14"/>
                <w:szCs w:val="14"/>
              </w:rPr>
              <w:t>ფაქტი</w:t>
            </w:r>
          </w:p>
        </w:tc>
      </w:tr>
      <w:tr w:rsidR="00FD3B4A" w:rsidRPr="008A01DB" w14:paraId="282361CD"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4B83C637" w14:textId="77777777" w:rsidR="00FD3B4A" w:rsidRPr="008A01DB" w:rsidRDefault="00FD3B4A" w:rsidP="006B6DE2">
            <w:pPr>
              <w:spacing w:after="0" w:line="240" w:lineRule="auto"/>
              <w:rPr>
                <w:rFonts w:ascii="LitNusx" w:eastAsia="Times New Roman" w:hAnsi="LitNusx" w:cs="Arial"/>
                <w:sz w:val="16"/>
                <w:szCs w:val="16"/>
              </w:rPr>
            </w:pPr>
            <w:r w:rsidRPr="008A01DB">
              <w:rPr>
                <w:rFonts w:ascii="Sylfaen" w:eastAsia="Times New Roman" w:hAnsi="Sylfaen" w:cs="Sylfaen"/>
                <w:sz w:val="16"/>
                <w:szCs w:val="16"/>
              </w:rPr>
              <w:t>ხელვაჩაურის</w:t>
            </w:r>
            <w:r w:rsidRPr="008A01DB">
              <w:rPr>
                <w:rFonts w:ascii="LitNusx" w:eastAsia="Times New Roman" w:hAnsi="LitNusx" w:cs="Arial"/>
                <w:sz w:val="16"/>
                <w:szCs w:val="16"/>
              </w:rPr>
              <w:t xml:space="preserve"> </w:t>
            </w:r>
            <w:r w:rsidRPr="008A01DB">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957FE41"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2,500.0 </w:t>
            </w:r>
          </w:p>
        </w:tc>
        <w:tc>
          <w:tcPr>
            <w:tcW w:w="778" w:type="pct"/>
            <w:tcBorders>
              <w:top w:val="nil"/>
              <w:left w:val="nil"/>
              <w:bottom w:val="dotted" w:sz="4" w:space="0" w:color="auto"/>
              <w:right w:val="dotted" w:sz="4" w:space="0" w:color="auto"/>
            </w:tcBorders>
            <w:shd w:val="clear" w:color="000000" w:fill="FFFFFF"/>
            <w:vAlign w:val="center"/>
            <w:hideMark/>
          </w:tcPr>
          <w:p w14:paraId="5FC1C805"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2,100.0 </w:t>
            </w:r>
          </w:p>
        </w:tc>
      </w:tr>
      <w:tr w:rsidR="00FD3B4A" w:rsidRPr="008A01DB" w14:paraId="791629F7"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706BC438" w14:textId="77777777" w:rsidR="00FD3B4A" w:rsidRPr="008A01DB" w:rsidRDefault="00FD3B4A" w:rsidP="006B6DE2">
            <w:pPr>
              <w:spacing w:after="0" w:line="240" w:lineRule="auto"/>
              <w:rPr>
                <w:rFonts w:ascii="LitNusx" w:eastAsia="Times New Roman" w:hAnsi="LitNusx" w:cs="Arial"/>
                <w:sz w:val="16"/>
                <w:szCs w:val="16"/>
              </w:rPr>
            </w:pPr>
            <w:r w:rsidRPr="008A01DB">
              <w:rPr>
                <w:rFonts w:ascii="Sylfaen" w:eastAsia="Times New Roman" w:hAnsi="Sylfaen" w:cs="Sylfaen"/>
                <w:sz w:val="16"/>
                <w:szCs w:val="16"/>
              </w:rPr>
              <w:t>ხულოს</w:t>
            </w:r>
            <w:r w:rsidRPr="008A01DB">
              <w:rPr>
                <w:rFonts w:ascii="LitNusx" w:eastAsia="Times New Roman" w:hAnsi="LitNusx" w:cs="Arial"/>
                <w:sz w:val="16"/>
                <w:szCs w:val="16"/>
              </w:rPr>
              <w:t xml:space="preserve"> </w:t>
            </w:r>
            <w:r w:rsidRPr="008A01DB">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715394DF"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2E832B05"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350.0 </w:t>
            </w:r>
          </w:p>
        </w:tc>
      </w:tr>
      <w:tr w:rsidR="00FD3B4A" w:rsidRPr="008A01DB" w14:paraId="5EAC1776"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254F00D" w14:textId="77777777" w:rsidR="00FD3B4A" w:rsidRPr="008A01DB" w:rsidRDefault="00FD3B4A" w:rsidP="006B6DE2">
            <w:pPr>
              <w:spacing w:after="0" w:line="240" w:lineRule="auto"/>
              <w:rPr>
                <w:rFonts w:ascii="LitNusx" w:eastAsia="Times New Roman" w:hAnsi="LitNusx" w:cs="Arial"/>
                <w:sz w:val="16"/>
                <w:szCs w:val="16"/>
              </w:rPr>
            </w:pPr>
            <w:r w:rsidRPr="008A01DB">
              <w:rPr>
                <w:rFonts w:ascii="Sylfaen" w:eastAsia="Times New Roman" w:hAnsi="Sylfaen" w:cs="Sylfaen"/>
                <w:sz w:val="16"/>
                <w:szCs w:val="16"/>
              </w:rPr>
              <w:t>გურჯაანის</w:t>
            </w:r>
            <w:r w:rsidRPr="008A01DB">
              <w:rPr>
                <w:rFonts w:ascii="LitNusx" w:eastAsia="Times New Roman" w:hAnsi="LitNusx" w:cs="Arial"/>
                <w:sz w:val="16"/>
                <w:szCs w:val="16"/>
              </w:rPr>
              <w:t xml:space="preserve"> </w:t>
            </w:r>
            <w:r w:rsidRPr="008A01DB">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6F89FE5B"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1,000.0 </w:t>
            </w:r>
          </w:p>
        </w:tc>
        <w:tc>
          <w:tcPr>
            <w:tcW w:w="778" w:type="pct"/>
            <w:tcBorders>
              <w:top w:val="nil"/>
              <w:left w:val="nil"/>
              <w:bottom w:val="dotted" w:sz="4" w:space="0" w:color="auto"/>
              <w:right w:val="dotted" w:sz="4" w:space="0" w:color="auto"/>
            </w:tcBorders>
            <w:shd w:val="clear" w:color="000000" w:fill="FFFFFF"/>
            <w:vAlign w:val="center"/>
            <w:hideMark/>
          </w:tcPr>
          <w:p w14:paraId="1BEFEEE2"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650.0 </w:t>
            </w:r>
          </w:p>
        </w:tc>
      </w:tr>
      <w:tr w:rsidR="00FD3B4A" w:rsidRPr="008A01DB" w14:paraId="3B8564C1"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0B0CEF06" w14:textId="77777777" w:rsidR="00FD3B4A" w:rsidRPr="008A01DB" w:rsidRDefault="00FD3B4A" w:rsidP="006B6DE2">
            <w:pPr>
              <w:spacing w:after="0" w:line="240" w:lineRule="auto"/>
              <w:rPr>
                <w:rFonts w:ascii="LitNusx" w:eastAsia="Times New Roman" w:hAnsi="LitNusx" w:cs="Arial"/>
                <w:sz w:val="16"/>
                <w:szCs w:val="16"/>
              </w:rPr>
            </w:pPr>
            <w:r w:rsidRPr="008A01DB">
              <w:rPr>
                <w:rFonts w:ascii="Sylfaen" w:eastAsia="Times New Roman" w:hAnsi="Sylfaen" w:cs="Sylfaen"/>
                <w:sz w:val="16"/>
                <w:szCs w:val="16"/>
              </w:rPr>
              <w:t>დედოფლისწყაროს</w:t>
            </w:r>
            <w:r w:rsidRPr="008A01DB">
              <w:rPr>
                <w:rFonts w:ascii="LitNusx" w:eastAsia="Times New Roman" w:hAnsi="LitNusx" w:cs="Arial"/>
                <w:sz w:val="16"/>
                <w:szCs w:val="16"/>
              </w:rPr>
              <w:t xml:space="preserve"> </w:t>
            </w:r>
            <w:r w:rsidRPr="008A01DB">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0A3A74E7"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1,800.0 </w:t>
            </w:r>
          </w:p>
        </w:tc>
        <w:tc>
          <w:tcPr>
            <w:tcW w:w="778" w:type="pct"/>
            <w:tcBorders>
              <w:top w:val="nil"/>
              <w:left w:val="nil"/>
              <w:bottom w:val="dotted" w:sz="4" w:space="0" w:color="auto"/>
              <w:right w:val="dotted" w:sz="4" w:space="0" w:color="auto"/>
            </w:tcBorders>
            <w:shd w:val="clear" w:color="000000" w:fill="FFFFFF"/>
            <w:vAlign w:val="center"/>
            <w:hideMark/>
          </w:tcPr>
          <w:p w14:paraId="7FA36C79"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1,600.0 </w:t>
            </w:r>
          </w:p>
        </w:tc>
      </w:tr>
      <w:tr w:rsidR="00FD3B4A" w:rsidRPr="008A01DB" w14:paraId="5D4F05EB"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07771144" w14:textId="77777777" w:rsidR="00FD3B4A" w:rsidRPr="008A01DB" w:rsidRDefault="00FD3B4A" w:rsidP="006B6DE2">
            <w:pPr>
              <w:spacing w:after="0" w:line="240" w:lineRule="auto"/>
              <w:rPr>
                <w:rFonts w:ascii="LitNusx" w:eastAsia="Times New Roman" w:hAnsi="LitNusx" w:cs="Arial"/>
                <w:sz w:val="16"/>
                <w:szCs w:val="16"/>
              </w:rPr>
            </w:pPr>
            <w:r w:rsidRPr="008A01DB">
              <w:rPr>
                <w:rFonts w:ascii="Sylfaen" w:eastAsia="Times New Roman" w:hAnsi="Sylfaen" w:cs="Sylfaen"/>
                <w:sz w:val="16"/>
                <w:szCs w:val="16"/>
              </w:rPr>
              <w:t>ზუგდიდის</w:t>
            </w:r>
            <w:r w:rsidRPr="008A01DB">
              <w:rPr>
                <w:rFonts w:ascii="LitNusx" w:eastAsia="Times New Roman" w:hAnsi="LitNusx" w:cs="Arial"/>
                <w:sz w:val="16"/>
                <w:szCs w:val="16"/>
              </w:rPr>
              <w:t xml:space="preserve"> </w:t>
            </w:r>
            <w:r w:rsidRPr="008A01DB">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7DDE0650"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14:paraId="49A51623"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2,624.8 </w:t>
            </w:r>
          </w:p>
        </w:tc>
      </w:tr>
      <w:tr w:rsidR="00FD3B4A" w:rsidRPr="008A01DB" w14:paraId="493E16DC"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3BA2F3F8" w14:textId="77777777" w:rsidR="00FD3B4A" w:rsidRPr="008A01DB" w:rsidRDefault="00FD3B4A" w:rsidP="006B6DE2">
            <w:pPr>
              <w:spacing w:after="0" w:line="240" w:lineRule="auto"/>
              <w:rPr>
                <w:rFonts w:ascii="LitNusx" w:eastAsia="Times New Roman" w:hAnsi="LitNusx" w:cs="Arial"/>
                <w:sz w:val="16"/>
                <w:szCs w:val="16"/>
              </w:rPr>
            </w:pPr>
            <w:r w:rsidRPr="008A01DB">
              <w:rPr>
                <w:rFonts w:ascii="Sylfaen" w:eastAsia="Times New Roman" w:hAnsi="Sylfaen" w:cs="Sylfaen"/>
                <w:sz w:val="16"/>
                <w:szCs w:val="16"/>
              </w:rPr>
              <w:t>ჩხოროწყუს</w:t>
            </w:r>
            <w:r w:rsidRPr="008A01DB">
              <w:rPr>
                <w:rFonts w:ascii="LitNusx" w:eastAsia="Times New Roman" w:hAnsi="LitNusx" w:cs="Arial"/>
                <w:sz w:val="16"/>
                <w:szCs w:val="16"/>
              </w:rPr>
              <w:t xml:space="preserve"> </w:t>
            </w:r>
            <w:r w:rsidRPr="008A01DB">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757644A3"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14:paraId="55340F5C"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500.0 </w:t>
            </w:r>
          </w:p>
        </w:tc>
      </w:tr>
      <w:tr w:rsidR="00FD3B4A" w:rsidRPr="008A01DB" w14:paraId="4DE30B38"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6DFFD8F9" w14:textId="77777777" w:rsidR="00FD3B4A" w:rsidRPr="008A01DB" w:rsidRDefault="00FD3B4A" w:rsidP="006B6DE2">
            <w:pPr>
              <w:spacing w:after="0" w:line="240" w:lineRule="auto"/>
              <w:rPr>
                <w:rFonts w:ascii="LitNusx" w:eastAsia="Times New Roman" w:hAnsi="LitNusx" w:cs="Arial"/>
                <w:sz w:val="16"/>
                <w:szCs w:val="16"/>
              </w:rPr>
            </w:pPr>
            <w:r w:rsidRPr="008A01DB">
              <w:rPr>
                <w:rFonts w:ascii="Sylfaen" w:eastAsia="Times New Roman" w:hAnsi="Sylfaen" w:cs="Sylfaen"/>
                <w:sz w:val="16"/>
                <w:szCs w:val="16"/>
              </w:rPr>
              <w:t>კასპის</w:t>
            </w:r>
            <w:r w:rsidRPr="008A01DB">
              <w:rPr>
                <w:rFonts w:ascii="LitNusx" w:eastAsia="Times New Roman" w:hAnsi="LitNusx" w:cs="Arial"/>
                <w:sz w:val="16"/>
                <w:szCs w:val="16"/>
              </w:rPr>
              <w:t xml:space="preserve"> </w:t>
            </w:r>
            <w:r w:rsidRPr="008A01DB">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0B33CD9C"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14:paraId="5D63849B"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1,000.0 </w:t>
            </w:r>
          </w:p>
        </w:tc>
      </w:tr>
      <w:tr w:rsidR="00FD3B4A" w:rsidRPr="008A01DB" w14:paraId="4677BDDA"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vAlign w:val="center"/>
            <w:hideMark/>
          </w:tcPr>
          <w:p w14:paraId="1A32462D" w14:textId="77777777" w:rsidR="00FD3B4A" w:rsidRPr="008A01DB" w:rsidRDefault="00FD3B4A" w:rsidP="006B6DE2">
            <w:pPr>
              <w:spacing w:after="0" w:line="240" w:lineRule="auto"/>
              <w:rPr>
                <w:rFonts w:ascii="LitNusx" w:eastAsia="Times New Roman" w:hAnsi="LitNusx" w:cs="Arial"/>
                <w:sz w:val="16"/>
                <w:szCs w:val="16"/>
              </w:rPr>
            </w:pPr>
            <w:r w:rsidRPr="008A01DB">
              <w:rPr>
                <w:rFonts w:ascii="Sylfaen" w:eastAsia="Times New Roman" w:hAnsi="Sylfaen" w:cs="Sylfaen"/>
                <w:sz w:val="16"/>
                <w:szCs w:val="16"/>
              </w:rPr>
              <w:t>ოზურგეთის</w:t>
            </w:r>
            <w:r w:rsidRPr="008A01DB">
              <w:rPr>
                <w:rFonts w:ascii="LitNusx" w:eastAsia="Times New Roman" w:hAnsi="LitNusx" w:cs="Arial"/>
                <w:sz w:val="16"/>
                <w:szCs w:val="16"/>
              </w:rPr>
              <w:t xml:space="preserve"> </w:t>
            </w:r>
            <w:r w:rsidRPr="008A01DB">
              <w:rPr>
                <w:rFonts w:ascii="Sylfaen" w:eastAsia="Times New Roman" w:hAnsi="Sylfaen" w:cs="Sylfaen"/>
                <w:sz w:val="16"/>
                <w:szCs w:val="16"/>
              </w:rPr>
              <w:t>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14:paraId="15BAF63B"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2,500.0 </w:t>
            </w:r>
          </w:p>
        </w:tc>
        <w:tc>
          <w:tcPr>
            <w:tcW w:w="778" w:type="pct"/>
            <w:tcBorders>
              <w:top w:val="nil"/>
              <w:left w:val="nil"/>
              <w:bottom w:val="dotted" w:sz="4" w:space="0" w:color="auto"/>
              <w:right w:val="dotted" w:sz="4" w:space="0" w:color="auto"/>
            </w:tcBorders>
            <w:shd w:val="clear" w:color="000000" w:fill="FFFFFF"/>
            <w:vAlign w:val="center"/>
            <w:hideMark/>
          </w:tcPr>
          <w:p w14:paraId="4084ECA8" w14:textId="77777777" w:rsidR="00FD3B4A" w:rsidRPr="008A01DB" w:rsidRDefault="00FD3B4A" w:rsidP="006B6DE2">
            <w:pPr>
              <w:spacing w:after="0" w:line="240" w:lineRule="auto"/>
              <w:jc w:val="center"/>
              <w:rPr>
                <w:rFonts w:ascii="Arial" w:eastAsia="Times New Roman" w:hAnsi="Arial" w:cs="Arial"/>
                <w:color w:val="000000"/>
                <w:sz w:val="16"/>
                <w:szCs w:val="16"/>
              </w:rPr>
            </w:pPr>
            <w:r w:rsidRPr="008A01DB">
              <w:rPr>
                <w:rFonts w:ascii="Arial" w:eastAsia="Times New Roman" w:hAnsi="Arial" w:cs="Arial"/>
                <w:color w:val="000000"/>
                <w:sz w:val="16"/>
                <w:szCs w:val="16"/>
              </w:rPr>
              <w:t xml:space="preserve">2,150.0 </w:t>
            </w:r>
          </w:p>
        </w:tc>
      </w:tr>
      <w:tr w:rsidR="00FD3B4A" w:rsidRPr="008A01DB" w14:paraId="4ECF81D9" w14:textId="77777777" w:rsidTr="00FD3B4A">
        <w:trPr>
          <w:trHeight w:val="288"/>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14:paraId="7ABB1F58" w14:textId="77777777" w:rsidR="00FD3B4A" w:rsidRPr="008A01DB" w:rsidRDefault="00FD3B4A" w:rsidP="006B6DE2">
            <w:pPr>
              <w:spacing w:after="0" w:line="240" w:lineRule="auto"/>
              <w:rPr>
                <w:rFonts w:ascii="LitNusx" w:eastAsia="Times New Roman" w:hAnsi="LitNusx" w:cs="Arial"/>
                <w:b/>
                <w:bCs/>
                <w:sz w:val="16"/>
                <w:szCs w:val="16"/>
              </w:rPr>
            </w:pPr>
            <w:r w:rsidRPr="008A01DB">
              <w:rPr>
                <w:rFonts w:ascii="Sylfaen" w:eastAsia="Times New Roman" w:hAnsi="Sylfaen" w:cs="Sylfaen"/>
                <w:b/>
                <w:bCs/>
                <w:sz w:val="16"/>
                <w:szCs w:val="16"/>
              </w:rPr>
              <w:t>ჯამი</w:t>
            </w:r>
          </w:p>
        </w:tc>
        <w:tc>
          <w:tcPr>
            <w:tcW w:w="778" w:type="pct"/>
            <w:tcBorders>
              <w:top w:val="nil"/>
              <w:left w:val="nil"/>
              <w:bottom w:val="dotted" w:sz="4" w:space="0" w:color="auto"/>
              <w:right w:val="dotted" w:sz="4" w:space="0" w:color="auto"/>
            </w:tcBorders>
            <w:shd w:val="clear" w:color="000000" w:fill="FFFFFF"/>
            <w:vAlign w:val="center"/>
            <w:hideMark/>
          </w:tcPr>
          <w:p w14:paraId="77AE7A49" w14:textId="77777777" w:rsidR="00FD3B4A" w:rsidRPr="008A01DB" w:rsidRDefault="00FD3B4A" w:rsidP="006B6DE2">
            <w:pPr>
              <w:spacing w:after="0" w:line="240" w:lineRule="auto"/>
              <w:jc w:val="center"/>
              <w:rPr>
                <w:rFonts w:ascii="Arial" w:eastAsia="Times New Roman" w:hAnsi="Arial" w:cs="Arial"/>
                <w:b/>
                <w:bCs/>
                <w:color w:val="000000"/>
                <w:sz w:val="16"/>
                <w:szCs w:val="16"/>
              </w:rPr>
            </w:pPr>
            <w:r w:rsidRPr="008A01DB">
              <w:rPr>
                <w:rFonts w:ascii="Arial" w:eastAsia="Times New Roman" w:hAnsi="Arial" w:cs="Arial"/>
                <w:b/>
                <w:bCs/>
                <w:color w:val="000000"/>
                <w:sz w:val="16"/>
                <w:szCs w:val="16"/>
              </w:rPr>
              <w:t xml:space="preserve">13,300.0 </w:t>
            </w:r>
          </w:p>
        </w:tc>
        <w:tc>
          <w:tcPr>
            <w:tcW w:w="778" w:type="pct"/>
            <w:tcBorders>
              <w:top w:val="nil"/>
              <w:left w:val="nil"/>
              <w:bottom w:val="dotted" w:sz="4" w:space="0" w:color="auto"/>
              <w:right w:val="dotted" w:sz="4" w:space="0" w:color="auto"/>
            </w:tcBorders>
            <w:shd w:val="clear" w:color="000000" w:fill="FFFFFF"/>
            <w:vAlign w:val="center"/>
            <w:hideMark/>
          </w:tcPr>
          <w:p w14:paraId="7B964484" w14:textId="77777777" w:rsidR="00FD3B4A" w:rsidRPr="008A01DB" w:rsidRDefault="00FD3B4A" w:rsidP="006B6DE2">
            <w:pPr>
              <w:spacing w:after="0" w:line="240" w:lineRule="auto"/>
              <w:jc w:val="center"/>
              <w:rPr>
                <w:rFonts w:ascii="Arial" w:eastAsia="Times New Roman" w:hAnsi="Arial" w:cs="Arial"/>
                <w:b/>
                <w:bCs/>
                <w:color w:val="000000"/>
                <w:sz w:val="16"/>
                <w:szCs w:val="16"/>
              </w:rPr>
            </w:pPr>
            <w:r w:rsidRPr="008A01DB">
              <w:rPr>
                <w:rFonts w:ascii="Arial" w:eastAsia="Times New Roman" w:hAnsi="Arial" w:cs="Arial"/>
                <w:b/>
                <w:bCs/>
                <w:color w:val="000000"/>
                <w:sz w:val="16"/>
                <w:szCs w:val="16"/>
              </w:rPr>
              <w:t xml:space="preserve">10,974.8 </w:t>
            </w:r>
          </w:p>
        </w:tc>
      </w:tr>
    </w:tbl>
    <w:p w14:paraId="09B55274" w14:textId="77777777" w:rsidR="00FD3B4A" w:rsidRDefault="00FD3B4A" w:rsidP="006B6DE2">
      <w:pPr>
        <w:tabs>
          <w:tab w:val="left" w:pos="-450"/>
          <w:tab w:val="left" w:pos="810"/>
        </w:tabs>
        <w:spacing w:after="0" w:line="240" w:lineRule="auto"/>
        <w:jc w:val="both"/>
        <w:rPr>
          <w:rFonts w:ascii="Sylfaen" w:hAnsi="Sylfaen"/>
          <w:lang w:val="ka-GE"/>
        </w:rPr>
      </w:pPr>
    </w:p>
    <w:p w14:paraId="172021AF" w14:textId="1487815E" w:rsidR="00EF3F63" w:rsidRPr="001C3930" w:rsidRDefault="00EF3F63" w:rsidP="006B6DE2">
      <w:pPr>
        <w:tabs>
          <w:tab w:val="left" w:pos="0"/>
        </w:tabs>
        <w:spacing w:after="0" w:line="240" w:lineRule="auto"/>
        <w:ind w:right="173" w:firstLine="720"/>
        <w:jc w:val="center"/>
        <w:rPr>
          <w:rFonts w:ascii="Sylfaen" w:hAnsi="Sylfaen"/>
          <w:i/>
          <w:noProof/>
          <w:color w:val="000000"/>
          <w:sz w:val="16"/>
          <w:szCs w:val="16"/>
          <w:lang w:val="ka-GE"/>
        </w:rPr>
      </w:pPr>
      <w:r w:rsidRPr="001C3930">
        <w:rPr>
          <w:rFonts w:ascii="Sylfaen" w:eastAsia="Times New Roman" w:hAnsi="Sylfaen" w:cs="Arial"/>
          <w:b/>
          <w:bCs/>
          <w:lang w:val="ka-GE"/>
        </w:rPr>
        <w:lastRenderedPageBreak/>
        <w:t>ს</w:t>
      </w:r>
      <w:r w:rsidRPr="001C3930">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1C3930">
        <w:rPr>
          <w:rFonts w:ascii="Sylfaen" w:eastAsia="Times New Roman" w:hAnsi="Sylfaen" w:cs="Sylfaen"/>
          <w:b/>
          <w:bCs/>
          <w:lang w:val="ka-GE"/>
        </w:rPr>
        <w:t xml:space="preserve">მუნიციპალიტეტებისათვის </w:t>
      </w:r>
      <w:r w:rsidRPr="001C3930">
        <w:rPr>
          <w:rFonts w:ascii="Sylfaen" w:eastAsia="Times New Roman" w:hAnsi="Sylfaen" w:cs="Arial"/>
          <w:b/>
          <w:bCs/>
        </w:rPr>
        <w:t>გადარიცხული თ</w:t>
      </w:r>
      <w:r w:rsidRPr="001C3930">
        <w:rPr>
          <w:rFonts w:ascii="Sylfaen" w:eastAsia="Times New Roman" w:hAnsi="Sylfaen" w:cs="Arial"/>
          <w:b/>
          <w:bCs/>
          <w:lang w:val="ka-GE"/>
        </w:rPr>
        <w:t>ა</w:t>
      </w:r>
      <w:r w:rsidRPr="001C3930">
        <w:rPr>
          <w:rFonts w:ascii="Sylfaen" w:eastAsia="Times New Roman" w:hAnsi="Sylfaen" w:cs="Arial"/>
          <w:b/>
          <w:bCs/>
        </w:rPr>
        <w:t>ნხები</w:t>
      </w:r>
    </w:p>
    <w:p w14:paraId="46B9039A" w14:textId="77777777" w:rsidR="00EF3F63" w:rsidRDefault="00EF3F63" w:rsidP="006B6DE2">
      <w:pPr>
        <w:tabs>
          <w:tab w:val="left" w:pos="0"/>
        </w:tabs>
        <w:spacing w:after="0" w:line="240" w:lineRule="auto"/>
        <w:ind w:right="173" w:firstLine="720"/>
        <w:jc w:val="right"/>
        <w:rPr>
          <w:rFonts w:ascii="Sylfaen" w:hAnsi="Sylfaen"/>
          <w:i/>
          <w:noProof/>
          <w:color w:val="000000"/>
          <w:sz w:val="16"/>
          <w:szCs w:val="16"/>
          <w:lang w:val="ka-GE"/>
        </w:rPr>
      </w:pPr>
      <w:r w:rsidRPr="001C393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08"/>
        <w:gridCol w:w="2488"/>
        <w:gridCol w:w="2244"/>
      </w:tblGrid>
      <w:tr w:rsidR="001C3930" w:rsidRPr="00F57504" w14:paraId="17D57F24" w14:textId="77777777" w:rsidTr="001C3930">
        <w:trPr>
          <w:trHeight w:val="552"/>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2CBFA4B" w14:textId="77777777" w:rsidR="001C3930" w:rsidRPr="00F57504" w:rsidRDefault="001C3930"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264DF6CD" w14:textId="77777777" w:rsidR="001C3930" w:rsidRPr="00F57504" w:rsidRDefault="001C3930"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1801CB00" w14:textId="77777777" w:rsidR="001C3930" w:rsidRPr="00F57504" w:rsidRDefault="001C3930"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12 თვის ფაქტი</w:t>
            </w:r>
          </w:p>
        </w:tc>
      </w:tr>
      <w:tr w:rsidR="001C3930" w:rsidRPr="00F57504" w14:paraId="5319C766"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7B4E22"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ქალაქ თბილისის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716830"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5,000.0</w:t>
            </w:r>
          </w:p>
        </w:tc>
        <w:tc>
          <w:tcPr>
            <w:tcW w:w="1085" w:type="pct"/>
            <w:tcBorders>
              <w:top w:val="nil"/>
              <w:left w:val="nil"/>
              <w:bottom w:val="dotted" w:sz="4" w:space="0" w:color="auto"/>
              <w:right w:val="dotted" w:sz="4" w:space="0" w:color="auto"/>
            </w:tcBorders>
            <w:shd w:val="clear" w:color="auto" w:fill="auto"/>
            <w:vAlign w:val="center"/>
            <w:hideMark/>
          </w:tcPr>
          <w:p w14:paraId="4EB6BA66"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5,000.0</w:t>
            </w:r>
          </w:p>
        </w:tc>
      </w:tr>
      <w:tr w:rsidR="001C3930" w:rsidRPr="00F57504" w14:paraId="3C68ECCC"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0386EC"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55BD0AB"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64,873.6</w:t>
            </w:r>
          </w:p>
        </w:tc>
        <w:tc>
          <w:tcPr>
            <w:tcW w:w="1085" w:type="pct"/>
            <w:tcBorders>
              <w:top w:val="nil"/>
              <w:left w:val="nil"/>
              <w:bottom w:val="dotted" w:sz="4" w:space="0" w:color="auto"/>
              <w:right w:val="dotted" w:sz="4" w:space="0" w:color="auto"/>
            </w:tcBorders>
            <w:shd w:val="clear" w:color="auto" w:fill="auto"/>
            <w:vAlign w:val="center"/>
            <w:hideMark/>
          </w:tcPr>
          <w:p w14:paraId="0E610E29"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63,721.6</w:t>
            </w:r>
          </w:p>
        </w:tc>
      </w:tr>
      <w:tr w:rsidR="001C3930" w:rsidRPr="00F57504" w14:paraId="02157883"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5126E7"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4E28C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5,105.3</w:t>
            </w:r>
          </w:p>
        </w:tc>
        <w:tc>
          <w:tcPr>
            <w:tcW w:w="1085" w:type="pct"/>
            <w:tcBorders>
              <w:top w:val="nil"/>
              <w:left w:val="nil"/>
              <w:bottom w:val="dotted" w:sz="4" w:space="0" w:color="auto"/>
              <w:right w:val="dotted" w:sz="4" w:space="0" w:color="auto"/>
            </w:tcBorders>
            <w:shd w:val="clear" w:color="auto" w:fill="auto"/>
            <w:vAlign w:val="center"/>
            <w:hideMark/>
          </w:tcPr>
          <w:p w14:paraId="257E873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5,094.0</w:t>
            </w:r>
          </w:p>
        </w:tc>
      </w:tr>
      <w:tr w:rsidR="001C3930" w:rsidRPr="00F57504" w14:paraId="590318B3"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BCE9EC"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66BC4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10,230.5</w:t>
            </w:r>
          </w:p>
        </w:tc>
        <w:tc>
          <w:tcPr>
            <w:tcW w:w="1085" w:type="pct"/>
            <w:tcBorders>
              <w:top w:val="nil"/>
              <w:left w:val="nil"/>
              <w:bottom w:val="dotted" w:sz="4" w:space="0" w:color="auto"/>
              <w:right w:val="dotted" w:sz="4" w:space="0" w:color="auto"/>
            </w:tcBorders>
            <w:shd w:val="clear" w:color="auto" w:fill="auto"/>
            <w:vAlign w:val="center"/>
            <w:hideMark/>
          </w:tcPr>
          <w:p w14:paraId="6E51F3C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9,802.6</w:t>
            </w:r>
          </w:p>
        </w:tc>
      </w:tr>
      <w:tr w:rsidR="001C3930" w:rsidRPr="00F57504" w14:paraId="2DEAF376"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D77666"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E60C0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5,286.5</w:t>
            </w:r>
          </w:p>
        </w:tc>
        <w:tc>
          <w:tcPr>
            <w:tcW w:w="1085" w:type="pct"/>
            <w:tcBorders>
              <w:top w:val="nil"/>
              <w:left w:val="nil"/>
              <w:bottom w:val="dotted" w:sz="4" w:space="0" w:color="auto"/>
              <w:right w:val="dotted" w:sz="4" w:space="0" w:color="auto"/>
            </w:tcBorders>
            <w:shd w:val="clear" w:color="auto" w:fill="auto"/>
            <w:vAlign w:val="center"/>
            <w:hideMark/>
          </w:tcPr>
          <w:p w14:paraId="7E696F97"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4,996.3</w:t>
            </w:r>
          </w:p>
        </w:tc>
      </w:tr>
      <w:tr w:rsidR="001C3930" w:rsidRPr="00F57504" w14:paraId="64FD2D3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8AB63B"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7DD065"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4,362.8</w:t>
            </w:r>
          </w:p>
        </w:tc>
        <w:tc>
          <w:tcPr>
            <w:tcW w:w="1085" w:type="pct"/>
            <w:tcBorders>
              <w:top w:val="nil"/>
              <w:left w:val="nil"/>
              <w:bottom w:val="dotted" w:sz="4" w:space="0" w:color="auto"/>
              <w:right w:val="dotted" w:sz="4" w:space="0" w:color="auto"/>
            </w:tcBorders>
            <w:shd w:val="clear" w:color="auto" w:fill="auto"/>
            <w:vAlign w:val="center"/>
            <w:hideMark/>
          </w:tcPr>
          <w:p w14:paraId="7AB0A029"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4,362.7</w:t>
            </w:r>
          </w:p>
        </w:tc>
      </w:tr>
      <w:tr w:rsidR="001C3930" w:rsidRPr="00F57504" w14:paraId="3F1A6866"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BBAB02"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9C4F6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11,239.8</w:t>
            </w:r>
          </w:p>
        </w:tc>
        <w:tc>
          <w:tcPr>
            <w:tcW w:w="1085" w:type="pct"/>
            <w:tcBorders>
              <w:top w:val="nil"/>
              <w:left w:val="nil"/>
              <w:bottom w:val="dotted" w:sz="4" w:space="0" w:color="auto"/>
              <w:right w:val="dotted" w:sz="4" w:space="0" w:color="auto"/>
            </w:tcBorders>
            <w:shd w:val="clear" w:color="auto" w:fill="auto"/>
            <w:vAlign w:val="center"/>
            <w:hideMark/>
          </w:tcPr>
          <w:p w14:paraId="309E2C6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11,126.2</w:t>
            </w:r>
          </w:p>
        </w:tc>
      </w:tr>
      <w:tr w:rsidR="001C3930" w:rsidRPr="00F57504" w14:paraId="5494B76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23E9FE"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D4A66A"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8,734.8</w:t>
            </w:r>
          </w:p>
        </w:tc>
        <w:tc>
          <w:tcPr>
            <w:tcW w:w="1085" w:type="pct"/>
            <w:tcBorders>
              <w:top w:val="nil"/>
              <w:left w:val="nil"/>
              <w:bottom w:val="dotted" w:sz="4" w:space="0" w:color="auto"/>
              <w:right w:val="dotted" w:sz="4" w:space="0" w:color="auto"/>
            </w:tcBorders>
            <w:shd w:val="clear" w:color="auto" w:fill="auto"/>
            <w:vAlign w:val="center"/>
            <w:hideMark/>
          </w:tcPr>
          <w:p w14:paraId="5001152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8,614.5</w:t>
            </w:r>
          </w:p>
        </w:tc>
      </w:tr>
      <w:tr w:rsidR="001C3930" w:rsidRPr="00F57504" w14:paraId="0CEF87EE"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4BF202"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4901489"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11,891.5</w:t>
            </w:r>
          </w:p>
        </w:tc>
        <w:tc>
          <w:tcPr>
            <w:tcW w:w="1085" w:type="pct"/>
            <w:tcBorders>
              <w:top w:val="nil"/>
              <w:left w:val="nil"/>
              <w:bottom w:val="dotted" w:sz="4" w:space="0" w:color="auto"/>
              <w:right w:val="dotted" w:sz="4" w:space="0" w:color="auto"/>
            </w:tcBorders>
            <w:shd w:val="clear" w:color="auto" w:fill="auto"/>
            <w:vAlign w:val="center"/>
            <w:hideMark/>
          </w:tcPr>
          <w:p w14:paraId="6670B57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11,762.6</w:t>
            </w:r>
          </w:p>
        </w:tc>
      </w:tr>
      <w:tr w:rsidR="001C3930" w:rsidRPr="00F57504" w14:paraId="0DFB3E98"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3E712D"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288C2A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8,022.4</w:t>
            </w:r>
          </w:p>
        </w:tc>
        <w:tc>
          <w:tcPr>
            <w:tcW w:w="1085" w:type="pct"/>
            <w:tcBorders>
              <w:top w:val="nil"/>
              <w:left w:val="nil"/>
              <w:bottom w:val="dotted" w:sz="4" w:space="0" w:color="auto"/>
              <w:right w:val="dotted" w:sz="4" w:space="0" w:color="auto"/>
            </w:tcBorders>
            <w:shd w:val="clear" w:color="auto" w:fill="auto"/>
            <w:vAlign w:val="center"/>
            <w:hideMark/>
          </w:tcPr>
          <w:p w14:paraId="339FA149"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7,962.7</w:t>
            </w:r>
          </w:p>
        </w:tc>
      </w:tr>
      <w:tr w:rsidR="001C3930" w:rsidRPr="00F57504" w14:paraId="562D26B5"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9D1539"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7441AE6"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83,649.0</w:t>
            </w:r>
          </w:p>
        </w:tc>
        <w:tc>
          <w:tcPr>
            <w:tcW w:w="1085" w:type="pct"/>
            <w:tcBorders>
              <w:top w:val="nil"/>
              <w:left w:val="nil"/>
              <w:bottom w:val="dotted" w:sz="4" w:space="0" w:color="auto"/>
              <w:right w:val="dotted" w:sz="4" w:space="0" w:color="auto"/>
            </w:tcBorders>
            <w:shd w:val="clear" w:color="auto" w:fill="auto"/>
            <w:vAlign w:val="center"/>
            <w:hideMark/>
          </w:tcPr>
          <w:p w14:paraId="0AC8D8AD"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83,396.7</w:t>
            </w:r>
          </w:p>
        </w:tc>
      </w:tr>
      <w:tr w:rsidR="001C3930" w:rsidRPr="00F57504" w14:paraId="1470164F"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32E0FF"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EE580D"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8,604.0</w:t>
            </w:r>
          </w:p>
        </w:tc>
        <w:tc>
          <w:tcPr>
            <w:tcW w:w="1085" w:type="pct"/>
            <w:tcBorders>
              <w:top w:val="nil"/>
              <w:left w:val="nil"/>
              <w:bottom w:val="dotted" w:sz="4" w:space="0" w:color="auto"/>
              <w:right w:val="dotted" w:sz="4" w:space="0" w:color="auto"/>
            </w:tcBorders>
            <w:shd w:val="clear" w:color="auto" w:fill="auto"/>
            <w:vAlign w:val="center"/>
            <w:hideMark/>
          </w:tcPr>
          <w:p w14:paraId="29B4B427"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8,587.4</w:t>
            </w:r>
          </w:p>
        </w:tc>
      </w:tr>
      <w:tr w:rsidR="001C3930" w:rsidRPr="00F57504" w14:paraId="747471CE"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149BE2"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ACF60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7,595.5</w:t>
            </w:r>
          </w:p>
        </w:tc>
        <w:tc>
          <w:tcPr>
            <w:tcW w:w="1085" w:type="pct"/>
            <w:tcBorders>
              <w:top w:val="nil"/>
              <w:left w:val="nil"/>
              <w:bottom w:val="dotted" w:sz="4" w:space="0" w:color="auto"/>
              <w:right w:val="dotted" w:sz="4" w:space="0" w:color="auto"/>
            </w:tcBorders>
            <w:shd w:val="clear" w:color="auto" w:fill="auto"/>
            <w:vAlign w:val="center"/>
            <w:hideMark/>
          </w:tcPr>
          <w:p w14:paraId="16667A74"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7,592.9</w:t>
            </w:r>
          </w:p>
        </w:tc>
      </w:tr>
      <w:tr w:rsidR="001C3930" w:rsidRPr="00F57504" w14:paraId="7DCCB6A7"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3ED87C"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03CF36"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4,839.3</w:t>
            </w:r>
          </w:p>
        </w:tc>
        <w:tc>
          <w:tcPr>
            <w:tcW w:w="1085" w:type="pct"/>
            <w:tcBorders>
              <w:top w:val="nil"/>
              <w:left w:val="nil"/>
              <w:bottom w:val="dotted" w:sz="4" w:space="0" w:color="auto"/>
              <w:right w:val="dotted" w:sz="4" w:space="0" w:color="auto"/>
            </w:tcBorders>
            <w:shd w:val="clear" w:color="auto" w:fill="auto"/>
            <w:vAlign w:val="center"/>
            <w:hideMark/>
          </w:tcPr>
          <w:p w14:paraId="1D310D0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4,835.9</w:t>
            </w:r>
          </w:p>
        </w:tc>
      </w:tr>
      <w:tr w:rsidR="001C3930" w:rsidRPr="00F57504" w14:paraId="721ED39A"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8815F6"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BF4A6B"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7,181.7</w:t>
            </w:r>
          </w:p>
        </w:tc>
        <w:tc>
          <w:tcPr>
            <w:tcW w:w="1085" w:type="pct"/>
            <w:tcBorders>
              <w:top w:val="nil"/>
              <w:left w:val="nil"/>
              <w:bottom w:val="dotted" w:sz="4" w:space="0" w:color="auto"/>
              <w:right w:val="dotted" w:sz="4" w:space="0" w:color="auto"/>
            </w:tcBorders>
            <w:shd w:val="clear" w:color="auto" w:fill="auto"/>
            <w:vAlign w:val="center"/>
            <w:hideMark/>
          </w:tcPr>
          <w:p w14:paraId="6196D2B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7,165.7</w:t>
            </w:r>
          </w:p>
        </w:tc>
      </w:tr>
      <w:tr w:rsidR="001C3930" w:rsidRPr="00F57504" w14:paraId="3ACC9900"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A8B754"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8DD91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5,308.5</w:t>
            </w:r>
          </w:p>
        </w:tc>
        <w:tc>
          <w:tcPr>
            <w:tcW w:w="1085" w:type="pct"/>
            <w:tcBorders>
              <w:top w:val="nil"/>
              <w:left w:val="nil"/>
              <w:bottom w:val="dotted" w:sz="4" w:space="0" w:color="auto"/>
              <w:right w:val="dotted" w:sz="4" w:space="0" w:color="auto"/>
            </w:tcBorders>
            <w:shd w:val="clear" w:color="auto" w:fill="auto"/>
            <w:vAlign w:val="center"/>
            <w:hideMark/>
          </w:tcPr>
          <w:p w14:paraId="4ECD7349"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5,300.3</w:t>
            </w:r>
          </w:p>
        </w:tc>
      </w:tr>
      <w:tr w:rsidR="001C3930" w:rsidRPr="00F57504" w14:paraId="0D68CE73"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167AE7"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775CAF5"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6,455.7</w:t>
            </w:r>
          </w:p>
        </w:tc>
        <w:tc>
          <w:tcPr>
            <w:tcW w:w="1085" w:type="pct"/>
            <w:tcBorders>
              <w:top w:val="nil"/>
              <w:left w:val="nil"/>
              <w:bottom w:val="dotted" w:sz="4" w:space="0" w:color="auto"/>
              <w:right w:val="dotted" w:sz="4" w:space="0" w:color="auto"/>
            </w:tcBorders>
            <w:shd w:val="clear" w:color="auto" w:fill="auto"/>
            <w:vAlign w:val="center"/>
            <w:hideMark/>
          </w:tcPr>
          <w:p w14:paraId="3CF7E714"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6,406.9</w:t>
            </w:r>
          </w:p>
        </w:tc>
      </w:tr>
      <w:tr w:rsidR="001C3930" w:rsidRPr="00F57504" w14:paraId="65575ECF"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C4BFA3"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EF889FB"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7,097.7</w:t>
            </w:r>
          </w:p>
        </w:tc>
        <w:tc>
          <w:tcPr>
            <w:tcW w:w="1085" w:type="pct"/>
            <w:tcBorders>
              <w:top w:val="nil"/>
              <w:left w:val="nil"/>
              <w:bottom w:val="dotted" w:sz="4" w:space="0" w:color="auto"/>
              <w:right w:val="dotted" w:sz="4" w:space="0" w:color="auto"/>
            </w:tcBorders>
            <w:shd w:val="clear" w:color="auto" w:fill="auto"/>
            <w:vAlign w:val="center"/>
            <w:hideMark/>
          </w:tcPr>
          <w:p w14:paraId="1FD2641D"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7,075.3</w:t>
            </w:r>
          </w:p>
        </w:tc>
      </w:tr>
      <w:tr w:rsidR="001C3930" w:rsidRPr="00F57504" w14:paraId="641D703E"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DD26D4"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2787FB"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6,130.0</w:t>
            </w:r>
          </w:p>
        </w:tc>
        <w:tc>
          <w:tcPr>
            <w:tcW w:w="1085" w:type="pct"/>
            <w:tcBorders>
              <w:top w:val="nil"/>
              <w:left w:val="nil"/>
              <w:bottom w:val="dotted" w:sz="4" w:space="0" w:color="auto"/>
              <w:right w:val="dotted" w:sz="4" w:space="0" w:color="auto"/>
            </w:tcBorders>
            <w:shd w:val="clear" w:color="auto" w:fill="auto"/>
            <w:vAlign w:val="center"/>
            <w:hideMark/>
          </w:tcPr>
          <w:p w14:paraId="2598706B"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6,130.0</w:t>
            </w:r>
          </w:p>
        </w:tc>
      </w:tr>
      <w:tr w:rsidR="001C3930" w:rsidRPr="00F57504" w14:paraId="1B3D518C"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67DD47"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A0D61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6,048.4</w:t>
            </w:r>
          </w:p>
        </w:tc>
        <w:tc>
          <w:tcPr>
            <w:tcW w:w="1085" w:type="pct"/>
            <w:tcBorders>
              <w:top w:val="nil"/>
              <w:left w:val="nil"/>
              <w:bottom w:val="dotted" w:sz="4" w:space="0" w:color="auto"/>
              <w:right w:val="dotted" w:sz="4" w:space="0" w:color="auto"/>
            </w:tcBorders>
            <w:shd w:val="clear" w:color="auto" w:fill="auto"/>
            <w:vAlign w:val="center"/>
            <w:hideMark/>
          </w:tcPr>
          <w:p w14:paraId="6C412BE1"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6,047.9</w:t>
            </w:r>
          </w:p>
        </w:tc>
      </w:tr>
      <w:tr w:rsidR="001C3930" w:rsidRPr="00F57504" w14:paraId="2012FE17"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6E369D"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31D4D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12,447.0</w:t>
            </w:r>
          </w:p>
        </w:tc>
        <w:tc>
          <w:tcPr>
            <w:tcW w:w="1085" w:type="pct"/>
            <w:tcBorders>
              <w:top w:val="nil"/>
              <w:left w:val="nil"/>
              <w:bottom w:val="dotted" w:sz="4" w:space="0" w:color="auto"/>
              <w:right w:val="dotted" w:sz="4" w:space="0" w:color="auto"/>
            </w:tcBorders>
            <w:shd w:val="clear" w:color="auto" w:fill="auto"/>
            <w:vAlign w:val="center"/>
            <w:hideMark/>
          </w:tcPr>
          <w:p w14:paraId="3FBF1199"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12,422.2</w:t>
            </w:r>
          </w:p>
        </w:tc>
      </w:tr>
      <w:tr w:rsidR="001C3930" w:rsidRPr="00F57504" w14:paraId="2AB1D579"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AA743A"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398D9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7,359.4</w:t>
            </w:r>
          </w:p>
        </w:tc>
        <w:tc>
          <w:tcPr>
            <w:tcW w:w="1085" w:type="pct"/>
            <w:tcBorders>
              <w:top w:val="nil"/>
              <w:left w:val="nil"/>
              <w:bottom w:val="dotted" w:sz="4" w:space="0" w:color="auto"/>
              <w:right w:val="dotted" w:sz="4" w:space="0" w:color="auto"/>
            </w:tcBorders>
            <w:shd w:val="clear" w:color="auto" w:fill="auto"/>
            <w:vAlign w:val="center"/>
            <w:hideMark/>
          </w:tcPr>
          <w:p w14:paraId="73F8CBDD"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7,320.4</w:t>
            </w:r>
          </w:p>
        </w:tc>
      </w:tr>
      <w:tr w:rsidR="001C3930" w:rsidRPr="00F57504" w14:paraId="6C8D6843"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5743ED"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5D57AB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4,581.9</w:t>
            </w:r>
          </w:p>
        </w:tc>
        <w:tc>
          <w:tcPr>
            <w:tcW w:w="1085" w:type="pct"/>
            <w:tcBorders>
              <w:top w:val="nil"/>
              <w:left w:val="nil"/>
              <w:bottom w:val="dotted" w:sz="4" w:space="0" w:color="auto"/>
              <w:right w:val="dotted" w:sz="4" w:space="0" w:color="auto"/>
            </w:tcBorders>
            <w:shd w:val="clear" w:color="auto" w:fill="auto"/>
            <w:vAlign w:val="center"/>
            <w:hideMark/>
          </w:tcPr>
          <w:p w14:paraId="29D1B159"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4,511.8</w:t>
            </w:r>
          </w:p>
        </w:tc>
      </w:tr>
      <w:tr w:rsidR="001C3930" w:rsidRPr="00F57504" w14:paraId="3DAFE590"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E5D6BE"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76BE901"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63,212.0</w:t>
            </w:r>
          </w:p>
        </w:tc>
        <w:tc>
          <w:tcPr>
            <w:tcW w:w="1085" w:type="pct"/>
            <w:tcBorders>
              <w:top w:val="nil"/>
              <w:left w:val="nil"/>
              <w:bottom w:val="dotted" w:sz="4" w:space="0" w:color="auto"/>
              <w:right w:val="dotted" w:sz="4" w:space="0" w:color="auto"/>
            </w:tcBorders>
            <w:shd w:val="clear" w:color="auto" w:fill="auto"/>
            <w:vAlign w:val="center"/>
            <w:hideMark/>
          </w:tcPr>
          <w:p w14:paraId="21D684C3"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62,760.2</w:t>
            </w:r>
          </w:p>
        </w:tc>
      </w:tr>
      <w:tr w:rsidR="001C3930" w:rsidRPr="00F57504" w14:paraId="5AC5EBA8"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068C0C"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376DD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6,323.8</w:t>
            </w:r>
          </w:p>
        </w:tc>
        <w:tc>
          <w:tcPr>
            <w:tcW w:w="1085" w:type="pct"/>
            <w:tcBorders>
              <w:top w:val="nil"/>
              <w:left w:val="nil"/>
              <w:bottom w:val="dotted" w:sz="4" w:space="0" w:color="auto"/>
              <w:right w:val="dotted" w:sz="4" w:space="0" w:color="auto"/>
            </w:tcBorders>
            <w:shd w:val="clear" w:color="auto" w:fill="auto"/>
            <w:vAlign w:val="center"/>
            <w:hideMark/>
          </w:tcPr>
          <w:p w14:paraId="077CD361"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6,323.8</w:t>
            </w:r>
          </w:p>
        </w:tc>
      </w:tr>
      <w:tr w:rsidR="001C3930" w:rsidRPr="00F57504" w14:paraId="137DE516"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EE6771"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034AF7"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10,574.3</w:t>
            </w:r>
          </w:p>
        </w:tc>
        <w:tc>
          <w:tcPr>
            <w:tcW w:w="1085" w:type="pct"/>
            <w:tcBorders>
              <w:top w:val="nil"/>
              <w:left w:val="nil"/>
              <w:bottom w:val="dotted" w:sz="4" w:space="0" w:color="auto"/>
              <w:right w:val="dotted" w:sz="4" w:space="0" w:color="auto"/>
            </w:tcBorders>
            <w:shd w:val="clear" w:color="auto" w:fill="auto"/>
            <w:vAlign w:val="center"/>
            <w:hideMark/>
          </w:tcPr>
          <w:p w14:paraId="575FDBB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10,520.5</w:t>
            </w:r>
          </w:p>
        </w:tc>
      </w:tr>
      <w:tr w:rsidR="001C3930" w:rsidRPr="00F57504" w14:paraId="2F1DCC1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CA4765"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21D5B0"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5,427.8</w:t>
            </w:r>
          </w:p>
        </w:tc>
        <w:tc>
          <w:tcPr>
            <w:tcW w:w="1085" w:type="pct"/>
            <w:tcBorders>
              <w:top w:val="nil"/>
              <w:left w:val="nil"/>
              <w:bottom w:val="dotted" w:sz="4" w:space="0" w:color="auto"/>
              <w:right w:val="dotted" w:sz="4" w:space="0" w:color="auto"/>
            </w:tcBorders>
            <w:shd w:val="clear" w:color="auto" w:fill="auto"/>
            <w:vAlign w:val="center"/>
            <w:hideMark/>
          </w:tcPr>
          <w:p w14:paraId="230FC5A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5,427.8</w:t>
            </w:r>
          </w:p>
        </w:tc>
      </w:tr>
      <w:tr w:rsidR="001C3930" w:rsidRPr="00F57504" w14:paraId="4DD8B916"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2A7774"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35575C"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7,354.0</w:t>
            </w:r>
          </w:p>
        </w:tc>
        <w:tc>
          <w:tcPr>
            <w:tcW w:w="1085" w:type="pct"/>
            <w:tcBorders>
              <w:top w:val="nil"/>
              <w:left w:val="nil"/>
              <w:bottom w:val="dotted" w:sz="4" w:space="0" w:color="auto"/>
              <w:right w:val="dotted" w:sz="4" w:space="0" w:color="auto"/>
            </w:tcBorders>
            <w:shd w:val="clear" w:color="auto" w:fill="auto"/>
            <w:vAlign w:val="center"/>
            <w:hideMark/>
          </w:tcPr>
          <w:p w14:paraId="3E65436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7,342.2</w:t>
            </w:r>
          </w:p>
        </w:tc>
      </w:tr>
      <w:tr w:rsidR="001C3930" w:rsidRPr="00F57504" w14:paraId="52E9D593"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4170F0"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9668E5"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9,024.8</w:t>
            </w:r>
          </w:p>
        </w:tc>
        <w:tc>
          <w:tcPr>
            <w:tcW w:w="1085" w:type="pct"/>
            <w:tcBorders>
              <w:top w:val="nil"/>
              <w:left w:val="nil"/>
              <w:bottom w:val="dotted" w:sz="4" w:space="0" w:color="auto"/>
              <w:right w:val="dotted" w:sz="4" w:space="0" w:color="auto"/>
            </w:tcBorders>
            <w:shd w:val="clear" w:color="auto" w:fill="auto"/>
            <w:vAlign w:val="center"/>
            <w:hideMark/>
          </w:tcPr>
          <w:p w14:paraId="484324DC"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9,024.8</w:t>
            </w:r>
          </w:p>
        </w:tc>
      </w:tr>
      <w:tr w:rsidR="001C3930" w:rsidRPr="00F57504" w14:paraId="36E7801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B35772"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E2E919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6,892.7</w:t>
            </w:r>
          </w:p>
        </w:tc>
        <w:tc>
          <w:tcPr>
            <w:tcW w:w="1085" w:type="pct"/>
            <w:tcBorders>
              <w:top w:val="nil"/>
              <w:left w:val="nil"/>
              <w:bottom w:val="dotted" w:sz="4" w:space="0" w:color="auto"/>
              <w:right w:val="dotted" w:sz="4" w:space="0" w:color="auto"/>
            </w:tcBorders>
            <w:shd w:val="clear" w:color="auto" w:fill="auto"/>
            <w:vAlign w:val="center"/>
            <w:hideMark/>
          </w:tcPr>
          <w:p w14:paraId="6B9464AF"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6,892.7</w:t>
            </w:r>
          </w:p>
        </w:tc>
      </w:tr>
      <w:tr w:rsidR="001C3930" w:rsidRPr="00F57504" w14:paraId="24D02AA3"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28D4A1"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B721721"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6,217.9</w:t>
            </w:r>
          </w:p>
        </w:tc>
        <w:tc>
          <w:tcPr>
            <w:tcW w:w="1085" w:type="pct"/>
            <w:tcBorders>
              <w:top w:val="nil"/>
              <w:left w:val="nil"/>
              <w:bottom w:val="dotted" w:sz="4" w:space="0" w:color="auto"/>
              <w:right w:val="dotted" w:sz="4" w:space="0" w:color="auto"/>
            </w:tcBorders>
            <w:shd w:val="clear" w:color="auto" w:fill="auto"/>
            <w:vAlign w:val="center"/>
            <w:hideMark/>
          </w:tcPr>
          <w:p w14:paraId="22EE236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5,857.7</w:t>
            </w:r>
          </w:p>
        </w:tc>
      </w:tr>
      <w:tr w:rsidR="001C3930" w:rsidRPr="00F57504" w14:paraId="4E1191A6"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00865B"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2F3469"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5,150.3</w:t>
            </w:r>
          </w:p>
        </w:tc>
        <w:tc>
          <w:tcPr>
            <w:tcW w:w="1085" w:type="pct"/>
            <w:tcBorders>
              <w:top w:val="nil"/>
              <w:left w:val="nil"/>
              <w:bottom w:val="dotted" w:sz="4" w:space="0" w:color="auto"/>
              <w:right w:val="dotted" w:sz="4" w:space="0" w:color="auto"/>
            </w:tcBorders>
            <w:shd w:val="clear" w:color="auto" w:fill="auto"/>
            <w:vAlign w:val="center"/>
            <w:hideMark/>
          </w:tcPr>
          <w:p w14:paraId="69FA9ACD"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5,149.8</w:t>
            </w:r>
          </w:p>
        </w:tc>
      </w:tr>
      <w:tr w:rsidR="001C3930" w:rsidRPr="00F57504" w14:paraId="36B343B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0D6BB8"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EA203A"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6,246.5</w:t>
            </w:r>
          </w:p>
        </w:tc>
        <w:tc>
          <w:tcPr>
            <w:tcW w:w="1085" w:type="pct"/>
            <w:tcBorders>
              <w:top w:val="nil"/>
              <w:left w:val="nil"/>
              <w:bottom w:val="dotted" w:sz="4" w:space="0" w:color="auto"/>
              <w:right w:val="dotted" w:sz="4" w:space="0" w:color="auto"/>
            </w:tcBorders>
            <w:shd w:val="clear" w:color="auto" w:fill="auto"/>
            <w:vAlign w:val="center"/>
            <w:hideMark/>
          </w:tcPr>
          <w:p w14:paraId="24E3154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6,221.0</w:t>
            </w:r>
          </w:p>
        </w:tc>
      </w:tr>
      <w:tr w:rsidR="001C3930" w:rsidRPr="00F57504" w14:paraId="6F1A42BF"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38B86B"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9078F8E"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33,103.6</w:t>
            </w:r>
          </w:p>
        </w:tc>
        <w:tc>
          <w:tcPr>
            <w:tcW w:w="1085" w:type="pct"/>
            <w:tcBorders>
              <w:top w:val="nil"/>
              <w:left w:val="nil"/>
              <w:bottom w:val="dotted" w:sz="4" w:space="0" w:color="auto"/>
              <w:right w:val="dotted" w:sz="4" w:space="0" w:color="auto"/>
            </w:tcBorders>
            <w:shd w:val="clear" w:color="auto" w:fill="auto"/>
            <w:vAlign w:val="center"/>
            <w:hideMark/>
          </w:tcPr>
          <w:p w14:paraId="521AF448"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33,050.9</w:t>
            </w:r>
          </w:p>
        </w:tc>
      </w:tr>
      <w:tr w:rsidR="001C3930" w:rsidRPr="00F57504" w14:paraId="7F25CB0C"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7F9C5C"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39E62BF"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12,061.1</w:t>
            </w:r>
          </w:p>
        </w:tc>
        <w:tc>
          <w:tcPr>
            <w:tcW w:w="1085" w:type="pct"/>
            <w:tcBorders>
              <w:top w:val="nil"/>
              <w:left w:val="nil"/>
              <w:bottom w:val="dotted" w:sz="4" w:space="0" w:color="auto"/>
              <w:right w:val="dotted" w:sz="4" w:space="0" w:color="auto"/>
            </w:tcBorders>
            <w:shd w:val="clear" w:color="auto" w:fill="auto"/>
            <w:vAlign w:val="center"/>
            <w:hideMark/>
          </w:tcPr>
          <w:p w14:paraId="6E3EED6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12,055.5</w:t>
            </w:r>
          </w:p>
        </w:tc>
      </w:tr>
      <w:tr w:rsidR="001C3930" w:rsidRPr="00F57504" w14:paraId="2B24180B"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EB94B3"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3B4954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7,384.9</w:t>
            </w:r>
          </w:p>
        </w:tc>
        <w:tc>
          <w:tcPr>
            <w:tcW w:w="1085" w:type="pct"/>
            <w:tcBorders>
              <w:top w:val="nil"/>
              <w:left w:val="nil"/>
              <w:bottom w:val="dotted" w:sz="4" w:space="0" w:color="auto"/>
              <w:right w:val="dotted" w:sz="4" w:space="0" w:color="auto"/>
            </w:tcBorders>
            <w:shd w:val="clear" w:color="auto" w:fill="auto"/>
            <w:vAlign w:val="center"/>
            <w:hideMark/>
          </w:tcPr>
          <w:p w14:paraId="51CFC77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7,384.7</w:t>
            </w:r>
          </w:p>
        </w:tc>
      </w:tr>
      <w:tr w:rsidR="001C3930" w:rsidRPr="00F57504" w14:paraId="28E138FF"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BB227C"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26A347"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6,521.5</w:t>
            </w:r>
          </w:p>
        </w:tc>
        <w:tc>
          <w:tcPr>
            <w:tcW w:w="1085" w:type="pct"/>
            <w:tcBorders>
              <w:top w:val="nil"/>
              <w:left w:val="nil"/>
              <w:bottom w:val="dotted" w:sz="4" w:space="0" w:color="auto"/>
              <w:right w:val="dotted" w:sz="4" w:space="0" w:color="auto"/>
            </w:tcBorders>
            <w:shd w:val="clear" w:color="auto" w:fill="auto"/>
            <w:vAlign w:val="center"/>
            <w:hideMark/>
          </w:tcPr>
          <w:p w14:paraId="65527F0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6,474.6</w:t>
            </w:r>
          </w:p>
        </w:tc>
      </w:tr>
      <w:tr w:rsidR="001C3930" w:rsidRPr="00F57504" w14:paraId="134F6FCF"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5448A1"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7338F5"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7,136.1</w:t>
            </w:r>
          </w:p>
        </w:tc>
        <w:tc>
          <w:tcPr>
            <w:tcW w:w="1085" w:type="pct"/>
            <w:tcBorders>
              <w:top w:val="nil"/>
              <w:left w:val="nil"/>
              <w:bottom w:val="dotted" w:sz="4" w:space="0" w:color="auto"/>
              <w:right w:val="dotted" w:sz="4" w:space="0" w:color="auto"/>
            </w:tcBorders>
            <w:shd w:val="clear" w:color="auto" w:fill="auto"/>
            <w:vAlign w:val="center"/>
            <w:hideMark/>
          </w:tcPr>
          <w:p w14:paraId="665CDB21"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7,136.1</w:t>
            </w:r>
          </w:p>
        </w:tc>
      </w:tr>
      <w:tr w:rsidR="001C3930" w:rsidRPr="00F57504" w14:paraId="36145118"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812479"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A6132B7"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43,823.8</w:t>
            </w:r>
          </w:p>
        </w:tc>
        <w:tc>
          <w:tcPr>
            <w:tcW w:w="1085" w:type="pct"/>
            <w:tcBorders>
              <w:top w:val="nil"/>
              <w:left w:val="nil"/>
              <w:bottom w:val="dotted" w:sz="4" w:space="0" w:color="auto"/>
              <w:right w:val="dotted" w:sz="4" w:space="0" w:color="auto"/>
            </w:tcBorders>
            <w:shd w:val="clear" w:color="auto" w:fill="auto"/>
            <w:vAlign w:val="center"/>
            <w:hideMark/>
          </w:tcPr>
          <w:p w14:paraId="1DE35A85"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43,738.4</w:t>
            </w:r>
          </w:p>
        </w:tc>
      </w:tr>
      <w:tr w:rsidR="001C3930" w:rsidRPr="00F57504" w14:paraId="6CE51B24"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77E913"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735523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8,178.4</w:t>
            </w:r>
          </w:p>
        </w:tc>
        <w:tc>
          <w:tcPr>
            <w:tcW w:w="1085" w:type="pct"/>
            <w:tcBorders>
              <w:top w:val="nil"/>
              <w:left w:val="nil"/>
              <w:bottom w:val="dotted" w:sz="4" w:space="0" w:color="auto"/>
              <w:right w:val="dotted" w:sz="4" w:space="0" w:color="auto"/>
            </w:tcBorders>
            <w:shd w:val="clear" w:color="auto" w:fill="auto"/>
            <w:vAlign w:val="center"/>
            <w:hideMark/>
          </w:tcPr>
          <w:p w14:paraId="639F2F4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8,178.4</w:t>
            </w:r>
          </w:p>
        </w:tc>
      </w:tr>
      <w:tr w:rsidR="001C3930" w:rsidRPr="00F57504" w14:paraId="3D96424D"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4F334F"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7021A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6,145.9</w:t>
            </w:r>
          </w:p>
        </w:tc>
        <w:tc>
          <w:tcPr>
            <w:tcW w:w="1085" w:type="pct"/>
            <w:tcBorders>
              <w:top w:val="nil"/>
              <w:left w:val="nil"/>
              <w:bottom w:val="dotted" w:sz="4" w:space="0" w:color="auto"/>
              <w:right w:val="dotted" w:sz="4" w:space="0" w:color="auto"/>
            </w:tcBorders>
            <w:shd w:val="clear" w:color="auto" w:fill="auto"/>
            <w:vAlign w:val="center"/>
            <w:hideMark/>
          </w:tcPr>
          <w:p w14:paraId="69C82091"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6,145.9</w:t>
            </w:r>
          </w:p>
        </w:tc>
      </w:tr>
      <w:tr w:rsidR="001C3930" w:rsidRPr="00F57504" w14:paraId="4D31165C"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7A65D4"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lastRenderedPageBreak/>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A15866"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6,077.3</w:t>
            </w:r>
          </w:p>
        </w:tc>
        <w:tc>
          <w:tcPr>
            <w:tcW w:w="1085" w:type="pct"/>
            <w:tcBorders>
              <w:top w:val="nil"/>
              <w:left w:val="nil"/>
              <w:bottom w:val="dotted" w:sz="4" w:space="0" w:color="auto"/>
              <w:right w:val="dotted" w:sz="4" w:space="0" w:color="auto"/>
            </w:tcBorders>
            <w:shd w:val="clear" w:color="auto" w:fill="auto"/>
            <w:vAlign w:val="center"/>
            <w:hideMark/>
          </w:tcPr>
          <w:p w14:paraId="3AC9077D"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6,077.3</w:t>
            </w:r>
          </w:p>
        </w:tc>
      </w:tr>
      <w:tr w:rsidR="001C3930" w:rsidRPr="00F57504" w14:paraId="267D361D"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3399FE"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A7858F"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3,854.0</w:t>
            </w:r>
          </w:p>
        </w:tc>
        <w:tc>
          <w:tcPr>
            <w:tcW w:w="1085" w:type="pct"/>
            <w:tcBorders>
              <w:top w:val="nil"/>
              <w:left w:val="nil"/>
              <w:bottom w:val="dotted" w:sz="4" w:space="0" w:color="auto"/>
              <w:right w:val="dotted" w:sz="4" w:space="0" w:color="auto"/>
            </w:tcBorders>
            <w:shd w:val="clear" w:color="auto" w:fill="auto"/>
            <w:vAlign w:val="center"/>
            <w:hideMark/>
          </w:tcPr>
          <w:p w14:paraId="1ABB822A"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3,854.0</w:t>
            </w:r>
          </w:p>
        </w:tc>
      </w:tr>
      <w:tr w:rsidR="001C3930" w:rsidRPr="00F57504" w14:paraId="1BE5D258"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91BA7F"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AC6A4F"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6,379.7</w:t>
            </w:r>
          </w:p>
        </w:tc>
        <w:tc>
          <w:tcPr>
            <w:tcW w:w="1085" w:type="pct"/>
            <w:tcBorders>
              <w:top w:val="nil"/>
              <w:left w:val="nil"/>
              <w:bottom w:val="dotted" w:sz="4" w:space="0" w:color="auto"/>
              <w:right w:val="dotted" w:sz="4" w:space="0" w:color="auto"/>
            </w:tcBorders>
            <w:shd w:val="clear" w:color="auto" w:fill="auto"/>
            <w:vAlign w:val="center"/>
            <w:hideMark/>
          </w:tcPr>
          <w:p w14:paraId="0A77402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6,379.7</w:t>
            </w:r>
          </w:p>
        </w:tc>
      </w:tr>
      <w:tr w:rsidR="001C3930" w:rsidRPr="00F57504" w14:paraId="79F37F1A"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C34532"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42771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7,053.0</w:t>
            </w:r>
          </w:p>
        </w:tc>
        <w:tc>
          <w:tcPr>
            <w:tcW w:w="1085" w:type="pct"/>
            <w:tcBorders>
              <w:top w:val="nil"/>
              <w:left w:val="nil"/>
              <w:bottom w:val="dotted" w:sz="4" w:space="0" w:color="auto"/>
              <w:right w:val="dotted" w:sz="4" w:space="0" w:color="auto"/>
            </w:tcBorders>
            <w:shd w:val="clear" w:color="auto" w:fill="auto"/>
            <w:vAlign w:val="center"/>
            <w:hideMark/>
          </w:tcPr>
          <w:p w14:paraId="60DF84B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7,053.0</w:t>
            </w:r>
          </w:p>
        </w:tc>
      </w:tr>
      <w:tr w:rsidR="001C3930" w:rsidRPr="00F57504" w14:paraId="7462366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5FF6BE"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8998E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6,135.5</w:t>
            </w:r>
          </w:p>
        </w:tc>
        <w:tc>
          <w:tcPr>
            <w:tcW w:w="1085" w:type="pct"/>
            <w:tcBorders>
              <w:top w:val="nil"/>
              <w:left w:val="nil"/>
              <w:bottom w:val="dotted" w:sz="4" w:space="0" w:color="auto"/>
              <w:right w:val="dotted" w:sz="4" w:space="0" w:color="auto"/>
            </w:tcBorders>
            <w:shd w:val="clear" w:color="auto" w:fill="auto"/>
            <w:vAlign w:val="center"/>
            <w:hideMark/>
          </w:tcPr>
          <w:p w14:paraId="7ABB0957"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6,050.1</w:t>
            </w:r>
          </w:p>
        </w:tc>
      </w:tr>
      <w:tr w:rsidR="001C3930" w:rsidRPr="00F57504" w14:paraId="5C6F465D"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CD171A"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4FC47FE"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26,812.8</w:t>
            </w:r>
          </w:p>
        </w:tc>
        <w:tc>
          <w:tcPr>
            <w:tcW w:w="1085" w:type="pct"/>
            <w:tcBorders>
              <w:top w:val="nil"/>
              <w:left w:val="nil"/>
              <w:bottom w:val="dotted" w:sz="4" w:space="0" w:color="auto"/>
              <w:right w:val="dotted" w:sz="4" w:space="0" w:color="auto"/>
            </w:tcBorders>
            <w:shd w:val="clear" w:color="auto" w:fill="auto"/>
            <w:vAlign w:val="center"/>
            <w:hideMark/>
          </w:tcPr>
          <w:p w14:paraId="4D62A561"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26,754.6</w:t>
            </w:r>
          </w:p>
        </w:tc>
      </w:tr>
      <w:tr w:rsidR="001C3930" w:rsidRPr="00F57504" w14:paraId="11920A8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EB4C9B"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E6A295"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8,774.8</w:t>
            </w:r>
          </w:p>
        </w:tc>
        <w:tc>
          <w:tcPr>
            <w:tcW w:w="1085" w:type="pct"/>
            <w:tcBorders>
              <w:top w:val="nil"/>
              <w:left w:val="nil"/>
              <w:bottom w:val="dotted" w:sz="4" w:space="0" w:color="auto"/>
              <w:right w:val="dotted" w:sz="4" w:space="0" w:color="auto"/>
            </w:tcBorders>
            <w:shd w:val="clear" w:color="auto" w:fill="auto"/>
            <w:vAlign w:val="center"/>
            <w:hideMark/>
          </w:tcPr>
          <w:p w14:paraId="7EF82AE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8,726.8</w:t>
            </w:r>
          </w:p>
        </w:tc>
      </w:tr>
      <w:tr w:rsidR="001C3930" w:rsidRPr="00F57504" w14:paraId="3B8B4000"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A9A7A5"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9121EF"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11,726.4</w:t>
            </w:r>
          </w:p>
        </w:tc>
        <w:tc>
          <w:tcPr>
            <w:tcW w:w="1085" w:type="pct"/>
            <w:tcBorders>
              <w:top w:val="nil"/>
              <w:left w:val="nil"/>
              <w:bottom w:val="dotted" w:sz="4" w:space="0" w:color="auto"/>
              <w:right w:val="dotted" w:sz="4" w:space="0" w:color="auto"/>
            </w:tcBorders>
            <w:shd w:val="clear" w:color="auto" w:fill="auto"/>
            <w:vAlign w:val="center"/>
            <w:hideMark/>
          </w:tcPr>
          <w:p w14:paraId="5FCFA21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11,726.1</w:t>
            </w:r>
          </w:p>
        </w:tc>
      </w:tr>
      <w:tr w:rsidR="001C3930" w:rsidRPr="00F57504" w14:paraId="41B7AE50"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231770"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4722EB"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6,311.6</w:t>
            </w:r>
          </w:p>
        </w:tc>
        <w:tc>
          <w:tcPr>
            <w:tcW w:w="1085" w:type="pct"/>
            <w:tcBorders>
              <w:top w:val="nil"/>
              <w:left w:val="nil"/>
              <w:bottom w:val="dotted" w:sz="4" w:space="0" w:color="auto"/>
              <w:right w:val="dotted" w:sz="4" w:space="0" w:color="auto"/>
            </w:tcBorders>
            <w:shd w:val="clear" w:color="auto" w:fill="auto"/>
            <w:vAlign w:val="center"/>
            <w:hideMark/>
          </w:tcPr>
          <w:p w14:paraId="3513552F"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6,301.7</w:t>
            </w:r>
          </w:p>
        </w:tc>
      </w:tr>
      <w:tr w:rsidR="001C3930" w:rsidRPr="00F57504" w14:paraId="3255078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EA6FC6B"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72E680B"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32,599.1</w:t>
            </w:r>
          </w:p>
        </w:tc>
        <w:tc>
          <w:tcPr>
            <w:tcW w:w="1085" w:type="pct"/>
            <w:tcBorders>
              <w:top w:val="nil"/>
              <w:left w:val="nil"/>
              <w:bottom w:val="dotted" w:sz="4" w:space="0" w:color="auto"/>
              <w:right w:val="dotted" w:sz="4" w:space="0" w:color="auto"/>
            </w:tcBorders>
            <w:shd w:val="clear" w:color="auto" w:fill="auto"/>
            <w:vAlign w:val="center"/>
            <w:hideMark/>
          </w:tcPr>
          <w:p w14:paraId="3A5A394D"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31,850.0</w:t>
            </w:r>
          </w:p>
        </w:tc>
      </w:tr>
      <w:tr w:rsidR="001C3930" w:rsidRPr="00F57504" w14:paraId="7BA70146"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0DB31D"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9D0B7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6,595.2</w:t>
            </w:r>
          </w:p>
        </w:tc>
        <w:tc>
          <w:tcPr>
            <w:tcW w:w="1085" w:type="pct"/>
            <w:tcBorders>
              <w:top w:val="nil"/>
              <w:left w:val="nil"/>
              <w:bottom w:val="dotted" w:sz="4" w:space="0" w:color="auto"/>
              <w:right w:val="dotted" w:sz="4" w:space="0" w:color="auto"/>
            </w:tcBorders>
            <w:shd w:val="clear" w:color="auto" w:fill="auto"/>
            <w:vAlign w:val="center"/>
            <w:hideMark/>
          </w:tcPr>
          <w:p w14:paraId="06CCD8D4"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6,578.5</w:t>
            </w:r>
          </w:p>
        </w:tc>
      </w:tr>
      <w:tr w:rsidR="001C3930" w:rsidRPr="00F57504" w14:paraId="066A9E0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E8C67A"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130D77"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4,343.6</w:t>
            </w:r>
          </w:p>
        </w:tc>
        <w:tc>
          <w:tcPr>
            <w:tcW w:w="1085" w:type="pct"/>
            <w:tcBorders>
              <w:top w:val="nil"/>
              <w:left w:val="nil"/>
              <w:bottom w:val="dotted" w:sz="4" w:space="0" w:color="auto"/>
              <w:right w:val="dotted" w:sz="4" w:space="0" w:color="auto"/>
            </w:tcBorders>
            <w:shd w:val="clear" w:color="auto" w:fill="auto"/>
            <w:vAlign w:val="center"/>
            <w:hideMark/>
          </w:tcPr>
          <w:p w14:paraId="2EF84B39"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4,274.5</w:t>
            </w:r>
          </w:p>
        </w:tc>
      </w:tr>
      <w:tr w:rsidR="001C3930" w:rsidRPr="00F57504" w14:paraId="3232E6D7"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3C4D1A"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66B5E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3,590.7</w:t>
            </w:r>
          </w:p>
        </w:tc>
        <w:tc>
          <w:tcPr>
            <w:tcW w:w="1085" w:type="pct"/>
            <w:tcBorders>
              <w:top w:val="nil"/>
              <w:left w:val="nil"/>
              <w:bottom w:val="dotted" w:sz="4" w:space="0" w:color="auto"/>
              <w:right w:val="dotted" w:sz="4" w:space="0" w:color="auto"/>
            </w:tcBorders>
            <w:shd w:val="clear" w:color="auto" w:fill="auto"/>
            <w:vAlign w:val="center"/>
            <w:hideMark/>
          </w:tcPr>
          <w:p w14:paraId="2E5C9E55"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3,579.1</w:t>
            </w:r>
          </w:p>
        </w:tc>
      </w:tr>
      <w:tr w:rsidR="001C3930" w:rsidRPr="00F57504" w14:paraId="432D012C"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CE9647"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1680945"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6,156.2</w:t>
            </w:r>
          </w:p>
        </w:tc>
        <w:tc>
          <w:tcPr>
            <w:tcW w:w="1085" w:type="pct"/>
            <w:tcBorders>
              <w:top w:val="nil"/>
              <w:left w:val="nil"/>
              <w:bottom w:val="dotted" w:sz="4" w:space="0" w:color="auto"/>
              <w:right w:val="dotted" w:sz="4" w:space="0" w:color="auto"/>
            </w:tcBorders>
            <w:shd w:val="clear" w:color="auto" w:fill="auto"/>
            <w:vAlign w:val="center"/>
            <w:hideMark/>
          </w:tcPr>
          <w:p w14:paraId="4F386FFC"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6,015.9</w:t>
            </w:r>
          </w:p>
        </w:tc>
      </w:tr>
      <w:tr w:rsidR="001C3930" w:rsidRPr="00F57504" w14:paraId="5F58D72D"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92BAAB"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10091E"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6,638.7</w:t>
            </w:r>
          </w:p>
        </w:tc>
        <w:tc>
          <w:tcPr>
            <w:tcW w:w="1085" w:type="pct"/>
            <w:tcBorders>
              <w:top w:val="nil"/>
              <w:left w:val="nil"/>
              <w:bottom w:val="dotted" w:sz="4" w:space="0" w:color="auto"/>
              <w:right w:val="dotted" w:sz="4" w:space="0" w:color="auto"/>
            </w:tcBorders>
            <w:shd w:val="clear" w:color="auto" w:fill="auto"/>
            <w:vAlign w:val="center"/>
            <w:hideMark/>
          </w:tcPr>
          <w:p w14:paraId="6A3A72F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6,174.7</w:t>
            </w:r>
          </w:p>
        </w:tc>
      </w:tr>
      <w:tr w:rsidR="001C3930" w:rsidRPr="00F57504" w14:paraId="78D86D44"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43BFB2"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81E148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5,274.6</w:t>
            </w:r>
          </w:p>
        </w:tc>
        <w:tc>
          <w:tcPr>
            <w:tcW w:w="1085" w:type="pct"/>
            <w:tcBorders>
              <w:top w:val="nil"/>
              <w:left w:val="nil"/>
              <w:bottom w:val="dotted" w:sz="4" w:space="0" w:color="auto"/>
              <w:right w:val="dotted" w:sz="4" w:space="0" w:color="auto"/>
            </w:tcBorders>
            <w:shd w:val="clear" w:color="auto" w:fill="auto"/>
            <w:vAlign w:val="center"/>
            <w:hideMark/>
          </w:tcPr>
          <w:p w14:paraId="7505C160"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5,227.4</w:t>
            </w:r>
          </w:p>
        </w:tc>
      </w:tr>
      <w:tr w:rsidR="001C3930" w:rsidRPr="00F57504" w14:paraId="3FB02B4D"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E4D167"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2420E18"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20,987.5</w:t>
            </w:r>
          </w:p>
        </w:tc>
        <w:tc>
          <w:tcPr>
            <w:tcW w:w="1085" w:type="pct"/>
            <w:tcBorders>
              <w:top w:val="nil"/>
              <w:left w:val="nil"/>
              <w:bottom w:val="dotted" w:sz="4" w:space="0" w:color="auto"/>
              <w:right w:val="dotted" w:sz="4" w:space="0" w:color="auto"/>
            </w:tcBorders>
            <w:shd w:val="clear" w:color="auto" w:fill="auto"/>
            <w:vAlign w:val="center"/>
            <w:hideMark/>
          </w:tcPr>
          <w:p w14:paraId="1B2398F8"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20,944.6</w:t>
            </w:r>
          </w:p>
        </w:tc>
      </w:tr>
      <w:tr w:rsidR="001C3930" w:rsidRPr="00F57504" w14:paraId="2537A1E7"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79EE34"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B43ACD"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7,251.2</w:t>
            </w:r>
          </w:p>
        </w:tc>
        <w:tc>
          <w:tcPr>
            <w:tcW w:w="1085" w:type="pct"/>
            <w:tcBorders>
              <w:top w:val="nil"/>
              <w:left w:val="nil"/>
              <w:bottom w:val="dotted" w:sz="4" w:space="0" w:color="auto"/>
              <w:right w:val="dotted" w:sz="4" w:space="0" w:color="auto"/>
            </w:tcBorders>
            <w:shd w:val="clear" w:color="auto" w:fill="auto"/>
            <w:vAlign w:val="center"/>
            <w:hideMark/>
          </w:tcPr>
          <w:p w14:paraId="01409242"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7,247.3</w:t>
            </w:r>
          </w:p>
        </w:tc>
      </w:tr>
      <w:tr w:rsidR="001C3930" w:rsidRPr="00F57504" w14:paraId="7433C4EA"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24AF009"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E77BCB"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3,156.3</w:t>
            </w:r>
          </w:p>
        </w:tc>
        <w:tc>
          <w:tcPr>
            <w:tcW w:w="1085" w:type="pct"/>
            <w:tcBorders>
              <w:top w:val="nil"/>
              <w:left w:val="nil"/>
              <w:bottom w:val="dotted" w:sz="4" w:space="0" w:color="auto"/>
              <w:right w:val="dotted" w:sz="4" w:space="0" w:color="auto"/>
            </w:tcBorders>
            <w:shd w:val="clear" w:color="auto" w:fill="auto"/>
            <w:vAlign w:val="center"/>
            <w:hideMark/>
          </w:tcPr>
          <w:p w14:paraId="1E852045"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3,127.6</w:t>
            </w:r>
          </w:p>
        </w:tc>
      </w:tr>
      <w:tr w:rsidR="001C3930" w:rsidRPr="00F57504" w14:paraId="60B5784F"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1163AA6"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D4ACAC"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6,282.5</w:t>
            </w:r>
          </w:p>
        </w:tc>
        <w:tc>
          <w:tcPr>
            <w:tcW w:w="1085" w:type="pct"/>
            <w:tcBorders>
              <w:top w:val="nil"/>
              <w:left w:val="nil"/>
              <w:bottom w:val="dotted" w:sz="4" w:space="0" w:color="auto"/>
              <w:right w:val="dotted" w:sz="4" w:space="0" w:color="auto"/>
            </w:tcBorders>
            <w:shd w:val="clear" w:color="auto" w:fill="auto"/>
            <w:vAlign w:val="center"/>
            <w:hideMark/>
          </w:tcPr>
          <w:p w14:paraId="15F12F6F"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6,274.0</w:t>
            </w:r>
          </w:p>
        </w:tc>
      </w:tr>
      <w:tr w:rsidR="001C3930" w:rsidRPr="00F57504" w14:paraId="25C77E72"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D55760"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85CE34"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4,297.5</w:t>
            </w:r>
          </w:p>
        </w:tc>
        <w:tc>
          <w:tcPr>
            <w:tcW w:w="1085" w:type="pct"/>
            <w:tcBorders>
              <w:top w:val="nil"/>
              <w:left w:val="nil"/>
              <w:bottom w:val="dotted" w:sz="4" w:space="0" w:color="auto"/>
              <w:right w:val="dotted" w:sz="4" w:space="0" w:color="auto"/>
            </w:tcBorders>
            <w:shd w:val="clear" w:color="auto" w:fill="auto"/>
            <w:vAlign w:val="center"/>
            <w:hideMark/>
          </w:tcPr>
          <w:p w14:paraId="1B444994"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4,295.7</w:t>
            </w:r>
          </w:p>
        </w:tc>
      </w:tr>
      <w:tr w:rsidR="001C3930" w:rsidRPr="00F57504" w14:paraId="45F17580"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14AA06C"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6F9343D"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30,794.2</w:t>
            </w:r>
          </w:p>
        </w:tc>
        <w:tc>
          <w:tcPr>
            <w:tcW w:w="1085" w:type="pct"/>
            <w:tcBorders>
              <w:top w:val="nil"/>
              <w:left w:val="nil"/>
              <w:bottom w:val="dotted" w:sz="4" w:space="0" w:color="auto"/>
              <w:right w:val="dotted" w:sz="4" w:space="0" w:color="auto"/>
            </w:tcBorders>
            <w:shd w:val="clear" w:color="auto" w:fill="auto"/>
            <w:vAlign w:val="center"/>
            <w:hideMark/>
          </w:tcPr>
          <w:p w14:paraId="3155DC4E"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30,585.8</w:t>
            </w:r>
          </w:p>
        </w:tc>
      </w:tr>
      <w:tr w:rsidR="001C3930" w:rsidRPr="00F57504" w14:paraId="397A521E"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358F2F"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C2D631"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7,836.2</w:t>
            </w:r>
          </w:p>
        </w:tc>
        <w:tc>
          <w:tcPr>
            <w:tcW w:w="1085" w:type="pct"/>
            <w:tcBorders>
              <w:top w:val="nil"/>
              <w:left w:val="nil"/>
              <w:bottom w:val="dotted" w:sz="4" w:space="0" w:color="auto"/>
              <w:right w:val="dotted" w:sz="4" w:space="0" w:color="auto"/>
            </w:tcBorders>
            <w:shd w:val="clear" w:color="auto" w:fill="auto"/>
            <w:vAlign w:val="center"/>
            <w:hideMark/>
          </w:tcPr>
          <w:p w14:paraId="3D9FE0A8"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7,743.4</w:t>
            </w:r>
          </w:p>
        </w:tc>
      </w:tr>
      <w:tr w:rsidR="001C3930" w:rsidRPr="00F57504" w14:paraId="53FCFA8B"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AD0E82"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126141"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5,352.7</w:t>
            </w:r>
          </w:p>
        </w:tc>
        <w:tc>
          <w:tcPr>
            <w:tcW w:w="1085" w:type="pct"/>
            <w:tcBorders>
              <w:top w:val="nil"/>
              <w:left w:val="nil"/>
              <w:bottom w:val="dotted" w:sz="4" w:space="0" w:color="auto"/>
              <w:right w:val="dotted" w:sz="4" w:space="0" w:color="auto"/>
            </w:tcBorders>
            <w:shd w:val="clear" w:color="auto" w:fill="auto"/>
            <w:vAlign w:val="center"/>
            <w:hideMark/>
          </w:tcPr>
          <w:p w14:paraId="4229ADCA"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5,242.4</w:t>
            </w:r>
          </w:p>
        </w:tc>
      </w:tr>
      <w:tr w:rsidR="001C3930" w:rsidRPr="00F57504" w14:paraId="42D3F8AC"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24905F"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C3593D"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12,607.0</w:t>
            </w:r>
          </w:p>
        </w:tc>
        <w:tc>
          <w:tcPr>
            <w:tcW w:w="1085" w:type="pct"/>
            <w:tcBorders>
              <w:top w:val="nil"/>
              <w:left w:val="nil"/>
              <w:bottom w:val="dotted" w:sz="4" w:space="0" w:color="auto"/>
              <w:right w:val="dotted" w:sz="4" w:space="0" w:color="auto"/>
            </w:tcBorders>
            <w:shd w:val="clear" w:color="auto" w:fill="auto"/>
            <w:vAlign w:val="center"/>
            <w:hideMark/>
          </w:tcPr>
          <w:p w14:paraId="45435300"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12,603.7</w:t>
            </w:r>
          </w:p>
        </w:tc>
      </w:tr>
      <w:tr w:rsidR="001C3930" w:rsidRPr="00F57504" w14:paraId="57A3CC01"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F7B7DF" w14:textId="77777777" w:rsidR="001C3930" w:rsidRPr="00F57504" w:rsidRDefault="001C3930"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55DA9A"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4,998.3</w:t>
            </w:r>
          </w:p>
        </w:tc>
        <w:tc>
          <w:tcPr>
            <w:tcW w:w="1085" w:type="pct"/>
            <w:tcBorders>
              <w:top w:val="nil"/>
              <w:left w:val="nil"/>
              <w:bottom w:val="dotted" w:sz="4" w:space="0" w:color="auto"/>
              <w:right w:val="dotted" w:sz="4" w:space="0" w:color="auto"/>
            </w:tcBorders>
            <w:shd w:val="clear" w:color="auto" w:fill="auto"/>
            <w:vAlign w:val="center"/>
            <w:hideMark/>
          </w:tcPr>
          <w:p w14:paraId="22B011B3" w14:textId="77777777" w:rsidR="001C3930" w:rsidRPr="00F57504" w:rsidRDefault="001C3930"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4,996.3</w:t>
            </w:r>
          </w:p>
        </w:tc>
      </w:tr>
      <w:tr w:rsidR="001C3930" w:rsidRPr="00F57504" w14:paraId="4A45DBAD" w14:textId="77777777" w:rsidTr="001C3930">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41D6233F" w14:textId="77777777" w:rsidR="001C3930" w:rsidRPr="00F57504" w:rsidRDefault="001C3930"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4F12FC68"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404,855.4</w:t>
            </w:r>
          </w:p>
        </w:tc>
        <w:tc>
          <w:tcPr>
            <w:tcW w:w="1085" w:type="pct"/>
            <w:tcBorders>
              <w:top w:val="nil"/>
              <w:left w:val="nil"/>
              <w:bottom w:val="dotted" w:sz="4" w:space="0" w:color="auto"/>
              <w:right w:val="dotted" w:sz="4" w:space="0" w:color="auto"/>
            </w:tcBorders>
            <w:shd w:val="clear" w:color="auto" w:fill="auto"/>
            <w:vAlign w:val="center"/>
            <w:hideMark/>
          </w:tcPr>
          <w:p w14:paraId="2669F76D" w14:textId="77777777" w:rsidR="001C3930" w:rsidRPr="00F57504" w:rsidRDefault="001C3930"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401,802.7</w:t>
            </w:r>
          </w:p>
        </w:tc>
      </w:tr>
    </w:tbl>
    <w:p w14:paraId="750955D5" w14:textId="77777777" w:rsidR="001C3930" w:rsidRDefault="001C3930" w:rsidP="006B6DE2">
      <w:pPr>
        <w:tabs>
          <w:tab w:val="left" w:pos="0"/>
        </w:tabs>
        <w:spacing w:after="0" w:line="240" w:lineRule="auto"/>
        <w:ind w:right="173" w:firstLine="720"/>
        <w:jc w:val="right"/>
        <w:rPr>
          <w:rFonts w:ascii="Sylfaen" w:hAnsi="Sylfaen"/>
          <w:i/>
          <w:noProof/>
          <w:color w:val="000000"/>
          <w:sz w:val="16"/>
          <w:szCs w:val="16"/>
          <w:lang w:val="ka-GE"/>
        </w:rPr>
      </w:pPr>
    </w:p>
    <w:p w14:paraId="022ED25B" w14:textId="77777777" w:rsidR="001C3930" w:rsidRPr="00C62978" w:rsidRDefault="001C3930" w:rsidP="006B6DE2">
      <w:pPr>
        <w:spacing w:after="0" w:line="240" w:lineRule="auto"/>
        <w:ind w:right="173"/>
        <w:jc w:val="both"/>
        <w:rPr>
          <w:rFonts w:ascii="Sylfaen" w:hAnsi="Sylfaen"/>
          <w:i/>
          <w:iCs/>
          <w:sz w:val="16"/>
          <w:szCs w:val="16"/>
        </w:rPr>
      </w:pPr>
      <w:bookmarkStart w:id="3" w:name="_Hlk96441652"/>
      <w:r w:rsidRPr="00C62978">
        <w:rPr>
          <w:rFonts w:ascii="Sylfaen" w:hAnsi="Sylfaen"/>
          <w:i/>
          <w:iCs/>
          <w:sz w:val="16"/>
          <w:szCs w:val="16"/>
          <w:lang w:val="ka-GE"/>
        </w:rPr>
        <w:t>*შენიშვნა: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C62978">
        <w:rPr>
          <w:rFonts w:ascii="Sylfaen" w:hAnsi="Sylfaen"/>
          <w:i/>
          <w:iCs/>
          <w:color w:val="1F497D"/>
          <w:sz w:val="16"/>
          <w:szCs w:val="16"/>
          <w:lang w:val="ka-GE"/>
        </w:rPr>
        <w:t xml:space="preserve"> </w:t>
      </w:r>
      <w:r w:rsidRPr="00C62978">
        <w:rPr>
          <w:rFonts w:ascii="Sylfaen" w:hAnsi="Sylfaen"/>
          <w:i/>
          <w:iCs/>
          <w:sz w:val="16"/>
          <w:szCs w:val="16"/>
          <w:lang w:val="ka-GE"/>
        </w:rPr>
        <w:t xml:space="preserve">თანხების გადარიცხვა </w:t>
      </w:r>
      <w:r>
        <w:rPr>
          <w:rFonts w:ascii="Sylfaen" w:hAnsi="Sylfaen"/>
          <w:i/>
          <w:iCs/>
          <w:sz w:val="16"/>
          <w:szCs w:val="16"/>
          <w:lang w:val="ka-GE"/>
        </w:rPr>
        <w:t>გან</w:t>
      </w:r>
      <w:r w:rsidRPr="00C62978">
        <w:rPr>
          <w:rFonts w:ascii="Sylfaen" w:hAnsi="Sylfaen"/>
          <w:i/>
          <w:iCs/>
          <w:sz w:val="16"/>
          <w:szCs w:val="16"/>
          <w:lang w:val="ka-GE"/>
        </w:rPr>
        <w:t>ხორციელდა მუნიციპალიტეტების მიერ სახელმწიფო შესყიდვებზე გაფორმებული ხელშეკრულებების შესაბამისად.</w:t>
      </w:r>
    </w:p>
    <w:bookmarkEnd w:id="3"/>
    <w:p w14:paraId="594897D7" w14:textId="77777777" w:rsidR="001C3930" w:rsidRPr="001C3930" w:rsidRDefault="001C3930" w:rsidP="006B6DE2">
      <w:pPr>
        <w:tabs>
          <w:tab w:val="left" w:pos="0"/>
        </w:tabs>
        <w:spacing w:after="0" w:line="240" w:lineRule="auto"/>
        <w:ind w:right="173" w:firstLine="720"/>
        <w:jc w:val="right"/>
        <w:rPr>
          <w:rFonts w:ascii="Sylfaen" w:hAnsi="Sylfaen"/>
          <w:i/>
          <w:noProof/>
          <w:color w:val="000000"/>
          <w:sz w:val="16"/>
          <w:szCs w:val="16"/>
          <w:lang w:val="ka-GE"/>
        </w:rPr>
      </w:pPr>
    </w:p>
    <w:p w14:paraId="50F60872" w14:textId="77777777" w:rsidR="00FF258C" w:rsidRPr="00173161" w:rsidRDefault="00FF258C" w:rsidP="006B6DE2">
      <w:pPr>
        <w:tabs>
          <w:tab w:val="left" w:pos="0"/>
        </w:tabs>
        <w:spacing w:after="0" w:line="240" w:lineRule="auto"/>
        <w:ind w:right="173" w:firstLine="720"/>
        <w:jc w:val="right"/>
        <w:rPr>
          <w:rFonts w:ascii="Sylfaen" w:hAnsi="Sylfaen"/>
          <w:i/>
          <w:noProof/>
          <w:color w:val="000000"/>
          <w:sz w:val="16"/>
          <w:szCs w:val="16"/>
          <w:highlight w:val="yellow"/>
          <w:lang w:val="ka-GE"/>
        </w:rPr>
      </w:pPr>
    </w:p>
    <w:p w14:paraId="13CC870E" w14:textId="77777777" w:rsidR="00EF3F63" w:rsidRPr="006E7C8B" w:rsidRDefault="00EF3F63" w:rsidP="006B6DE2">
      <w:pPr>
        <w:tabs>
          <w:tab w:val="left" w:pos="0"/>
        </w:tabs>
        <w:spacing w:after="0" w:line="240" w:lineRule="auto"/>
        <w:ind w:right="173" w:firstLine="720"/>
        <w:jc w:val="center"/>
        <w:rPr>
          <w:rFonts w:ascii="Sylfaen" w:eastAsia="Times New Roman" w:hAnsi="Sylfaen" w:cs="Sylfaen"/>
          <w:b/>
          <w:bCs/>
          <w:sz w:val="24"/>
          <w:szCs w:val="24"/>
        </w:rPr>
      </w:pPr>
      <w:bookmarkStart w:id="4" w:name="RANGE!B1:L92"/>
      <w:r w:rsidRPr="006E7C8B">
        <w:rPr>
          <w:rFonts w:ascii="Sylfaen" w:eastAsia="Times New Roman" w:hAnsi="Sylfaen" w:cs="Sylfaen"/>
          <w:b/>
          <w:bCs/>
          <w:sz w:val="24"/>
          <w:szCs w:val="24"/>
        </w:rPr>
        <w:t xml:space="preserve">სოფლის მხარდაჭერის პროგრამის ფარგლებში </w:t>
      </w:r>
      <w:r w:rsidRPr="006E7C8B">
        <w:rPr>
          <w:rFonts w:ascii="Sylfaen" w:eastAsia="Times New Roman" w:hAnsi="Sylfaen" w:cs="Sylfaen"/>
          <w:b/>
          <w:bCs/>
          <w:lang w:val="ka-GE"/>
        </w:rPr>
        <w:t xml:space="preserve">მუნიციპალიტეტებისათვის </w:t>
      </w:r>
      <w:r w:rsidRPr="006E7C8B">
        <w:rPr>
          <w:rFonts w:ascii="Sylfaen" w:eastAsia="Times New Roman" w:hAnsi="Sylfaen" w:cs="Sylfaen"/>
          <w:b/>
          <w:bCs/>
          <w:sz w:val="24"/>
          <w:szCs w:val="24"/>
          <w:lang w:val="ka-GE"/>
        </w:rPr>
        <w:t>გადანაწილებული წლიური გეგმა</w:t>
      </w:r>
      <w:r w:rsidRPr="006E7C8B">
        <w:rPr>
          <w:rFonts w:ascii="Sylfaen" w:eastAsia="Times New Roman" w:hAnsi="Sylfaen" w:cs="Sylfaen"/>
          <w:b/>
          <w:bCs/>
          <w:sz w:val="24"/>
          <w:szCs w:val="24"/>
        </w:rPr>
        <w:t xml:space="preserve">  </w:t>
      </w:r>
    </w:p>
    <w:p w14:paraId="2865E32D" w14:textId="77777777" w:rsidR="00EF3F63" w:rsidRPr="006E7C8B" w:rsidRDefault="00EF3F63" w:rsidP="006B6DE2">
      <w:pPr>
        <w:tabs>
          <w:tab w:val="left" w:pos="0"/>
        </w:tabs>
        <w:spacing w:after="0" w:line="240" w:lineRule="auto"/>
        <w:ind w:right="173" w:firstLine="720"/>
        <w:rPr>
          <w:rFonts w:ascii="Sylfaen" w:hAnsi="Sylfaen"/>
          <w:i/>
          <w:noProof/>
          <w:color w:val="000000"/>
          <w:sz w:val="16"/>
          <w:szCs w:val="16"/>
          <w:lang w:val="ka-GE"/>
        </w:rPr>
      </w:pPr>
      <w:r w:rsidRPr="006E7C8B">
        <w:rPr>
          <w:rFonts w:ascii="Sylfaen" w:hAnsi="Sylfaen"/>
          <w:i/>
          <w:noProof/>
          <w:color w:val="000000"/>
          <w:sz w:val="16"/>
          <w:szCs w:val="16"/>
          <w:lang w:val="ka-GE"/>
        </w:rPr>
        <w:t xml:space="preserve">                                                                                                                                                                                                    </w:t>
      </w:r>
    </w:p>
    <w:p w14:paraId="67C90CF0" w14:textId="77777777" w:rsidR="00EF3F63" w:rsidRPr="006E7C8B" w:rsidRDefault="00EF3F63" w:rsidP="006B6DE2">
      <w:pPr>
        <w:tabs>
          <w:tab w:val="left" w:pos="0"/>
        </w:tabs>
        <w:spacing w:after="0" w:line="240" w:lineRule="auto"/>
        <w:ind w:right="173" w:firstLine="720"/>
        <w:jc w:val="right"/>
        <w:rPr>
          <w:rFonts w:ascii="Sylfaen" w:hAnsi="Sylfaen"/>
          <w:i/>
          <w:noProof/>
          <w:color w:val="000000"/>
          <w:sz w:val="16"/>
          <w:szCs w:val="16"/>
          <w:lang w:val="ka-GE"/>
        </w:rPr>
      </w:pPr>
      <w:r w:rsidRPr="006E7C8B">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84310D" w:rsidRPr="00F57504" w14:paraId="204A6D40" w14:textId="77777777" w:rsidTr="006A0E98">
        <w:trPr>
          <w:trHeight w:val="49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B7780D8" w14:textId="77777777" w:rsidR="0084310D" w:rsidRPr="00F57504" w:rsidRDefault="0084310D"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5296A174" w14:textId="77777777" w:rsidR="0084310D" w:rsidRPr="00F57504" w:rsidRDefault="0084310D"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77BCC7D0" w14:textId="77777777" w:rsidR="0084310D" w:rsidRPr="00F57504" w:rsidRDefault="0084310D"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12 თვის ფაქტი</w:t>
            </w:r>
          </w:p>
        </w:tc>
      </w:tr>
      <w:tr w:rsidR="0084310D" w:rsidRPr="00F57504" w14:paraId="439D48DA"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24DFF4C"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547F8A6"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4,224.0</w:t>
            </w:r>
          </w:p>
        </w:tc>
        <w:tc>
          <w:tcPr>
            <w:tcW w:w="1085" w:type="pct"/>
            <w:tcBorders>
              <w:top w:val="nil"/>
              <w:left w:val="nil"/>
              <w:bottom w:val="dotted" w:sz="4" w:space="0" w:color="auto"/>
              <w:right w:val="dotted" w:sz="4" w:space="0" w:color="auto"/>
            </w:tcBorders>
            <w:shd w:val="clear" w:color="auto" w:fill="auto"/>
            <w:vAlign w:val="center"/>
            <w:hideMark/>
          </w:tcPr>
          <w:p w14:paraId="151AE3AE"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4,224.0</w:t>
            </w:r>
          </w:p>
        </w:tc>
      </w:tr>
      <w:tr w:rsidR="0084310D" w:rsidRPr="00F57504" w14:paraId="0122D55F"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00A758"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208DC6"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706.0</w:t>
            </w:r>
          </w:p>
        </w:tc>
        <w:tc>
          <w:tcPr>
            <w:tcW w:w="1085" w:type="pct"/>
            <w:tcBorders>
              <w:top w:val="nil"/>
              <w:left w:val="nil"/>
              <w:bottom w:val="dotted" w:sz="4" w:space="0" w:color="auto"/>
              <w:right w:val="dotted" w:sz="4" w:space="0" w:color="auto"/>
            </w:tcBorders>
            <w:shd w:val="clear" w:color="auto" w:fill="auto"/>
            <w:vAlign w:val="center"/>
            <w:hideMark/>
          </w:tcPr>
          <w:p w14:paraId="03EB9E41"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706.0</w:t>
            </w:r>
          </w:p>
        </w:tc>
      </w:tr>
      <w:tr w:rsidR="0084310D" w:rsidRPr="00F57504" w14:paraId="11F60C41"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604201"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D0E572"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23FF3DE4"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520.0</w:t>
            </w:r>
          </w:p>
        </w:tc>
      </w:tr>
      <w:tr w:rsidR="0084310D" w:rsidRPr="00F57504" w14:paraId="5D582DE1"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40C479"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BE2BE6"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6CA6FD81"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256.0</w:t>
            </w:r>
          </w:p>
        </w:tc>
      </w:tr>
      <w:tr w:rsidR="0084310D" w:rsidRPr="00F57504" w14:paraId="248E6A14"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E4FFDC"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lastRenderedPageBreak/>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385CB5"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33497807"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478.0</w:t>
            </w:r>
          </w:p>
        </w:tc>
      </w:tr>
      <w:tr w:rsidR="0084310D" w:rsidRPr="00F57504" w14:paraId="767EEDB4"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884A53"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980973"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24AF5C91"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930.0</w:t>
            </w:r>
          </w:p>
        </w:tc>
      </w:tr>
      <w:tr w:rsidR="0084310D" w:rsidRPr="00F57504" w14:paraId="184EF6AF"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721A15"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5F9608"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14:paraId="400B9B3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668.0</w:t>
            </w:r>
          </w:p>
        </w:tc>
      </w:tr>
      <w:tr w:rsidR="0084310D" w:rsidRPr="00F57504" w14:paraId="2D44029E"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5A5FA8"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147FD5"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6378D303"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340.0</w:t>
            </w:r>
          </w:p>
        </w:tc>
      </w:tr>
      <w:tr w:rsidR="0084310D" w:rsidRPr="00F57504" w14:paraId="43D81A53"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2529C9"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C0DB50"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0AAA56F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326.0</w:t>
            </w:r>
          </w:p>
        </w:tc>
      </w:tr>
      <w:tr w:rsidR="0084310D" w:rsidRPr="00F57504" w14:paraId="0275ED7C"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76CA01"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C3058C2"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7,198.0</w:t>
            </w:r>
          </w:p>
        </w:tc>
        <w:tc>
          <w:tcPr>
            <w:tcW w:w="1085" w:type="pct"/>
            <w:tcBorders>
              <w:top w:val="nil"/>
              <w:left w:val="nil"/>
              <w:bottom w:val="dotted" w:sz="4" w:space="0" w:color="auto"/>
              <w:right w:val="dotted" w:sz="4" w:space="0" w:color="auto"/>
            </w:tcBorders>
            <w:shd w:val="clear" w:color="auto" w:fill="auto"/>
            <w:vAlign w:val="center"/>
            <w:hideMark/>
          </w:tcPr>
          <w:p w14:paraId="15CA06DC"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7,198.0</w:t>
            </w:r>
          </w:p>
        </w:tc>
      </w:tr>
      <w:tr w:rsidR="0084310D" w:rsidRPr="00F57504" w14:paraId="70968AB0"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1244D12"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AD66A8"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5F4837EE"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812.0</w:t>
            </w:r>
          </w:p>
        </w:tc>
      </w:tr>
      <w:tr w:rsidR="0084310D" w:rsidRPr="00F57504" w14:paraId="2C96EB6E"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536AFC"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3C38DC"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14:paraId="1A5E3EA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542.0</w:t>
            </w:r>
          </w:p>
        </w:tc>
      </w:tr>
      <w:tr w:rsidR="0084310D" w:rsidRPr="00F57504" w14:paraId="3A30BD6E"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D2B57A"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88CCFC"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252C93D9"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704.0</w:t>
            </w:r>
          </w:p>
        </w:tc>
      </w:tr>
      <w:tr w:rsidR="0084310D" w:rsidRPr="00F57504" w14:paraId="1414397B"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DFF761"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223CF2"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258901B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346.0</w:t>
            </w:r>
          </w:p>
        </w:tc>
      </w:tr>
      <w:tr w:rsidR="0084310D" w:rsidRPr="00F57504" w14:paraId="1168921D"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EDCF4A"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363F25"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570.0</w:t>
            </w:r>
          </w:p>
        </w:tc>
        <w:tc>
          <w:tcPr>
            <w:tcW w:w="1085" w:type="pct"/>
            <w:tcBorders>
              <w:top w:val="nil"/>
              <w:left w:val="nil"/>
              <w:bottom w:val="dotted" w:sz="4" w:space="0" w:color="auto"/>
              <w:right w:val="dotted" w:sz="4" w:space="0" w:color="auto"/>
            </w:tcBorders>
            <w:shd w:val="clear" w:color="auto" w:fill="auto"/>
            <w:vAlign w:val="center"/>
            <w:hideMark/>
          </w:tcPr>
          <w:p w14:paraId="5821528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570.0</w:t>
            </w:r>
          </w:p>
        </w:tc>
      </w:tr>
      <w:tr w:rsidR="0084310D" w:rsidRPr="00F57504" w14:paraId="0CED6DB8"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BA206C"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7AD0C9"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14:paraId="70A88B1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832.0</w:t>
            </w:r>
          </w:p>
        </w:tc>
      </w:tr>
      <w:tr w:rsidR="0084310D" w:rsidRPr="00F57504" w14:paraId="4B680FDF"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96D655"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A92DF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5955CB60"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690.0</w:t>
            </w:r>
          </w:p>
        </w:tc>
      </w:tr>
      <w:tr w:rsidR="0084310D" w:rsidRPr="00F57504" w14:paraId="77E77E19"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35AA5C"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D58F26"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0EE164D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660.0</w:t>
            </w:r>
          </w:p>
        </w:tc>
      </w:tr>
      <w:tr w:rsidR="0084310D" w:rsidRPr="00F57504" w14:paraId="5B21E1D5"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DD830A"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F8D725"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14:paraId="37628F58"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682.0</w:t>
            </w:r>
          </w:p>
        </w:tc>
      </w:tr>
      <w:tr w:rsidR="0084310D" w:rsidRPr="00F57504" w14:paraId="4AFC1FDB"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E1916E"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94F5C4"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1AA51AA6"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890.0</w:t>
            </w:r>
          </w:p>
        </w:tc>
      </w:tr>
      <w:tr w:rsidR="0084310D" w:rsidRPr="00F57504" w14:paraId="1E0D4364"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5EEE53"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E9B0D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51329F12"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470.0</w:t>
            </w:r>
          </w:p>
        </w:tc>
      </w:tr>
      <w:tr w:rsidR="0084310D" w:rsidRPr="00F57504" w14:paraId="143E68CC"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DF2299"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43F4E86"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6,584.0</w:t>
            </w:r>
          </w:p>
        </w:tc>
        <w:tc>
          <w:tcPr>
            <w:tcW w:w="1085" w:type="pct"/>
            <w:tcBorders>
              <w:top w:val="nil"/>
              <w:left w:val="nil"/>
              <w:bottom w:val="dotted" w:sz="4" w:space="0" w:color="auto"/>
              <w:right w:val="dotted" w:sz="4" w:space="0" w:color="auto"/>
            </w:tcBorders>
            <w:shd w:val="clear" w:color="auto" w:fill="auto"/>
            <w:vAlign w:val="center"/>
            <w:hideMark/>
          </w:tcPr>
          <w:p w14:paraId="3BB47021"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6,584.0</w:t>
            </w:r>
          </w:p>
        </w:tc>
      </w:tr>
      <w:tr w:rsidR="0084310D" w:rsidRPr="00F57504" w14:paraId="7C140333"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472689"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99E3A18"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4627B33D"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948.0</w:t>
            </w:r>
          </w:p>
        </w:tc>
      </w:tr>
      <w:tr w:rsidR="0084310D" w:rsidRPr="00F57504" w14:paraId="582806C6"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CBA5C7"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A38CA5"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36578F7A"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500.0</w:t>
            </w:r>
          </w:p>
        </w:tc>
      </w:tr>
      <w:tr w:rsidR="0084310D" w:rsidRPr="00F57504" w14:paraId="528F8D53"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98B066"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6B40410"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430C8678"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990.0</w:t>
            </w:r>
          </w:p>
        </w:tc>
      </w:tr>
      <w:tr w:rsidR="0084310D" w:rsidRPr="00F57504" w14:paraId="3DAF5207"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82D79EC"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AB4B98"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1,534.0</w:t>
            </w:r>
          </w:p>
        </w:tc>
        <w:tc>
          <w:tcPr>
            <w:tcW w:w="1085" w:type="pct"/>
            <w:tcBorders>
              <w:top w:val="nil"/>
              <w:left w:val="nil"/>
              <w:bottom w:val="dotted" w:sz="4" w:space="0" w:color="auto"/>
              <w:right w:val="dotted" w:sz="4" w:space="0" w:color="auto"/>
            </w:tcBorders>
            <w:shd w:val="clear" w:color="auto" w:fill="auto"/>
            <w:vAlign w:val="center"/>
            <w:hideMark/>
          </w:tcPr>
          <w:p w14:paraId="4D7FDF88"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1,534.0</w:t>
            </w:r>
          </w:p>
        </w:tc>
      </w:tr>
      <w:tr w:rsidR="0084310D" w:rsidRPr="00F57504" w14:paraId="23AF928C"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EAA66C"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FF227A"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1BDA605D"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738.0</w:t>
            </w:r>
          </w:p>
        </w:tc>
      </w:tr>
      <w:tr w:rsidR="0084310D" w:rsidRPr="00F57504" w14:paraId="7A7A0CAB"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95D8A2"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A4752E"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1C300D47"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446.0</w:t>
            </w:r>
          </w:p>
        </w:tc>
      </w:tr>
      <w:tr w:rsidR="0084310D" w:rsidRPr="00F57504" w14:paraId="7C0BCC3F"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44FEF2"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F56972"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1DDB2AF5"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644.0</w:t>
            </w:r>
          </w:p>
        </w:tc>
      </w:tr>
      <w:tr w:rsidR="0084310D" w:rsidRPr="00F57504" w14:paraId="44160439"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A78585"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BA2A3E"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44F347C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784.0</w:t>
            </w:r>
          </w:p>
        </w:tc>
      </w:tr>
      <w:tr w:rsidR="0084310D" w:rsidRPr="00F57504" w14:paraId="3F196346"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ACD181"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FEE10B0"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14:paraId="7B030D12"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4,390.0</w:t>
            </w:r>
          </w:p>
        </w:tc>
      </w:tr>
      <w:tr w:rsidR="0084310D" w:rsidRPr="00F57504" w14:paraId="1EC84687"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025875"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086D27"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14:paraId="0B50332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1,596.0</w:t>
            </w:r>
          </w:p>
        </w:tc>
      </w:tr>
      <w:tr w:rsidR="0084310D" w:rsidRPr="00F57504" w14:paraId="5C1BC19B"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466238"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32A229"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0083D1F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940.0</w:t>
            </w:r>
          </w:p>
        </w:tc>
      </w:tr>
      <w:tr w:rsidR="0084310D" w:rsidRPr="00F57504" w14:paraId="2A7F6EBF"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DF4A53"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33307D"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14:paraId="5AD7F92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950.0</w:t>
            </w:r>
          </w:p>
        </w:tc>
      </w:tr>
      <w:tr w:rsidR="0084310D" w:rsidRPr="00F57504" w14:paraId="64669D30"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C853B9"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40E535"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14:paraId="51A5E59D"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904.0</w:t>
            </w:r>
          </w:p>
        </w:tc>
      </w:tr>
      <w:tr w:rsidR="0084310D" w:rsidRPr="00F57504" w14:paraId="71A18F4A"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A91C85"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5B7EB3E"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14:paraId="1BC86398"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4,760.0</w:t>
            </w:r>
          </w:p>
        </w:tc>
      </w:tr>
      <w:tr w:rsidR="0084310D" w:rsidRPr="00F57504" w14:paraId="419377AA"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02F840"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FA9E85"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14:paraId="53A0240A"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714.0</w:t>
            </w:r>
          </w:p>
        </w:tc>
      </w:tr>
      <w:tr w:rsidR="0084310D" w:rsidRPr="00F57504" w14:paraId="43CEC7AB"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627B0A"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A171702"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72DA8289"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662.0</w:t>
            </w:r>
          </w:p>
        </w:tc>
      </w:tr>
      <w:tr w:rsidR="0084310D" w:rsidRPr="00F57504" w14:paraId="3ADDD9F9"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CEB55F"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10FDF1"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25EAC6E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686.0</w:t>
            </w:r>
          </w:p>
        </w:tc>
      </w:tr>
      <w:tr w:rsidR="0084310D" w:rsidRPr="00F57504" w14:paraId="34BE4565"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FFEC90"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23389D"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663FB2E1"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894.0</w:t>
            </w:r>
          </w:p>
        </w:tc>
      </w:tr>
      <w:tr w:rsidR="0084310D" w:rsidRPr="00F57504" w14:paraId="3A69CADE"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78FD80"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6A1C7C0"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3779100E"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1,232.0</w:t>
            </w:r>
          </w:p>
        </w:tc>
      </w:tr>
      <w:tr w:rsidR="0084310D" w:rsidRPr="00F57504" w14:paraId="28D2FA4D"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988211"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C26A5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3D7767B9"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572.0</w:t>
            </w:r>
          </w:p>
        </w:tc>
      </w:tr>
      <w:tr w:rsidR="0084310D" w:rsidRPr="00F57504" w14:paraId="6D7E6911"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D935F6"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7F7FDF9"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14:paraId="2FD730F8"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2,564.0</w:t>
            </w:r>
          </w:p>
        </w:tc>
      </w:tr>
      <w:tr w:rsidR="0084310D" w:rsidRPr="00F57504" w14:paraId="6FC28B34"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919C40"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240C74"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27FEA9BD"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748.0</w:t>
            </w:r>
          </w:p>
        </w:tc>
      </w:tr>
      <w:tr w:rsidR="0084310D" w:rsidRPr="00F57504" w14:paraId="467DC0FC"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63380A"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698BB6"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14:paraId="5E2181C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1,086.0</w:t>
            </w:r>
          </w:p>
        </w:tc>
      </w:tr>
      <w:tr w:rsidR="0084310D" w:rsidRPr="00F57504" w14:paraId="6F5A5F5D"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6154C4"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FDDF82"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3F74652E"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730.0</w:t>
            </w:r>
          </w:p>
        </w:tc>
      </w:tr>
      <w:tr w:rsidR="0084310D" w:rsidRPr="00F57504" w14:paraId="210517D6"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90961D3"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7FAE358"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14:paraId="6EF0A55F"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3,356.0</w:t>
            </w:r>
          </w:p>
        </w:tc>
      </w:tr>
      <w:tr w:rsidR="0084310D" w:rsidRPr="00F57504" w14:paraId="5929EAA1"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703CFD"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E0A45A"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14:paraId="740E06D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436.0</w:t>
            </w:r>
          </w:p>
        </w:tc>
      </w:tr>
      <w:tr w:rsidR="0084310D" w:rsidRPr="00F57504" w14:paraId="2984A40C"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1B120F"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lastRenderedPageBreak/>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908EB0"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21BEA31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648.0</w:t>
            </w:r>
          </w:p>
        </w:tc>
      </w:tr>
      <w:tr w:rsidR="0084310D" w:rsidRPr="00F57504" w14:paraId="28075730"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961FC9"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4E45C9"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14:paraId="27D8176C"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294.0</w:t>
            </w:r>
          </w:p>
        </w:tc>
      </w:tr>
      <w:tr w:rsidR="0084310D" w:rsidRPr="00F57504" w14:paraId="276FF3BE"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A894D2"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620199"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0CE42519"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922.0</w:t>
            </w:r>
          </w:p>
        </w:tc>
      </w:tr>
      <w:tr w:rsidR="0084310D" w:rsidRPr="00F57504" w14:paraId="10515726"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E69AB1"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C9238A"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10651132"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612.0</w:t>
            </w:r>
          </w:p>
        </w:tc>
      </w:tr>
      <w:tr w:rsidR="0084310D" w:rsidRPr="00F57504" w14:paraId="1F826DB1"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89182F"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719292"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2110E087"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444.0</w:t>
            </w:r>
          </w:p>
        </w:tc>
      </w:tr>
      <w:tr w:rsidR="0084310D" w:rsidRPr="00F57504" w14:paraId="17CBE5C9"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B6E030"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7C376D1"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4,848.0</w:t>
            </w:r>
          </w:p>
        </w:tc>
        <w:tc>
          <w:tcPr>
            <w:tcW w:w="1085" w:type="pct"/>
            <w:tcBorders>
              <w:top w:val="nil"/>
              <w:left w:val="nil"/>
              <w:bottom w:val="dotted" w:sz="4" w:space="0" w:color="auto"/>
              <w:right w:val="dotted" w:sz="4" w:space="0" w:color="auto"/>
            </w:tcBorders>
            <w:shd w:val="clear" w:color="auto" w:fill="auto"/>
            <w:vAlign w:val="center"/>
            <w:hideMark/>
          </w:tcPr>
          <w:p w14:paraId="10B2008D"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4,848.0</w:t>
            </w:r>
          </w:p>
        </w:tc>
      </w:tr>
      <w:tr w:rsidR="0084310D" w:rsidRPr="00F57504" w14:paraId="2F70C9F8"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3B0B38"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2A037C"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2ED4A954"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2,812.0</w:t>
            </w:r>
          </w:p>
        </w:tc>
      </w:tr>
      <w:tr w:rsidR="0084310D" w:rsidRPr="00F57504" w14:paraId="32AA3AE8"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00E964"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F0660F1"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12C1DF8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848.0</w:t>
            </w:r>
          </w:p>
        </w:tc>
      </w:tr>
      <w:tr w:rsidR="0084310D" w:rsidRPr="00F57504" w14:paraId="32804963"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A29479"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26B6A8"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836.0</w:t>
            </w:r>
          </w:p>
        </w:tc>
        <w:tc>
          <w:tcPr>
            <w:tcW w:w="1085" w:type="pct"/>
            <w:tcBorders>
              <w:top w:val="nil"/>
              <w:left w:val="nil"/>
              <w:bottom w:val="dotted" w:sz="4" w:space="0" w:color="auto"/>
              <w:right w:val="dotted" w:sz="4" w:space="0" w:color="auto"/>
            </w:tcBorders>
            <w:shd w:val="clear" w:color="auto" w:fill="auto"/>
            <w:vAlign w:val="center"/>
            <w:hideMark/>
          </w:tcPr>
          <w:p w14:paraId="3F3A168F"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836.0</w:t>
            </w:r>
          </w:p>
        </w:tc>
      </w:tr>
      <w:tr w:rsidR="0084310D" w:rsidRPr="00F57504" w14:paraId="438CD032"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8C21D8"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FB553A"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352.0</w:t>
            </w:r>
          </w:p>
        </w:tc>
        <w:tc>
          <w:tcPr>
            <w:tcW w:w="1085" w:type="pct"/>
            <w:tcBorders>
              <w:top w:val="nil"/>
              <w:left w:val="nil"/>
              <w:bottom w:val="dotted" w:sz="4" w:space="0" w:color="auto"/>
              <w:right w:val="dotted" w:sz="4" w:space="0" w:color="auto"/>
            </w:tcBorders>
            <w:shd w:val="clear" w:color="auto" w:fill="auto"/>
            <w:vAlign w:val="center"/>
            <w:hideMark/>
          </w:tcPr>
          <w:p w14:paraId="2501725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352.0</w:t>
            </w:r>
          </w:p>
        </w:tc>
      </w:tr>
      <w:tr w:rsidR="0084310D" w:rsidRPr="00F57504" w14:paraId="7EA471A9"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1BDE6A"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4305097"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14:paraId="6C9080A7"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2,606.0</w:t>
            </w:r>
          </w:p>
        </w:tc>
      </w:tr>
      <w:tr w:rsidR="0084310D" w:rsidRPr="00F57504" w14:paraId="04C2783A"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A96F49"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1F05FB"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51354C71"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734.0</w:t>
            </w:r>
          </w:p>
        </w:tc>
      </w:tr>
      <w:tr w:rsidR="0084310D" w:rsidRPr="00F57504" w14:paraId="56397630"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8AEF23"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04CFAD"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14:paraId="77A0285D"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604.0</w:t>
            </w:r>
          </w:p>
        </w:tc>
      </w:tr>
      <w:tr w:rsidR="0084310D" w:rsidRPr="00F57504" w14:paraId="3EE3EE56"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77F9C2"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B57E04"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4BB020B7"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648.0</w:t>
            </w:r>
          </w:p>
        </w:tc>
      </w:tr>
      <w:tr w:rsidR="0084310D" w:rsidRPr="00F57504" w14:paraId="12885A21"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3B3B9F" w14:textId="77777777" w:rsidR="0084310D" w:rsidRPr="00F57504" w:rsidRDefault="0084310D"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6B2F90"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2B0C50E6" w14:textId="77777777" w:rsidR="0084310D" w:rsidRPr="00F57504" w:rsidRDefault="0084310D"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620.0</w:t>
            </w:r>
          </w:p>
        </w:tc>
      </w:tr>
      <w:tr w:rsidR="0084310D" w:rsidRPr="00F57504" w14:paraId="2F4BF19A" w14:textId="77777777" w:rsidTr="0084310D">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13F6696A" w14:textId="77777777" w:rsidR="0084310D" w:rsidRPr="00F57504" w:rsidRDefault="0084310D"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6F36B2ED"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40,530.0</w:t>
            </w:r>
          </w:p>
        </w:tc>
        <w:tc>
          <w:tcPr>
            <w:tcW w:w="1085" w:type="pct"/>
            <w:tcBorders>
              <w:top w:val="nil"/>
              <w:left w:val="nil"/>
              <w:bottom w:val="dotted" w:sz="4" w:space="0" w:color="auto"/>
              <w:right w:val="dotted" w:sz="4" w:space="0" w:color="auto"/>
            </w:tcBorders>
            <w:shd w:val="clear" w:color="auto" w:fill="auto"/>
            <w:vAlign w:val="center"/>
            <w:hideMark/>
          </w:tcPr>
          <w:p w14:paraId="207B2520" w14:textId="77777777" w:rsidR="0084310D" w:rsidRPr="00F57504" w:rsidRDefault="0084310D"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40,530.0</w:t>
            </w:r>
          </w:p>
        </w:tc>
      </w:tr>
    </w:tbl>
    <w:p w14:paraId="0F806489" w14:textId="77777777" w:rsidR="0084310D" w:rsidRDefault="0084310D" w:rsidP="006B6DE2">
      <w:pPr>
        <w:tabs>
          <w:tab w:val="left" w:pos="0"/>
        </w:tabs>
        <w:spacing w:after="0" w:line="240" w:lineRule="auto"/>
        <w:ind w:right="173" w:firstLine="720"/>
        <w:jc w:val="right"/>
        <w:rPr>
          <w:rFonts w:ascii="Sylfaen" w:hAnsi="Sylfaen"/>
          <w:i/>
          <w:noProof/>
          <w:color w:val="000000"/>
          <w:sz w:val="16"/>
          <w:szCs w:val="16"/>
          <w:highlight w:val="yellow"/>
          <w:lang w:val="ka-GE"/>
        </w:rPr>
      </w:pPr>
    </w:p>
    <w:p w14:paraId="4B9D891A" w14:textId="77777777" w:rsidR="0084310D" w:rsidRDefault="0084310D" w:rsidP="006B6DE2">
      <w:pPr>
        <w:tabs>
          <w:tab w:val="left" w:pos="0"/>
        </w:tabs>
        <w:spacing w:after="0" w:line="240" w:lineRule="auto"/>
        <w:ind w:right="173" w:firstLine="720"/>
        <w:jc w:val="right"/>
        <w:rPr>
          <w:rFonts w:ascii="Sylfaen" w:hAnsi="Sylfaen"/>
          <w:i/>
          <w:noProof/>
          <w:color w:val="000000"/>
          <w:sz w:val="16"/>
          <w:szCs w:val="16"/>
          <w:highlight w:val="yellow"/>
          <w:lang w:val="ka-GE"/>
        </w:rPr>
      </w:pPr>
    </w:p>
    <w:p w14:paraId="75A18029" w14:textId="77777777" w:rsidR="00EF3F63" w:rsidRPr="006E7C8B" w:rsidRDefault="00EF3F63" w:rsidP="006B6DE2">
      <w:pPr>
        <w:tabs>
          <w:tab w:val="left" w:pos="0"/>
        </w:tabs>
        <w:spacing w:after="0" w:line="240" w:lineRule="auto"/>
        <w:ind w:right="173" w:firstLine="720"/>
        <w:jc w:val="center"/>
        <w:rPr>
          <w:rFonts w:ascii="Sylfaen" w:hAnsi="Sylfaen"/>
          <w:i/>
          <w:noProof/>
          <w:color w:val="000000"/>
          <w:sz w:val="16"/>
          <w:szCs w:val="16"/>
          <w:lang w:val="ka-GE"/>
        </w:rPr>
      </w:pPr>
      <w:r w:rsidRPr="006E7C8B">
        <w:rPr>
          <w:rFonts w:ascii="Sylfaen" w:eastAsia="Times New Roman" w:hAnsi="Sylfaen" w:cs="Arial"/>
          <w:b/>
          <w:bCs/>
          <w:lang w:val="ka-GE"/>
        </w:rPr>
        <w:t>მაღალმთიანი დასახლებების განვითარების</w:t>
      </w:r>
      <w:r w:rsidRPr="006E7C8B">
        <w:rPr>
          <w:rFonts w:ascii="Sylfaen" w:eastAsia="Times New Roman" w:hAnsi="Sylfaen" w:cs="Arial"/>
          <w:b/>
          <w:bCs/>
        </w:rPr>
        <w:t xml:space="preserve"> ფონდიდან </w:t>
      </w:r>
      <w:r w:rsidRPr="006E7C8B">
        <w:rPr>
          <w:rFonts w:ascii="Sylfaen" w:eastAsia="Times New Roman" w:hAnsi="Sylfaen" w:cs="Sylfaen"/>
          <w:b/>
          <w:bCs/>
          <w:lang w:val="ka-GE"/>
        </w:rPr>
        <w:t xml:space="preserve">მუნიციპალიტეტებისათვის </w:t>
      </w:r>
      <w:r w:rsidRPr="006E7C8B">
        <w:rPr>
          <w:rFonts w:ascii="Sylfaen" w:eastAsia="Times New Roman" w:hAnsi="Sylfaen" w:cs="Arial"/>
          <w:b/>
          <w:bCs/>
        </w:rPr>
        <w:t>გადარიცხული თ</w:t>
      </w:r>
      <w:r w:rsidRPr="006E7C8B">
        <w:rPr>
          <w:rFonts w:ascii="Sylfaen" w:eastAsia="Times New Roman" w:hAnsi="Sylfaen" w:cs="Arial"/>
          <w:b/>
          <w:bCs/>
          <w:lang w:val="ka-GE"/>
        </w:rPr>
        <w:t>ა</w:t>
      </w:r>
      <w:r w:rsidRPr="006E7C8B">
        <w:rPr>
          <w:rFonts w:ascii="Sylfaen" w:eastAsia="Times New Roman" w:hAnsi="Sylfaen" w:cs="Arial"/>
          <w:b/>
          <w:bCs/>
        </w:rPr>
        <w:t>ნხები</w:t>
      </w:r>
    </w:p>
    <w:p w14:paraId="4FBE9D4E" w14:textId="77777777" w:rsidR="00EF3F63" w:rsidRPr="006E7C8B" w:rsidRDefault="00EF3F63" w:rsidP="006B6DE2">
      <w:pPr>
        <w:tabs>
          <w:tab w:val="left" w:pos="0"/>
        </w:tabs>
        <w:spacing w:after="0" w:line="240" w:lineRule="auto"/>
        <w:ind w:right="173" w:firstLine="720"/>
        <w:rPr>
          <w:rFonts w:ascii="Sylfaen" w:hAnsi="Sylfaen"/>
          <w:i/>
          <w:noProof/>
          <w:color w:val="000000"/>
          <w:sz w:val="16"/>
          <w:szCs w:val="16"/>
          <w:lang w:val="ka-GE"/>
        </w:rPr>
      </w:pPr>
    </w:p>
    <w:p w14:paraId="5EA58F47" w14:textId="77777777" w:rsidR="00EF3F63" w:rsidRDefault="00EF3F63" w:rsidP="006B6DE2">
      <w:pPr>
        <w:tabs>
          <w:tab w:val="left" w:pos="0"/>
        </w:tabs>
        <w:spacing w:after="0" w:line="240" w:lineRule="auto"/>
        <w:ind w:right="173" w:firstLine="720"/>
        <w:jc w:val="right"/>
        <w:rPr>
          <w:rFonts w:ascii="Sylfaen" w:hAnsi="Sylfaen"/>
          <w:i/>
          <w:noProof/>
          <w:color w:val="000000"/>
          <w:sz w:val="16"/>
          <w:szCs w:val="16"/>
          <w:lang w:val="ka-GE"/>
        </w:rPr>
      </w:pPr>
      <w:r w:rsidRPr="006E7C8B">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08"/>
        <w:gridCol w:w="2488"/>
        <w:gridCol w:w="2244"/>
      </w:tblGrid>
      <w:tr w:rsidR="006E7C8B" w:rsidRPr="00F57504" w14:paraId="5F2CD23F" w14:textId="77777777" w:rsidTr="006A0E98">
        <w:trPr>
          <w:trHeight w:val="633"/>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0767DBF" w14:textId="77777777" w:rsidR="006E7C8B" w:rsidRPr="00F57504" w:rsidRDefault="006E7C8B"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2CC2D1E5" w14:textId="77777777" w:rsidR="006E7C8B" w:rsidRPr="00F57504" w:rsidRDefault="006E7C8B"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48FAF8EF" w14:textId="77777777" w:rsidR="006E7C8B" w:rsidRPr="00F57504" w:rsidRDefault="006E7C8B" w:rsidP="006B6DE2">
            <w:pPr>
              <w:spacing w:after="0" w:line="240" w:lineRule="auto"/>
              <w:jc w:val="center"/>
              <w:rPr>
                <w:rFonts w:ascii="Sylfaen" w:eastAsia="Times New Roman" w:hAnsi="Sylfaen" w:cs="Arial"/>
                <w:b/>
                <w:bCs/>
                <w:sz w:val="16"/>
                <w:szCs w:val="16"/>
              </w:rPr>
            </w:pPr>
            <w:r w:rsidRPr="00F57504">
              <w:rPr>
                <w:rFonts w:ascii="Sylfaen" w:eastAsia="Times New Roman" w:hAnsi="Sylfaen" w:cs="Arial"/>
                <w:b/>
                <w:bCs/>
                <w:sz w:val="16"/>
                <w:szCs w:val="16"/>
              </w:rPr>
              <w:t>12 თვის ფაქტი</w:t>
            </w:r>
          </w:p>
        </w:tc>
      </w:tr>
      <w:tr w:rsidR="006E7C8B" w:rsidRPr="00F57504" w14:paraId="53209E3D"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8AAA87"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3BCEF9C"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1,170.9</w:t>
            </w:r>
          </w:p>
        </w:tc>
        <w:tc>
          <w:tcPr>
            <w:tcW w:w="1085" w:type="pct"/>
            <w:tcBorders>
              <w:top w:val="nil"/>
              <w:left w:val="nil"/>
              <w:bottom w:val="dotted" w:sz="4" w:space="0" w:color="auto"/>
              <w:right w:val="dotted" w:sz="4" w:space="0" w:color="auto"/>
            </w:tcBorders>
            <w:shd w:val="clear" w:color="auto" w:fill="auto"/>
            <w:vAlign w:val="center"/>
            <w:hideMark/>
          </w:tcPr>
          <w:p w14:paraId="42410319"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1,170.9</w:t>
            </w:r>
          </w:p>
        </w:tc>
      </w:tr>
      <w:tr w:rsidR="006E7C8B" w:rsidRPr="00F57504" w14:paraId="1C05574A"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6360EE"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8A4AF9"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046B1B5C"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r>
      <w:tr w:rsidR="006E7C8B" w:rsidRPr="00F57504" w14:paraId="1170AF90"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3F27492"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6ED1D7"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517505E9"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r>
      <w:tr w:rsidR="006E7C8B" w:rsidRPr="00F57504" w14:paraId="39880158"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0BDAB7"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D26930"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370.9</w:t>
            </w:r>
          </w:p>
        </w:tc>
        <w:tc>
          <w:tcPr>
            <w:tcW w:w="1085" w:type="pct"/>
            <w:tcBorders>
              <w:top w:val="nil"/>
              <w:left w:val="nil"/>
              <w:bottom w:val="dotted" w:sz="4" w:space="0" w:color="auto"/>
              <w:right w:val="dotted" w:sz="4" w:space="0" w:color="auto"/>
            </w:tcBorders>
            <w:shd w:val="clear" w:color="auto" w:fill="auto"/>
            <w:vAlign w:val="center"/>
            <w:hideMark/>
          </w:tcPr>
          <w:p w14:paraId="231A0D96"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370.9</w:t>
            </w:r>
          </w:p>
        </w:tc>
      </w:tr>
      <w:tr w:rsidR="006E7C8B" w:rsidRPr="00F57504" w14:paraId="017CAB3D"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A867BF"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4A0D338"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3,439.9</w:t>
            </w:r>
          </w:p>
        </w:tc>
        <w:tc>
          <w:tcPr>
            <w:tcW w:w="1085" w:type="pct"/>
            <w:tcBorders>
              <w:top w:val="nil"/>
              <w:left w:val="nil"/>
              <w:bottom w:val="dotted" w:sz="4" w:space="0" w:color="auto"/>
              <w:right w:val="dotted" w:sz="4" w:space="0" w:color="auto"/>
            </w:tcBorders>
            <w:shd w:val="clear" w:color="auto" w:fill="auto"/>
            <w:vAlign w:val="center"/>
            <w:hideMark/>
          </w:tcPr>
          <w:p w14:paraId="48D3D419"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3,439.8</w:t>
            </w:r>
          </w:p>
        </w:tc>
      </w:tr>
      <w:tr w:rsidR="006E7C8B" w:rsidRPr="00F57504" w14:paraId="216D4B1C"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C1E2B5"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22FF49"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14A88E71"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450.0</w:t>
            </w:r>
          </w:p>
        </w:tc>
      </w:tr>
      <w:tr w:rsidR="006E7C8B" w:rsidRPr="00F57504" w14:paraId="4471494B"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E744A4"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412EC1"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574.1</w:t>
            </w:r>
          </w:p>
        </w:tc>
        <w:tc>
          <w:tcPr>
            <w:tcW w:w="1085" w:type="pct"/>
            <w:tcBorders>
              <w:top w:val="nil"/>
              <w:left w:val="nil"/>
              <w:bottom w:val="dotted" w:sz="4" w:space="0" w:color="auto"/>
              <w:right w:val="dotted" w:sz="4" w:space="0" w:color="auto"/>
            </w:tcBorders>
            <w:shd w:val="clear" w:color="auto" w:fill="auto"/>
            <w:vAlign w:val="center"/>
            <w:hideMark/>
          </w:tcPr>
          <w:p w14:paraId="6EAB8098"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574.1</w:t>
            </w:r>
          </w:p>
        </w:tc>
      </w:tr>
      <w:tr w:rsidR="006E7C8B" w:rsidRPr="00F57504" w14:paraId="7DC11A17"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15A8AC"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F4B3F0"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6CA7D5C7"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r>
      <w:tr w:rsidR="006E7C8B" w:rsidRPr="00F57504" w14:paraId="45738A0E"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12ECA6"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50D85BB"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475.0</w:t>
            </w:r>
          </w:p>
        </w:tc>
        <w:tc>
          <w:tcPr>
            <w:tcW w:w="1085" w:type="pct"/>
            <w:tcBorders>
              <w:top w:val="nil"/>
              <w:left w:val="nil"/>
              <w:bottom w:val="dotted" w:sz="4" w:space="0" w:color="auto"/>
              <w:right w:val="dotted" w:sz="4" w:space="0" w:color="auto"/>
            </w:tcBorders>
            <w:shd w:val="clear" w:color="auto" w:fill="auto"/>
            <w:vAlign w:val="center"/>
            <w:hideMark/>
          </w:tcPr>
          <w:p w14:paraId="42D0204A"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475.0</w:t>
            </w:r>
          </w:p>
        </w:tc>
      </w:tr>
      <w:tr w:rsidR="006E7C8B" w:rsidRPr="00F57504" w14:paraId="509D04F7"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840663"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F5F2DB"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1,127.0</w:t>
            </w:r>
          </w:p>
        </w:tc>
        <w:tc>
          <w:tcPr>
            <w:tcW w:w="1085" w:type="pct"/>
            <w:tcBorders>
              <w:top w:val="nil"/>
              <w:left w:val="nil"/>
              <w:bottom w:val="dotted" w:sz="4" w:space="0" w:color="auto"/>
              <w:right w:val="dotted" w:sz="4" w:space="0" w:color="auto"/>
            </w:tcBorders>
            <w:shd w:val="clear" w:color="auto" w:fill="auto"/>
            <w:vAlign w:val="center"/>
            <w:hideMark/>
          </w:tcPr>
          <w:p w14:paraId="4972B52B"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1,127.0</w:t>
            </w:r>
          </w:p>
        </w:tc>
      </w:tr>
      <w:tr w:rsidR="006E7C8B" w:rsidRPr="00F57504" w14:paraId="637AD422"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D46979"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DF1675"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413.8</w:t>
            </w:r>
          </w:p>
        </w:tc>
        <w:tc>
          <w:tcPr>
            <w:tcW w:w="1085" w:type="pct"/>
            <w:tcBorders>
              <w:top w:val="nil"/>
              <w:left w:val="nil"/>
              <w:bottom w:val="dotted" w:sz="4" w:space="0" w:color="auto"/>
              <w:right w:val="dotted" w:sz="4" w:space="0" w:color="auto"/>
            </w:tcBorders>
            <w:shd w:val="clear" w:color="auto" w:fill="auto"/>
            <w:vAlign w:val="center"/>
            <w:hideMark/>
          </w:tcPr>
          <w:p w14:paraId="1E6D55A1"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413.7</w:t>
            </w:r>
          </w:p>
        </w:tc>
      </w:tr>
      <w:tr w:rsidR="006E7C8B" w:rsidRPr="00F57504" w14:paraId="3E1246B9"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290399"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27C1054"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404.3</w:t>
            </w:r>
          </w:p>
        </w:tc>
        <w:tc>
          <w:tcPr>
            <w:tcW w:w="1085" w:type="pct"/>
            <w:tcBorders>
              <w:top w:val="nil"/>
              <w:left w:val="nil"/>
              <w:bottom w:val="dotted" w:sz="4" w:space="0" w:color="auto"/>
              <w:right w:val="dotted" w:sz="4" w:space="0" w:color="auto"/>
            </w:tcBorders>
            <w:shd w:val="clear" w:color="auto" w:fill="auto"/>
            <w:vAlign w:val="center"/>
            <w:hideMark/>
          </w:tcPr>
          <w:p w14:paraId="3C8B10DA"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404.3</w:t>
            </w:r>
          </w:p>
        </w:tc>
      </w:tr>
      <w:tr w:rsidR="006E7C8B" w:rsidRPr="00F57504" w14:paraId="3921AAA5"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3004A4"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2EF4D2"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404.3</w:t>
            </w:r>
          </w:p>
        </w:tc>
        <w:tc>
          <w:tcPr>
            <w:tcW w:w="1085" w:type="pct"/>
            <w:tcBorders>
              <w:top w:val="nil"/>
              <w:left w:val="nil"/>
              <w:bottom w:val="dotted" w:sz="4" w:space="0" w:color="auto"/>
              <w:right w:val="dotted" w:sz="4" w:space="0" w:color="auto"/>
            </w:tcBorders>
            <w:shd w:val="clear" w:color="auto" w:fill="auto"/>
            <w:vAlign w:val="center"/>
            <w:hideMark/>
          </w:tcPr>
          <w:p w14:paraId="6B73160C"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404.3</w:t>
            </w:r>
          </w:p>
        </w:tc>
      </w:tr>
      <w:tr w:rsidR="006E7C8B" w:rsidRPr="00F57504" w14:paraId="73108B45"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9C3F27"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42F9263"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1,816.3</w:t>
            </w:r>
          </w:p>
        </w:tc>
        <w:tc>
          <w:tcPr>
            <w:tcW w:w="1085" w:type="pct"/>
            <w:tcBorders>
              <w:top w:val="nil"/>
              <w:left w:val="nil"/>
              <w:bottom w:val="dotted" w:sz="4" w:space="0" w:color="auto"/>
              <w:right w:val="dotted" w:sz="4" w:space="0" w:color="auto"/>
            </w:tcBorders>
            <w:shd w:val="clear" w:color="auto" w:fill="auto"/>
            <w:vAlign w:val="center"/>
            <w:hideMark/>
          </w:tcPr>
          <w:p w14:paraId="000FA3EE"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1,816.3</w:t>
            </w:r>
          </w:p>
        </w:tc>
      </w:tr>
      <w:tr w:rsidR="006E7C8B" w:rsidRPr="00F57504" w14:paraId="5013A207"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BBBD8B"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635F21"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116.5</w:t>
            </w:r>
          </w:p>
        </w:tc>
        <w:tc>
          <w:tcPr>
            <w:tcW w:w="1085" w:type="pct"/>
            <w:tcBorders>
              <w:top w:val="nil"/>
              <w:left w:val="nil"/>
              <w:bottom w:val="dotted" w:sz="4" w:space="0" w:color="auto"/>
              <w:right w:val="dotted" w:sz="4" w:space="0" w:color="auto"/>
            </w:tcBorders>
            <w:shd w:val="clear" w:color="auto" w:fill="auto"/>
            <w:vAlign w:val="center"/>
            <w:hideMark/>
          </w:tcPr>
          <w:p w14:paraId="64454276"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116.5</w:t>
            </w:r>
          </w:p>
        </w:tc>
      </w:tr>
      <w:tr w:rsidR="006E7C8B" w:rsidRPr="00F57504" w14:paraId="55987FB5"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3BB55F"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A9B449"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554.4</w:t>
            </w:r>
          </w:p>
        </w:tc>
        <w:tc>
          <w:tcPr>
            <w:tcW w:w="1085" w:type="pct"/>
            <w:tcBorders>
              <w:top w:val="nil"/>
              <w:left w:val="nil"/>
              <w:bottom w:val="dotted" w:sz="4" w:space="0" w:color="auto"/>
              <w:right w:val="dotted" w:sz="4" w:space="0" w:color="auto"/>
            </w:tcBorders>
            <w:shd w:val="clear" w:color="auto" w:fill="auto"/>
            <w:vAlign w:val="center"/>
            <w:hideMark/>
          </w:tcPr>
          <w:p w14:paraId="3E7625E4"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554.4</w:t>
            </w:r>
          </w:p>
        </w:tc>
      </w:tr>
      <w:tr w:rsidR="006E7C8B" w:rsidRPr="00F57504" w14:paraId="6434E7E6"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6682176"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D89C7B"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1,145.4</w:t>
            </w:r>
          </w:p>
        </w:tc>
        <w:tc>
          <w:tcPr>
            <w:tcW w:w="1085" w:type="pct"/>
            <w:tcBorders>
              <w:top w:val="nil"/>
              <w:left w:val="nil"/>
              <w:bottom w:val="dotted" w:sz="4" w:space="0" w:color="auto"/>
              <w:right w:val="dotted" w:sz="4" w:space="0" w:color="auto"/>
            </w:tcBorders>
            <w:shd w:val="clear" w:color="auto" w:fill="auto"/>
            <w:vAlign w:val="center"/>
            <w:hideMark/>
          </w:tcPr>
          <w:p w14:paraId="57F81B1C"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1,145.4</w:t>
            </w:r>
          </w:p>
        </w:tc>
      </w:tr>
      <w:tr w:rsidR="006E7C8B" w:rsidRPr="00F57504" w14:paraId="518A049D"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B13D84"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691DE6D"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354.8</w:t>
            </w:r>
          </w:p>
        </w:tc>
        <w:tc>
          <w:tcPr>
            <w:tcW w:w="1085" w:type="pct"/>
            <w:tcBorders>
              <w:top w:val="nil"/>
              <w:left w:val="nil"/>
              <w:bottom w:val="dotted" w:sz="4" w:space="0" w:color="auto"/>
              <w:right w:val="dotted" w:sz="4" w:space="0" w:color="auto"/>
            </w:tcBorders>
            <w:shd w:val="clear" w:color="auto" w:fill="auto"/>
            <w:vAlign w:val="center"/>
            <w:hideMark/>
          </w:tcPr>
          <w:p w14:paraId="750EBD88"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354.8</w:t>
            </w:r>
          </w:p>
        </w:tc>
      </w:tr>
      <w:tr w:rsidR="006E7C8B" w:rsidRPr="00F57504" w14:paraId="6ED4BEBD"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DFDEC4"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571D5FA"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354.8</w:t>
            </w:r>
          </w:p>
        </w:tc>
        <w:tc>
          <w:tcPr>
            <w:tcW w:w="1085" w:type="pct"/>
            <w:tcBorders>
              <w:top w:val="nil"/>
              <w:left w:val="nil"/>
              <w:bottom w:val="dotted" w:sz="4" w:space="0" w:color="auto"/>
              <w:right w:val="dotted" w:sz="4" w:space="0" w:color="auto"/>
            </w:tcBorders>
            <w:shd w:val="clear" w:color="auto" w:fill="auto"/>
            <w:vAlign w:val="center"/>
            <w:hideMark/>
          </w:tcPr>
          <w:p w14:paraId="3B2AAA51"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354.8</w:t>
            </w:r>
          </w:p>
        </w:tc>
      </w:tr>
      <w:tr w:rsidR="006E7C8B" w:rsidRPr="00F57504" w14:paraId="5F5C3777"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A64647"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FE3081A"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2,788.2</w:t>
            </w:r>
          </w:p>
        </w:tc>
        <w:tc>
          <w:tcPr>
            <w:tcW w:w="1085" w:type="pct"/>
            <w:tcBorders>
              <w:top w:val="nil"/>
              <w:left w:val="nil"/>
              <w:bottom w:val="dotted" w:sz="4" w:space="0" w:color="auto"/>
              <w:right w:val="dotted" w:sz="4" w:space="0" w:color="auto"/>
            </w:tcBorders>
            <w:shd w:val="clear" w:color="auto" w:fill="auto"/>
            <w:vAlign w:val="center"/>
            <w:hideMark/>
          </w:tcPr>
          <w:p w14:paraId="73BAC674"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2,761.0</w:t>
            </w:r>
          </w:p>
        </w:tc>
      </w:tr>
      <w:tr w:rsidR="006E7C8B" w:rsidRPr="00F57504" w14:paraId="00C00FFC"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C8BCA6"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2FA2624"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801.1</w:t>
            </w:r>
          </w:p>
        </w:tc>
        <w:tc>
          <w:tcPr>
            <w:tcW w:w="1085" w:type="pct"/>
            <w:tcBorders>
              <w:top w:val="nil"/>
              <w:left w:val="nil"/>
              <w:bottom w:val="dotted" w:sz="4" w:space="0" w:color="auto"/>
              <w:right w:val="dotted" w:sz="4" w:space="0" w:color="auto"/>
            </w:tcBorders>
            <w:shd w:val="clear" w:color="auto" w:fill="auto"/>
            <w:vAlign w:val="center"/>
            <w:hideMark/>
          </w:tcPr>
          <w:p w14:paraId="5195F40A"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801.1</w:t>
            </w:r>
          </w:p>
        </w:tc>
      </w:tr>
      <w:tr w:rsidR="006E7C8B" w:rsidRPr="00F57504" w14:paraId="1B19B417"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331F3B0"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lastRenderedPageBreak/>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5E892C"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287.1</w:t>
            </w:r>
          </w:p>
        </w:tc>
        <w:tc>
          <w:tcPr>
            <w:tcW w:w="1085" w:type="pct"/>
            <w:tcBorders>
              <w:top w:val="nil"/>
              <w:left w:val="nil"/>
              <w:bottom w:val="dotted" w:sz="4" w:space="0" w:color="auto"/>
              <w:right w:val="dotted" w:sz="4" w:space="0" w:color="auto"/>
            </w:tcBorders>
            <w:shd w:val="clear" w:color="auto" w:fill="auto"/>
            <w:vAlign w:val="center"/>
            <w:hideMark/>
          </w:tcPr>
          <w:p w14:paraId="5BC120F1"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287.0</w:t>
            </w:r>
          </w:p>
        </w:tc>
      </w:tr>
      <w:tr w:rsidR="006E7C8B" w:rsidRPr="00F57504" w14:paraId="754459A9"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1E9778"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A5AA83"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338.2</w:t>
            </w:r>
          </w:p>
        </w:tc>
        <w:tc>
          <w:tcPr>
            <w:tcW w:w="1085" w:type="pct"/>
            <w:tcBorders>
              <w:top w:val="nil"/>
              <w:left w:val="nil"/>
              <w:bottom w:val="dotted" w:sz="4" w:space="0" w:color="auto"/>
              <w:right w:val="dotted" w:sz="4" w:space="0" w:color="auto"/>
            </w:tcBorders>
            <w:shd w:val="clear" w:color="auto" w:fill="auto"/>
            <w:vAlign w:val="center"/>
            <w:hideMark/>
          </w:tcPr>
          <w:p w14:paraId="428B4E37"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311.1</w:t>
            </w:r>
          </w:p>
        </w:tc>
      </w:tr>
      <w:tr w:rsidR="006E7C8B" w:rsidRPr="00F57504" w14:paraId="2FE590C6"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30A5C0"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538C3F"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661.9</w:t>
            </w:r>
          </w:p>
        </w:tc>
        <w:tc>
          <w:tcPr>
            <w:tcW w:w="1085" w:type="pct"/>
            <w:tcBorders>
              <w:top w:val="nil"/>
              <w:left w:val="nil"/>
              <w:bottom w:val="dotted" w:sz="4" w:space="0" w:color="auto"/>
              <w:right w:val="dotted" w:sz="4" w:space="0" w:color="auto"/>
            </w:tcBorders>
            <w:shd w:val="clear" w:color="auto" w:fill="auto"/>
            <w:vAlign w:val="center"/>
            <w:hideMark/>
          </w:tcPr>
          <w:p w14:paraId="7B380A06"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661.9</w:t>
            </w:r>
          </w:p>
        </w:tc>
      </w:tr>
      <w:tr w:rsidR="006E7C8B" w:rsidRPr="00F57504" w14:paraId="6B829E3C"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EFDADE"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0AC2F72"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14:paraId="78A4F61D"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300.0</w:t>
            </w:r>
          </w:p>
        </w:tc>
      </w:tr>
      <w:tr w:rsidR="006E7C8B" w:rsidRPr="00F57504" w14:paraId="6284DA60"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FD4CA0"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714E18"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51CDE2DB"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r>
      <w:tr w:rsidR="006E7C8B" w:rsidRPr="00F57504" w14:paraId="29D1104B"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BA8785"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7EDA959"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572.6</w:t>
            </w:r>
          </w:p>
        </w:tc>
        <w:tc>
          <w:tcPr>
            <w:tcW w:w="1085" w:type="pct"/>
            <w:tcBorders>
              <w:top w:val="nil"/>
              <w:left w:val="nil"/>
              <w:bottom w:val="dotted" w:sz="4" w:space="0" w:color="auto"/>
              <w:right w:val="dotted" w:sz="4" w:space="0" w:color="auto"/>
            </w:tcBorders>
            <w:shd w:val="clear" w:color="auto" w:fill="auto"/>
            <w:vAlign w:val="center"/>
            <w:hideMark/>
          </w:tcPr>
          <w:p w14:paraId="13867F5F"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572.6</w:t>
            </w:r>
          </w:p>
        </w:tc>
      </w:tr>
      <w:tr w:rsidR="006E7C8B" w:rsidRPr="00F57504" w14:paraId="0A2A50F8"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6ACA3D"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DD5A75"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290.1</w:t>
            </w:r>
          </w:p>
        </w:tc>
        <w:tc>
          <w:tcPr>
            <w:tcW w:w="1085" w:type="pct"/>
            <w:tcBorders>
              <w:top w:val="nil"/>
              <w:left w:val="nil"/>
              <w:bottom w:val="dotted" w:sz="4" w:space="0" w:color="auto"/>
              <w:right w:val="dotted" w:sz="4" w:space="0" w:color="auto"/>
            </w:tcBorders>
            <w:shd w:val="clear" w:color="auto" w:fill="auto"/>
            <w:vAlign w:val="center"/>
            <w:hideMark/>
          </w:tcPr>
          <w:p w14:paraId="09E3FB3F"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290.1</w:t>
            </w:r>
          </w:p>
        </w:tc>
      </w:tr>
      <w:tr w:rsidR="006E7C8B" w:rsidRPr="00F57504" w14:paraId="7271DCD0"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70EC99"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316D64"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282.5</w:t>
            </w:r>
          </w:p>
        </w:tc>
        <w:tc>
          <w:tcPr>
            <w:tcW w:w="1085" w:type="pct"/>
            <w:tcBorders>
              <w:top w:val="nil"/>
              <w:left w:val="nil"/>
              <w:bottom w:val="dotted" w:sz="4" w:space="0" w:color="auto"/>
              <w:right w:val="dotted" w:sz="4" w:space="0" w:color="auto"/>
            </w:tcBorders>
            <w:shd w:val="clear" w:color="auto" w:fill="auto"/>
            <w:vAlign w:val="center"/>
            <w:hideMark/>
          </w:tcPr>
          <w:p w14:paraId="423E7DEE"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282.5</w:t>
            </w:r>
          </w:p>
        </w:tc>
      </w:tr>
      <w:tr w:rsidR="006E7C8B" w:rsidRPr="00F57504" w14:paraId="1844C42B"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5311119"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669B78A"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1,466.3</w:t>
            </w:r>
          </w:p>
        </w:tc>
        <w:tc>
          <w:tcPr>
            <w:tcW w:w="1085" w:type="pct"/>
            <w:tcBorders>
              <w:top w:val="nil"/>
              <w:left w:val="nil"/>
              <w:bottom w:val="dotted" w:sz="4" w:space="0" w:color="auto"/>
              <w:right w:val="dotted" w:sz="4" w:space="0" w:color="auto"/>
            </w:tcBorders>
            <w:shd w:val="clear" w:color="auto" w:fill="auto"/>
            <w:vAlign w:val="center"/>
            <w:hideMark/>
          </w:tcPr>
          <w:p w14:paraId="70B2D93C"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1,454.6</w:t>
            </w:r>
          </w:p>
        </w:tc>
      </w:tr>
      <w:tr w:rsidR="006E7C8B" w:rsidRPr="00F57504" w14:paraId="644F4ED6"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26525B"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323164"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5E9DBC57"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400.0</w:t>
            </w:r>
          </w:p>
        </w:tc>
      </w:tr>
      <w:tr w:rsidR="006E7C8B" w:rsidRPr="00F57504" w14:paraId="11916861"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9063E6"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554792"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168.7</w:t>
            </w:r>
          </w:p>
        </w:tc>
        <w:tc>
          <w:tcPr>
            <w:tcW w:w="1085" w:type="pct"/>
            <w:tcBorders>
              <w:top w:val="nil"/>
              <w:left w:val="nil"/>
              <w:bottom w:val="dotted" w:sz="4" w:space="0" w:color="auto"/>
              <w:right w:val="dotted" w:sz="4" w:space="0" w:color="auto"/>
            </w:tcBorders>
            <w:shd w:val="clear" w:color="auto" w:fill="auto"/>
            <w:vAlign w:val="center"/>
            <w:hideMark/>
          </w:tcPr>
          <w:p w14:paraId="01A77DCA"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157.0</w:t>
            </w:r>
          </w:p>
        </w:tc>
      </w:tr>
      <w:tr w:rsidR="006E7C8B" w:rsidRPr="00F57504" w14:paraId="1FC666AB"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5E1B59"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4BD699"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397.7</w:t>
            </w:r>
          </w:p>
        </w:tc>
        <w:tc>
          <w:tcPr>
            <w:tcW w:w="1085" w:type="pct"/>
            <w:tcBorders>
              <w:top w:val="nil"/>
              <w:left w:val="nil"/>
              <w:bottom w:val="dotted" w:sz="4" w:space="0" w:color="auto"/>
              <w:right w:val="dotted" w:sz="4" w:space="0" w:color="auto"/>
            </w:tcBorders>
            <w:shd w:val="clear" w:color="auto" w:fill="auto"/>
            <w:vAlign w:val="center"/>
            <w:hideMark/>
          </w:tcPr>
          <w:p w14:paraId="5B7482AF"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397.7</w:t>
            </w:r>
          </w:p>
        </w:tc>
      </w:tr>
      <w:tr w:rsidR="006E7C8B" w:rsidRPr="00F57504" w14:paraId="665AAB96"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5D6199" w14:textId="77777777" w:rsidR="006E7C8B" w:rsidRPr="00F57504" w:rsidRDefault="006E7C8B" w:rsidP="006B6DE2">
            <w:pPr>
              <w:spacing w:after="0" w:line="240" w:lineRule="auto"/>
              <w:ind w:firstLineChars="200" w:firstLine="320"/>
              <w:rPr>
                <w:rFonts w:ascii="Sylfaen" w:eastAsia="Times New Roman" w:hAnsi="Sylfaen" w:cs="Arial"/>
                <w:sz w:val="16"/>
                <w:szCs w:val="16"/>
              </w:rPr>
            </w:pPr>
            <w:r w:rsidRPr="00F57504">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75FC41"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7F5B2300" w14:textId="77777777" w:rsidR="006E7C8B" w:rsidRPr="00F57504" w:rsidRDefault="006E7C8B" w:rsidP="006B6DE2">
            <w:pPr>
              <w:spacing w:after="0" w:line="240" w:lineRule="auto"/>
              <w:jc w:val="center"/>
              <w:rPr>
                <w:rFonts w:ascii="Arial" w:eastAsia="Times New Roman" w:hAnsi="Arial" w:cs="Arial"/>
                <w:sz w:val="16"/>
                <w:szCs w:val="16"/>
              </w:rPr>
            </w:pPr>
            <w:r w:rsidRPr="00F57504">
              <w:rPr>
                <w:rFonts w:ascii="Arial" w:eastAsia="Times New Roman" w:hAnsi="Arial" w:cs="Arial"/>
                <w:sz w:val="16"/>
                <w:szCs w:val="16"/>
              </w:rPr>
              <w:t>500.0</w:t>
            </w:r>
          </w:p>
        </w:tc>
      </w:tr>
      <w:tr w:rsidR="006E7C8B" w:rsidRPr="00F57504" w14:paraId="0D3765F6" w14:textId="77777777" w:rsidTr="006E7C8B">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3F758B9C" w14:textId="77777777" w:rsidR="006E7C8B" w:rsidRPr="00F57504" w:rsidRDefault="006E7C8B" w:rsidP="006B6DE2">
            <w:pPr>
              <w:spacing w:after="0" w:line="240" w:lineRule="auto"/>
              <w:rPr>
                <w:rFonts w:ascii="Sylfaen" w:eastAsia="Times New Roman" w:hAnsi="Sylfaen" w:cs="Arial"/>
                <w:b/>
                <w:bCs/>
                <w:sz w:val="16"/>
                <w:szCs w:val="16"/>
              </w:rPr>
            </w:pPr>
            <w:r w:rsidRPr="00F57504">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1B79ABA7"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12,013.3</w:t>
            </w:r>
          </w:p>
        </w:tc>
        <w:tc>
          <w:tcPr>
            <w:tcW w:w="1085" w:type="pct"/>
            <w:tcBorders>
              <w:top w:val="nil"/>
              <w:left w:val="nil"/>
              <w:bottom w:val="dotted" w:sz="4" w:space="0" w:color="auto"/>
              <w:right w:val="dotted" w:sz="4" w:space="0" w:color="auto"/>
            </w:tcBorders>
            <w:shd w:val="clear" w:color="auto" w:fill="auto"/>
            <w:vAlign w:val="center"/>
            <w:hideMark/>
          </w:tcPr>
          <w:p w14:paraId="25BAE030" w14:textId="77777777" w:rsidR="006E7C8B" w:rsidRPr="00F57504" w:rsidRDefault="006E7C8B" w:rsidP="006B6DE2">
            <w:pPr>
              <w:spacing w:after="0" w:line="240" w:lineRule="auto"/>
              <w:jc w:val="center"/>
              <w:rPr>
                <w:rFonts w:ascii="Arial" w:eastAsia="Times New Roman" w:hAnsi="Arial" w:cs="Arial"/>
                <w:b/>
                <w:bCs/>
                <w:sz w:val="16"/>
                <w:szCs w:val="16"/>
              </w:rPr>
            </w:pPr>
            <w:r w:rsidRPr="00F57504">
              <w:rPr>
                <w:rFonts w:ascii="Arial" w:eastAsia="Times New Roman" w:hAnsi="Arial" w:cs="Arial"/>
                <w:b/>
                <w:bCs/>
                <w:sz w:val="16"/>
                <w:szCs w:val="16"/>
              </w:rPr>
              <w:t>11,974.3</w:t>
            </w:r>
          </w:p>
        </w:tc>
      </w:tr>
    </w:tbl>
    <w:p w14:paraId="214F3DA6" w14:textId="77777777" w:rsidR="006E7C8B" w:rsidRDefault="006E7C8B" w:rsidP="006B6DE2">
      <w:pPr>
        <w:tabs>
          <w:tab w:val="left" w:pos="0"/>
        </w:tabs>
        <w:spacing w:after="0" w:line="240" w:lineRule="auto"/>
        <w:ind w:right="173" w:firstLine="720"/>
        <w:jc w:val="right"/>
        <w:rPr>
          <w:rFonts w:ascii="Sylfaen" w:hAnsi="Sylfaen"/>
          <w:i/>
          <w:noProof/>
          <w:color w:val="000000"/>
          <w:sz w:val="16"/>
          <w:szCs w:val="16"/>
          <w:highlight w:val="yellow"/>
          <w:lang w:val="ka-GE"/>
        </w:rPr>
      </w:pPr>
    </w:p>
    <w:p w14:paraId="77FCD461" w14:textId="77777777" w:rsidR="006E7C8B" w:rsidRDefault="006E7C8B" w:rsidP="006B6DE2">
      <w:pPr>
        <w:tabs>
          <w:tab w:val="left" w:pos="0"/>
        </w:tabs>
        <w:spacing w:after="0" w:line="240" w:lineRule="auto"/>
        <w:ind w:right="173" w:firstLine="720"/>
        <w:jc w:val="right"/>
        <w:rPr>
          <w:rFonts w:ascii="Sylfaen" w:hAnsi="Sylfaen"/>
          <w:i/>
          <w:noProof/>
          <w:color w:val="000000"/>
          <w:sz w:val="16"/>
          <w:szCs w:val="16"/>
          <w:highlight w:val="yellow"/>
          <w:lang w:val="ka-GE"/>
        </w:rPr>
      </w:pPr>
    </w:p>
    <w:bookmarkEnd w:id="4"/>
    <w:p w14:paraId="396C8D97" w14:textId="63DC1130" w:rsidR="00EF3F63" w:rsidRPr="00323BAE" w:rsidRDefault="00EF3F63" w:rsidP="006B6DE2">
      <w:pPr>
        <w:pStyle w:val="xmsolistparagraph"/>
        <w:spacing w:before="0" w:beforeAutospacing="0" w:after="0" w:afterAutospacing="0"/>
        <w:ind w:firstLine="720"/>
        <w:jc w:val="both"/>
        <w:rPr>
          <w:rFonts w:ascii="Sylfaen" w:eastAsia="Calibri" w:hAnsi="Sylfaen"/>
          <w:sz w:val="22"/>
          <w:szCs w:val="22"/>
          <w:lang w:val="ka-GE"/>
        </w:rPr>
      </w:pPr>
      <w:r w:rsidRPr="00323BAE">
        <w:rPr>
          <w:rFonts w:ascii="Sylfaen" w:eastAsia="Calibri" w:hAnsi="Sylfaen"/>
          <w:sz w:val="22"/>
          <w:szCs w:val="22"/>
          <w:lang w:val="ka-GE"/>
        </w:rPr>
        <w:t xml:space="preserve">საანგარიშო პერიოდში, დეცენტრალიზაციის მიმართულებით </w:t>
      </w:r>
      <w:r w:rsidR="00B60546">
        <w:rPr>
          <w:rFonts w:ascii="Sylfaen" w:eastAsia="Calibri" w:hAnsi="Sylfaen"/>
          <w:sz w:val="22"/>
          <w:szCs w:val="22"/>
          <w:lang w:val="ka-GE"/>
        </w:rPr>
        <w:t>განხორციელებული</w:t>
      </w:r>
      <w:r w:rsidR="00B60546" w:rsidRPr="00323BAE">
        <w:rPr>
          <w:rFonts w:ascii="Sylfaen" w:eastAsia="Calibri" w:hAnsi="Sylfaen"/>
          <w:sz w:val="22"/>
          <w:szCs w:val="22"/>
          <w:lang w:val="ka-GE"/>
        </w:rPr>
        <w:t xml:space="preserve"> </w:t>
      </w:r>
      <w:r w:rsidRPr="00323BAE">
        <w:rPr>
          <w:rFonts w:ascii="Sylfaen" w:eastAsia="Calibri" w:hAnsi="Sylfaen"/>
          <w:sz w:val="22"/>
          <w:szCs w:val="22"/>
          <w:lang w:val="ka-GE"/>
        </w:rPr>
        <w:t>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2021 წ</w:t>
      </w:r>
      <w:r w:rsidR="00C030F3">
        <w:rPr>
          <w:rFonts w:ascii="Sylfaen" w:eastAsia="Calibri" w:hAnsi="Sylfaen"/>
          <w:sz w:val="22"/>
          <w:szCs w:val="22"/>
          <w:lang w:val="ka-GE"/>
        </w:rPr>
        <w:t xml:space="preserve">ელს </w:t>
      </w:r>
      <w:r w:rsidRPr="00323BAE">
        <w:rPr>
          <w:rFonts w:ascii="Sylfaen" w:eastAsia="Calibri" w:hAnsi="Sylfaen"/>
          <w:sz w:val="22"/>
          <w:szCs w:val="22"/>
          <w:lang w:val="ka-GE"/>
        </w:rPr>
        <w:t>დამატებით მიიღეს:</w:t>
      </w:r>
    </w:p>
    <w:p w14:paraId="1480B98B" w14:textId="77777777" w:rsidR="00EF3F63" w:rsidRPr="00323BAE" w:rsidRDefault="00323BAE" w:rsidP="006B6DE2">
      <w:pPr>
        <w:pStyle w:val="xmsolistparagraph"/>
        <w:numPr>
          <w:ilvl w:val="0"/>
          <w:numId w:val="15"/>
        </w:numPr>
        <w:spacing w:before="0" w:beforeAutospacing="0" w:after="0" w:afterAutospacing="0"/>
        <w:ind w:left="900"/>
        <w:jc w:val="both"/>
        <w:rPr>
          <w:rFonts w:ascii="Sylfaen" w:eastAsia="Calibri" w:hAnsi="Sylfaen"/>
          <w:sz w:val="22"/>
          <w:szCs w:val="22"/>
          <w:lang w:val="ka-GE"/>
        </w:rPr>
      </w:pPr>
      <w:r w:rsidRPr="00323BAE">
        <w:rPr>
          <w:rFonts w:ascii="Sylfaen" w:eastAsia="Calibri" w:hAnsi="Sylfaen"/>
          <w:sz w:val="22"/>
          <w:szCs w:val="22"/>
          <w:lang w:val="ka-GE"/>
        </w:rPr>
        <w:t>14 837</w:t>
      </w:r>
      <w:r w:rsidRPr="00323BAE">
        <w:rPr>
          <w:rFonts w:ascii="Sylfaen" w:eastAsia="Calibri" w:hAnsi="Sylfaen"/>
          <w:sz w:val="22"/>
          <w:szCs w:val="22"/>
        </w:rPr>
        <w:t>.</w:t>
      </w:r>
      <w:r w:rsidRPr="00323BAE">
        <w:rPr>
          <w:rFonts w:ascii="Sylfaen" w:eastAsia="Calibri" w:hAnsi="Sylfaen"/>
          <w:sz w:val="22"/>
          <w:szCs w:val="22"/>
          <w:lang w:val="ka-GE"/>
        </w:rPr>
        <w:t>4</w:t>
      </w:r>
      <w:r w:rsidR="00EF3F63" w:rsidRPr="00323BAE">
        <w:rPr>
          <w:rFonts w:ascii="Sylfaen" w:eastAsia="Calibri" w:hAnsi="Sylfaen"/>
          <w:sz w:val="22"/>
          <w:szCs w:val="22"/>
          <w:lang w:val="ka-GE"/>
        </w:rPr>
        <w:t xml:space="preserve"> ათასი ლარი (საჯარო სკოლის მოსწავლეების ტრანსპორტის უზრუნველოფისათვის, საქართველოს </w:t>
      </w:r>
      <w:r w:rsidR="00EF3F63" w:rsidRPr="00323BAE">
        <w:rPr>
          <w:rFonts w:ascii="Sylfaen" w:hAnsi="Sylfaen" w:cs="Sylfaen"/>
          <w:noProof/>
          <w:szCs w:val="28"/>
        </w:rPr>
        <w:t xml:space="preserve">განათლებისა და მეცნიერების </w:t>
      </w:r>
      <w:r w:rsidR="00EF3F63" w:rsidRPr="00323BAE">
        <w:rPr>
          <w:rFonts w:ascii="Sylfaen" w:eastAsia="Calibri" w:hAnsi="Sylfaen"/>
          <w:sz w:val="22"/>
          <w:szCs w:val="22"/>
          <w:lang w:val="ka-GE"/>
        </w:rPr>
        <w:t xml:space="preserve">სამინისტროს ფარგლებში); </w:t>
      </w:r>
    </w:p>
    <w:p w14:paraId="295ABB40" w14:textId="77777777" w:rsidR="00845B07" w:rsidRPr="00323BAE" w:rsidRDefault="00323BAE" w:rsidP="006B6DE2">
      <w:pPr>
        <w:pStyle w:val="xmsolistparagraph"/>
        <w:numPr>
          <w:ilvl w:val="0"/>
          <w:numId w:val="15"/>
        </w:numPr>
        <w:spacing w:before="0" w:beforeAutospacing="0" w:after="0" w:afterAutospacing="0"/>
        <w:ind w:left="900"/>
        <w:jc w:val="both"/>
        <w:rPr>
          <w:rFonts w:ascii="Sylfaen" w:eastAsia="Calibri" w:hAnsi="Sylfaen"/>
          <w:sz w:val="22"/>
          <w:szCs w:val="22"/>
          <w:lang w:val="ka-GE"/>
        </w:rPr>
      </w:pPr>
      <w:r w:rsidRPr="00323BAE">
        <w:rPr>
          <w:rFonts w:ascii="Sylfaen" w:eastAsia="Calibri" w:hAnsi="Sylfaen"/>
          <w:sz w:val="22"/>
          <w:szCs w:val="22"/>
        </w:rPr>
        <w:t>4 984.4</w:t>
      </w:r>
      <w:r w:rsidR="00EF3F63" w:rsidRPr="00323BAE">
        <w:rPr>
          <w:rFonts w:ascii="Sylfaen" w:eastAsia="Calibri" w:hAnsi="Sylfaen"/>
          <w:sz w:val="22"/>
          <w:szCs w:val="22"/>
          <w:lang w:val="ka-GE"/>
        </w:rPr>
        <w:t xml:space="preserve"> ათასი ლარი - საჯარო სკოლების ინფრასტრუქტურის გამჯობესებისათვის, საქართველოს რეგიონული განვითარებისა და ინფრასტრუქტურის სამინისტროს ფარგლებში</w:t>
      </w:r>
      <w:r>
        <w:rPr>
          <w:rFonts w:ascii="Sylfaen" w:eastAsia="Calibri" w:hAnsi="Sylfaen"/>
          <w:sz w:val="22"/>
          <w:szCs w:val="22"/>
        </w:rPr>
        <w:t>.</w:t>
      </w:r>
    </w:p>
    <w:sectPr w:rsidR="00845B07" w:rsidRPr="00323BAE" w:rsidSect="00AD60C8">
      <w:footerReference w:type="default" r:id="rId18"/>
      <w:pgSz w:w="12240" w:h="15840"/>
      <w:pgMar w:top="851" w:right="900" w:bottom="720" w:left="990" w:header="720" w:footer="720" w:gutter="0"/>
      <w:pgNumType w:start="1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6197" w16cex:dateUtc="2022-03-24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CD7EE" w16cid:durableId="25E761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28283" w14:textId="77777777" w:rsidR="003A79F4" w:rsidRDefault="003A79F4" w:rsidP="00B76529">
      <w:pPr>
        <w:spacing w:after="0" w:line="240" w:lineRule="auto"/>
      </w:pPr>
      <w:r>
        <w:separator/>
      </w:r>
    </w:p>
  </w:endnote>
  <w:endnote w:type="continuationSeparator" w:id="0">
    <w:p w14:paraId="517E35E4" w14:textId="77777777" w:rsidR="003A79F4" w:rsidRDefault="003A79F4"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DejaVu Sans">
    <w:panose1 w:val="020B0803030604020204"/>
    <w:charset w:val="00"/>
    <w:family w:val="swiss"/>
    <w:pitch w:val="variable"/>
    <w:sig w:usb0="A4002AFF" w:usb1="400071CB" w:usb2="00000020"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E514" w14:textId="7D68D7F1" w:rsidR="0059732D" w:rsidRPr="006F1118" w:rsidRDefault="0059732D">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99551B">
      <w:rPr>
        <w:noProof/>
        <w:sz w:val="24"/>
        <w:szCs w:val="24"/>
      </w:rPr>
      <w:t>34</w:t>
    </w:r>
    <w:r w:rsidRPr="006F1118">
      <w:rPr>
        <w:sz w:val="24"/>
        <w:szCs w:val="24"/>
      </w:rPr>
      <w:fldChar w:fldCharType="end"/>
    </w:r>
  </w:p>
  <w:p w14:paraId="40E91C2A" w14:textId="77777777" w:rsidR="0059732D" w:rsidRDefault="0059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96AD6" w14:textId="77777777" w:rsidR="003A79F4" w:rsidRDefault="003A79F4" w:rsidP="00B76529">
      <w:pPr>
        <w:spacing w:after="0" w:line="240" w:lineRule="auto"/>
      </w:pPr>
      <w:r>
        <w:separator/>
      </w:r>
    </w:p>
  </w:footnote>
  <w:footnote w:type="continuationSeparator" w:id="0">
    <w:p w14:paraId="0C4A8B26" w14:textId="77777777" w:rsidR="003A79F4" w:rsidRDefault="003A79F4"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44166C2"/>
    <w:multiLevelType w:val="multilevel"/>
    <w:tmpl w:val="D2DC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6602B"/>
    <w:multiLevelType w:val="hybridMultilevel"/>
    <w:tmpl w:val="47F29ADA"/>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4" w15:restartNumberingAfterBreak="0">
    <w:nsid w:val="0A5929EB"/>
    <w:multiLevelType w:val="hybridMultilevel"/>
    <w:tmpl w:val="D0A4B19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5"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987F7A"/>
    <w:multiLevelType w:val="multilevel"/>
    <w:tmpl w:val="81F66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C1526"/>
    <w:multiLevelType w:val="hybridMultilevel"/>
    <w:tmpl w:val="132AB558"/>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04A619E"/>
    <w:multiLevelType w:val="hybridMultilevel"/>
    <w:tmpl w:val="85EAFF32"/>
    <w:lvl w:ilvl="0" w:tplc="E8EAEB68">
      <w:start w:val="1"/>
      <w:numFmt w:val="bullet"/>
      <w:lvlText w:val=""/>
      <w:lvlJc w:val="left"/>
      <w:pPr>
        <w:ind w:left="360" w:hanging="360"/>
      </w:pPr>
      <w:rPr>
        <w:rFonts w:ascii="Symbol" w:hAnsi="Symbol" w:hint="default"/>
      </w:rPr>
    </w:lvl>
    <w:lvl w:ilvl="1" w:tplc="04090003">
      <w:start w:val="1"/>
      <w:numFmt w:val="bullet"/>
      <w:lvlText w:val="o"/>
      <w:lvlJc w:val="left"/>
      <w:pPr>
        <w:ind w:left="27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710" w:hanging="360"/>
      </w:pPr>
      <w:rPr>
        <w:rFonts w:ascii="Symbol" w:hAnsi="Symbol" w:hint="default"/>
      </w:rPr>
    </w:lvl>
    <w:lvl w:ilvl="4" w:tplc="04090003">
      <w:start w:val="1"/>
      <w:numFmt w:val="bullet"/>
      <w:lvlText w:val="o"/>
      <w:lvlJc w:val="left"/>
      <w:pPr>
        <w:ind w:left="2430" w:hanging="360"/>
      </w:pPr>
      <w:rPr>
        <w:rFonts w:ascii="Courier New" w:hAnsi="Courier New" w:cs="Courier New" w:hint="default"/>
      </w:rPr>
    </w:lvl>
    <w:lvl w:ilvl="5" w:tplc="04090005">
      <w:start w:val="1"/>
      <w:numFmt w:val="bullet"/>
      <w:lvlText w:val=""/>
      <w:lvlJc w:val="left"/>
      <w:pPr>
        <w:ind w:left="3150" w:hanging="360"/>
      </w:pPr>
      <w:rPr>
        <w:rFonts w:ascii="Wingdings" w:hAnsi="Wingdings" w:hint="default"/>
      </w:rPr>
    </w:lvl>
    <w:lvl w:ilvl="6" w:tplc="04090001">
      <w:start w:val="1"/>
      <w:numFmt w:val="bullet"/>
      <w:lvlText w:val=""/>
      <w:lvlJc w:val="left"/>
      <w:pPr>
        <w:ind w:left="3870" w:hanging="360"/>
      </w:pPr>
      <w:rPr>
        <w:rFonts w:ascii="Symbol" w:hAnsi="Symbol" w:hint="default"/>
      </w:rPr>
    </w:lvl>
    <w:lvl w:ilvl="7" w:tplc="04090003">
      <w:start w:val="1"/>
      <w:numFmt w:val="bullet"/>
      <w:lvlText w:val="o"/>
      <w:lvlJc w:val="left"/>
      <w:pPr>
        <w:ind w:left="4590" w:hanging="360"/>
      </w:pPr>
      <w:rPr>
        <w:rFonts w:ascii="Courier New" w:hAnsi="Courier New" w:cs="Courier New" w:hint="default"/>
      </w:rPr>
    </w:lvl>
    <w:lvl w:ilvl="8" w:tplc="04090005">
      <w:start w:val="1"/>
      <w:numFmt w:val="bullet"/>
      <w:lvlText w:val=""/>
      <w:lvlJc w:val="left"/>
      <w:pPr>
        <w:ind w:left="5310" w:hanging="360"/>
      </w:pPr>
      <w:rPr>
        <w:rFonts w:ascii="Wingdings" w:hAnsi="Wingdings" w:hint="default"/>
      </w:rPr>
    </w:lvl>
  </w:abstractNum>
  <w:abstractNum w:abstractNumId="11"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3" w15:restartNumberingAfterBreak="0">
    <w:nsid w:val="210F6F0D"/>
    <w:multiLevelType w:val="hybridMultilevel"/>
    <w:tmpl w:val="1556C9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5"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8" w15:restartNumberingAfterBreak="0">
    <w:nsid w:val="2AEA7CB0"/>
    <w:multiLevelType w:val="multilevel"/>
    <w:tmpl w:val="76B2F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917A1"/>
    <w:multiLevelType w:val="multilevel"/>
    <w:tmpl w:val="739EE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55A6C"/>
    <w:multiLevelType w:val="multilevel"/>
    <w:tmpl w:val="58205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23"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24" w15:restartNumberingAfterBreak="0">
    <w:nsid w:val="34F020AB"/>
    <w:multiLevelType w:val="hybridMultilevel"/>
    <w:tmpl w:val="F050B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06829"/>
    <w:multiLevelType w:val="hybridMultilevel"/>
    <w:tmpl w:val="95C4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23207"/>
    <w:multiLevelType w:val="hybridMultilevel"/>
    <w:tmpl w:val="C86C5B3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7"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C245A"/>
    <w:multiLevelType w:val="hybridMultilevel"/>
    <w:tmpl w:val="B7ACF9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CB590F"/>
    <w:multiLevelType w:val="hybridMultilevel"/>
    <w:tmpl w:val="A4C6AEF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3"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75360"/>
    <w:multiLevelType w:val="multilevel"/>
    <w:tmpl w:val="8C806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47006F"/>
    <w:multiLevelType w:val="hybridMultilevel"/>
    <w:tmpl w:val="B706E4AE"/>
    <w:lvl w:ilvl="0" w:tplc="0409000D">
      <w:start w:val="1"/>
      <w:numFmt w:val="bullet"/>
      <w:lvlText w:val=""/>
      <w:lvlJc w:val="left"/>
      <w:pPr>
        <w:ind w:left="1410" w:hanging="360"/>
      </w:pPr>
      <w:rPr>
        <w:rFonts w:ascii="Wingdings" w:hAnsi="Wingdings" w:hint="default"/>
      </w:rPr>
    </w:lvl>
    <w:lvl w:ilvl="1" w:tplc="FFFFFFFF" w:tentative="1">
      <w:start w:val="1"/>
      <w:numFmt w:val="bullet"/>
      <w:lvlText w:val="o"/>
      <w:lvlJc w:val="left"/>
      <w:pPr>
        <w:ind w:left="2130" w:hanging="360"/>
      </w:pPr>
      <w:rPr>
        <w:rFonts w:ascii="Courier New" w:hAnsi="Courier New" w:cs="Courier New" w:hint="default"/>
      </w:rPr>
    </w:lvl>
    <w:lvl w:ilvl="2" w:tplc="FFFFFFFF" w:tentative="1">
      <w:start w:val="1"/>
      <w:numFmt w:val="bullet"/>
      <w:lvlText w:val=""/>
      <w:lvlJc w:val="left"/>
      <w:pPr>
        <w:ind w:left="2850" w:hanging="360"/>
      </w:pPr>
      <w:rPr>
        <w:rFonts w:ascii="Wingdings" w:hAnsi="Wingdings" w:hint="default"/>
      </w:rPr>
    </w:lvl>
    <w:lvl w:ilvl="3" w:tplc="FFFFFFFF" w:tentative="1">
      <w:start w:val="1"/>
      <w:numFmt w:val="bullet"/>
      <w:lvlText w:val=""/>
      <w:lvlJc w:val="left"/>
      <w:pPr>
        <w:ind w:left="3570" w:hanging="360"/>
      </w:pPr>
      <w:rPr>
        <w:rFonts w:ascii="Symbol" w:hAnsi="Symbol" w:hint="default"/>
      </w:rPr>
    </w:lvl>
    <w:lvl w:ilvl="4" w:tplc="FFFFFFFF" w:tentative="1">
      <w:start w:val="1"/>
      <w:numFmt w:val="bullet"/>
      <w:lvlText w:val="o"/>
      <w:lvlJc w:val="left"/>
      <w:pPr>
        <w:ind w:left="4290" w:hanging="360"/>
      </w:pPr>
      <w:rPr>
        <w:rFonts w:ascii="Courier New" w:hAnsi="Courier New" w:cs="Courier New" w:hint="default"/>
      </w:rPr>
    </w:lvl>
    <w:lvl w:ilvl="5" w:tplc="FFFFFFFF" w:tentative="1">
      <w:start w:val="1"/>
      <w:numFmt w:val="bullet"/>
      <w:lvlText w:val=""/>
      <w:lvlJc w:val="left"/>
      <w:pPr>
        <w:ind w:left="5010" w:hanging="360"/>
      </w:pPr>
      <w:rPr>
        <w:rFonts w:ascii="Wingdings" w:hAnsi="Wingdings" w:hint="default"/>
      </w:rPr>
    </w:lvl>
    <w:lvl w:ilvl="6" w:tplc="FFFFFFFF" w:tentative="1">
      <w:start w:val="1"/>
      <w:numFmt w:val="bullet"/>
      <w:lvlText w:val=""/>
      <w:lvlJc w:val="left"/>
      <w:pPr>
        <w:ind w:left="5730" w:hanging="360"/>
      </w:pPr>
      <w:rPr>
        <w:rFonts w:ascii="Symbol" w:hAnsi="Symbol" w:hint="default"/>
      </w:rPr>
    </w:lvl>
    <w:lvl w:ilvl="7" w:tplc="FFFFFFFF" w:tentative="1">
      <w:start w:val="1"/>
      <w:numFmt w:val="bullet"/>
      <w:lvlText w:val="o"/>
      <w:lvlJc w:val="left"/>
      <w:pPr>
        <w:ind w:left="6450" w:hanging="360"/>
      </w:pPr>
      <w:rPr>
        <w:rFonts w:ascii="Courier New" w:hAnsi="Courier New" w:cs="Courier New" w:hint="default"/>
      </w:rPr>
    </w:lvl>
    <w:lvl w:ilvl="8" w:tplc="FFFFFFFF" w:tentative="1">
      <w:start w:val="1"/>
      <w:numFmt w:val="bullet"/>
      <w:lvlText w:val=""/>
      <w:lvlJc w:val="left"/>
      <w:pPr>
        <w:ind w:left="7170" w:hanging="360"/>
      </w:pPr>
      <w:rPr>
        <w:rFonts w:ascii="Wingdings" w:hAnsi="Wingdings" w:hint="default"/>
      </w:rPr>
    </w:lvl>
  </w:abstractNum>
  <w:abstractNum w:abstractNumId="37" w15:restartNumberingAfterBreak="0">
    <w:nsid w:val="606D1320"/>
    <w:multiLevelType w:val="multilevel"/>
    <w:tmpl w:val="B8A06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56C9F"/>
    <w:multiLevelType w:val="hybridMultilevel"/>
    <w:tmpl w:val="A8DCAD2A"/>
    <w:lvl w:ilvl="0" w:tplc="08C0FDA2">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44EF5"/>
    <w:multiLevelType w:val="multilevel"/>
    <w:tmpl w:val="8A0ED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6E6E0F"/>
    <w:multiLevelType w:val="hybridMultilevel"/>
    <w:tmpl w:val="2780D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B75C99"/>
    <w:multiLevelType w:val="hybridMultilevel"/>
    <w:tmpl w:val="D55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7CCE43FF"/>
    <w:multiLevelType w:val="multilevel"/>
    <w:tmpl w:val="8292B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9"/>
  </w:num>
  <w:num w:numId="3">
    <w:abstractNumId w:val="33"/>
  </w:num>
  <w:num w:numId="4">
    <w:abstractNumId w:val="19"/>
  </w:num>
  <w:num w:numId="5">
    <w:abstractNumId w:val="5"/>
  </w:num>
  <w:num w:numId="6">
    <w:abstractNumId w:val="49"/>
  </w:num>
  <w:num w:numId="7">
    <w:abstractNumId w:val="27"/>
  </w:num>
  <w:num w:numId="8">
    <w:abstractNumId w:val="44"/>
  </w:num>
  <w:num w:numId="9">
    <w:abstractNumId w:val="7"/>
  </w:num>
  <w:num w:numId="10">
    <w:abstractNumId w:val="40"/>
  </w:num>
  <w:num w:numId="11">
    <w:abstractNumId w:val="11"/>
  </w:num>
  <w:num w:numId="12">
    <w:abstractNumId w:val="28"/>
  </w:num>
  <w:num w:numId="13">
    <w:abstractNumId w:val="30"/>
  </w:num>
  <w:num w:numId="14">
    <w:abstractNumId w:val="6"/>
  </w:num>
  <w:num w:numId="15">
    <w:abstractNumId w:val="15"/>
  </w:num>
  <w:num w:numId="16">
    <w:abstractNumId w:val="12"/>
  </w:num>
  <w:num w:numId="17">
    <w:abstractNumId w:val="16"/>
  </w:num>
  <w:num w:numId="18">
    <w:abstractNumId w:val="17"/>
  </w:num>
  <w:num w:numId="19">
    <w:abstractNumId w:val="30"/>
  </w:num>
  <w:num w:numId="20">
    <w:abstractNumId w:val="14"/>
  </w:num>
  <w:num w:numId="21">
    <w:abstractNumId w:val="2"/>
  </w:num>
  <w:num w:numId="22">
    <w:abstractNumId w:val="16"/>
  </w:num>
  <w:num w:numId="23">
    <w:abstractNumId w:val="22"/>
  </w:num>
  <w:num w:numId="24">
    <w:abstractNumId w:val="35"/>
  </w:num>
  <w:num w:numId="25">
    <w:abstractNumId w:val="24"/>
  </w:num>
  <w:num w:numId="26">
    <w:abstractNumId w:val="38"/>
  </w:num>
  <w:num w:numId="27">
    <w:abstractNumId w:val="39"/>
  </w:num>
  <w:num w:numId="28">
    <w:abstractNumId w:val="18"/>
  </w:num>
  <w:num w:numId="29">
    <w:abstractNumId w:val="47"/>
  </w:num>
  <w:num w:numId="30">
    <w:abstractNumId w:val="21"/>
  </w:num>
  <w:num w:numId="31">
    <w:abstractNumId w:val="21"/>
  </w:num>
  <w:num w:numId="32">
    <w:abstractNumId w:val="8"/>
  </w:num>
  <w:num w:numId="33">
    <w:abstractNumId w:val="37"/>
  </w:num>
  <w:num w:numId="34">
    <w:abstractNumId w:val="34"/>
  </w:num>
  <w:num w:numId="35">
    <w:abstractNumId w:val="48"/>
  </w:num>
  <w:num w:numId="36">
    <w:abstractNumId w:val="20"/>
  </w:num>
  <w:num w:numId="37">
    <w:abstractNumId w:val="41"/>
  </w:num>
  <w:num w:numId="38">
    <w:abstractNumId w:val="11"/>
  </w:num>
  <w:num w:numId="39">
    <w:abstractNumId w:val="7"/>
  </w:num>
  <w:num w:numId="40">
    <w:abstractNumId w:val="46"/>
  </w:num>
  <w:num w:numId="41">
    <w:abstractNumId w:val="9"/>
  </w:num>
  <w:num w:numId="42">
    <w:abstractNumId w:val="10"/>
  </w:num>
  <w:num w:numId="43">
    <w:abstractNumId w:val="36"/>
  </w:num>
  <w:num w:numId="44">
    <w:abstractNumId w:val="0"/>
  </w:num>
  <w:num w:numId="45">
    <w:abstractNumId w:val="26"/>
  </w:num>
  <w:num w:numId="46">
    <w:abstractNumId w:val="1"/>
  </w:num>
  <w:num w:numId="47">
    <w:abstractNumId w:val="43"/>
  </w:num>
  <w:num w:numId="48">
    <w:abstractNumId w:val="25"/>
  </w:num>
  <w:num w:numId="49">
    <w:abstractNumId w:val="32"/>
  </w:num>
  <w:num w:numId="50">
    <w:abstractNumId w:val="13"/>
  </w:num>
  <w:num w:numId="51">
    <w:abstractNumId w:val="42"/>
  </w:num>
  <w:num w:numId="52">
    <w:abstractNumId w:val="3"/>
  </w:num>
  <w:num w:numId="53">
    <w:abstractNumId w:val="4"/>
  </w:num>
  <w:num w:numId="54">
    <w:abstractNumId w:val="23"/>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644A"/>
    <w:rsid w:val="000070D9"/>
    <w:rsid w:val="00012140"/>
    <w:rsid w:val="00012DBA"/>
    <w:rsid w:val="00013413"/>
    <w:rsid w:val="00013D25"/>
    <w:rsid w:val="0001497D"/>
    <w:rsid w:val="00014E57"/>
    <w:rsid w:val="000150D5"/>
    <w:rsid w:val="0001604D"/>
    <w:rsid w:val="00016B0F"/>
    <w:rsid w:val="00016C90"/>
    <w:rsid w:val="000178E5"/>
    <w:rsid w:val="00020DCA"/>
    <w:rsid w:val="00021129"/>
    <w:rsid w:val="00021AE4"/>
    <w:rsid w:val="00021B83"/>
    <w:rsid w:val="00022596"/>
    <w:rsid w:val="00022617"/>
    <w:rsid w:val="0002280C"/>
    <w:rsid w:val="00023490"/>
    <w:rsid w:val="00023935"/>
    <w:rsid w:val="0002394B"/>
    <w:rsid w:val="0002447B"/>
    <w:rsid w:val="00024AB1"/>
    <w:rsid w:val="00024CBD"/>
    <w:rsid w:val="000251DA"/>
    <w:rsid w:val="000257D6"/>
    <w:rsid w:val="00025A01"/>
    <w:rsid w:val="0002768A"/>
    <w:rsid w:val="0003039E"/>
    <w:rsid w:val="000303F2"/>
    <w:rsid w:val="00031D83"/>
    <w:rsid w:val="0003217B"/>
    <w:rsid w:val="00034366"/>
    <w:rsid w:val="00034860"/>
    <w:rsid w:val="0003538B"/>
    <w:rsid w:val="000353A6"/>
    <w:rsid w:val="00035EBE"/>
    <w:rsid w:val="000371C2"/>
    <w:rsid w:val="0003792D"/>
    <w:rsid w:val="0004152B"/>
    <w:rsid w:val="0004222E"/>
    <w:rsid w:val="00042404"/>
    <w:rsid w:val="00042F78"/>
    <w:rsid w:val="0004322B"/>
    <w:rsid w:val="000432B9"/>
    <w:rsid w:val="000442D8"/>
    <w:rsid w:val="00045ADD"/>
    <w:rsid w:val="000463FD"/>
    <w:rsid w:val="0004678C"/>
    <w:rsid w:val="00047AB3"/>
    <w:rsid w:val="00051A89"/>
    <w:rsid w:val="0005363D"/>
    <w:rsid w:val="00054D66"/>
    <w:rsid w:val="00054F29"/>
    <w:rsid w:val="00057476"/>
    <w:rsid w:val="000616F0"/>
    <w:rsid w:val="00062013"/>
    <w:rsid w:val="000623AF"/>
    <w:rsid w:val="00062580"/>
    <w:rsid w:val="0006305C"/>
    <w:rsid w:val="00063CB7"/>
    <w:rsid w:val="00064B3D"/>
    <w:rsid w:val="00064D1F"/>
    <w:rsid w:val="00065C4C"/>
    <w:rsid w:val="000666B9"/>
    <w:rsid w:val="0007049B"/>
    <w:rsid w:val="00071D18"/>
    <w:rsid w:val="0007425E"/>
    <w:rsid w:val="000754C0"/>
    <w:rsid w:val="00075D52"/>
    <w:rsid w:val="0007778A"/>
    <w:rsid w:val="000808AC"/>
    <w:rsid w:val="00080939"/>
    <w:rsid w:val="00080A84"/>
    <w:rsid w:val="000820A8"/>
    <w:rsid w:val="000835E9"/>
    <w:rsid w:val="000836D8"/>
    <w:rsid w:val="00084561"/>
    <w:rsid w:val="00085DC2"/>
    <w:rsid w:val="00086851"/>
    <w:rsid w:val="00086ECF"/>
    <w:rsid w:val="0008751A"/>
    <w:rsid w:val="00091225"/>
    <w:rsid w:val="000917F6"/>
    <w:rsid w:val="00091A0F"/>
    <w:rsid w:val="00091A59"/>
    <w:rsid w:val="0009288D"/>
    <w:rsid w:val="0009388D"/>
    <w:rsid w:val="00093935"/>
    <w:rsid w:val="00093D52"/>
    <w:rsid w:val="0009419A"/>
    <w:rsid w:val="00095330"/>
    <w:rsid w:val="000957C3"/>
    <w:rsid w:val="000963BC"/>
    <w:rsid w:val="00096E3A"/>
    <w:rsid w:val="00097FEB"/>
    <w:rsid w:val="000A0420"/>
    <w:rsid w:val="000A1DBB"/>
    <w:rsid w:val="000A3269"/>
    <w:rsid w:val="000A33D5"/>
    <w:rsid w:val="000A438F"/>
    <w:rsid w:val="000A43AF"/>
    <w:rsid w:val="000A4E8A"/>
    <w:rsid w:val="000A5D30"/>
    <w:rsid w:val="000A6606"/>
    <w:rsid w:val="000A6C81"/>
    <w:rsid w:val="000A6F18"/>
    <w:rsid w:val="000A77E2"/>
    <w:rsid w:val="000B0BB2"/>
    <w:rsid w:val="000B0BCE"/>
    <w:rsid w:val="000B2CDD"/>
    <w:rsid w:val="000B4001"/>
    <w:rsid w:val="000B417A"/>
    <w:rsid w:val="000B5F76"/>
    <w:rsid w:val="000B67D4"/>
    <w:rsid w:val="000B712B"/>
    <w:rsid w:val="000C0082"/>
    <w:rsid w:val="000C1C32"/>
    <w:rsid w:val="000C28DF"/>
    <w:rsid w:val="000C3BAF"/>
    <w:rsid w:val="000C4002"/>
    <w:rsid w:val="000C5059"/>
    <w:rsid w:val="000C5E91"/>
    <w:rsid w:val="000C63EE"/>
    <w:rsid w:val="000C6F0C"/>
    <w:rsid w:val="000C703A"/>
    <w:rsid w:val="000C796F"/>
    <w:rsid w:val="000C7F7D"/>
    <w:rsid w:val="000D1332"/>
    <w:rsid w:val="000D193C"/>
    <w:rsid w:val="000D2DB3"/>
    <w:rsid w:val="000D3BA0"/>
    <w:rsid w:val="000D5462"/>
    <w:rsid w:val="000D581C"/>
    <w:rsid w:val="000D7781"/>
    <w:rsid w:val="000D7A5A"/>
    <w:rsid w:val="000E11B8"/>
    <w:rsid w:val="000E16ED"/>
    <w:rsid w:val="000E1A26"/>
    <w:rsid w:val="000E252E"/>
    <w:rsid w:val="000E45A0"/>
    <w:rsid w:val="000E4BF5"/>
    <w:rsid w:val="000E514F"/>
    <w:rsid w:val="000E63CE"/>
    <w:rsid w:val="000E671D"/>
    <w:rsid w:val="000E690C"/>
    <w:rsid w:val="000F00D4"/>
    <w:rsid w:val="000F14F2"/>
    <w:rsid w:val="000F18F0"/>
    <w:rsid w:val="000F1DDF"/>
    <w:rsid w:val="000F2A5E"/>
    <w:rsid w:val="000F43FE"/>
    <w:rsid w:val="000F55C2"/>
    <w:rsid w:val="000F6199"/>
    <w:rsid w:val="000F629D"/>
    <w:rsid w:val="000F72B5"/>
    <w:rsid w:val="00101AE9"/>
    <w:rsid w:val="001034F6"/>
    <w:rsid w:val="00104832"/>
    <w:rsid w:val="001055FD"/>
    <w:rsid w:val="00105AA3"/>
    <w:rsid w:val="00106047"/>
    <w:rsid w:val="0010679B"/>
    <w:rsid w:val="00110245"/>
    <w:rsid w:val="00110A29"/>
    <w:rsid w:val="00110A6A"/>
    <w:rsid w:val="00110B03"/>
    <w:rsid w:val="00110B36"/>
    <w:rsid w:val="00112304"/>
    <w:rsid w:val="001147CE"/>
    <w:rsid w:val="001148A4"/>
    <w:rsid w:val="00117576"/>
    <w:rsid w:val="00120BC8"/>
    <w:rsid w:val="00122D4D"/>
    <w:rsid w:val="00124939"/>
    <w:rsid w:val="00124E97"/>
    <w:rsid w:val="001252B8"/>
    <w:rsid w:val="001254CF"/>
    <w:rsid w:val="001257C0"/>
    <w:rsid w:val="00125926"/>
    <w:rsid w:val="00125BBE"/>
    <w:rsid w:val="00125F6D"/>
    <w:rsid w:val="00127664"/>
    <w:rsid w:val="00131925"/>
    <w:rsid w:val="0013226C"/>
    <w:rsid w:val="00132488"/>
    <w:rsid w:val="001325E9"/>
    <w:rsid w:val="001329FD"/>
    <w:rsid w:val="00132E78"/>
    <w:rsid w:val="00134CF7"/>
    <w:rsid w:val="00135012"/>
    <w:rsid w:val="00135509"/>
    <w:rsid w:val="00135BE6"/>
    <w:rsid w:val="0014044A"/>
    <w:rsid w:val="00140EB8"/>
    <w:rsid w:val="0014144A"/>
    <w:rsid w:val="001419EB"/>
    <w:rsid w:val="00141EDE"/>
    <w:rsid w:val="00142008"/>
    <w:rsid w:val="0014395A"/>
    <w:rsid w:val="00144849"/>
    <w:rsid w:val="00144BBD"/>
    <w:rsid w:val="0014626B"/>
    <w:rsid w:val="00146394"/>
    <w:rsid w:val="001468C8"/>
    <w:rsid w:val="00147AFC"/>
    <w:rsid w:val="00150A9D"/>
    <w:rsid w:val="00152E86"/>
    <w:rsid w:val="00153437"/>
    <w:rsid w:val="001534CE"/>
    <w:rsid w:val="00153936"/>
    <w:rsid w:val="00153D11"/>
    <w:rsid w:val="00154B72"/>
    <w:rsid w:val="00155102"/>
    <w:rsid w:val="00155D01"/>
    <w:rsid w:val="00156E1C"/>
    <w:rsid w:val="001570E5"/>
    <w:rsid w:val="00157BCA"/>
    <w:rsid w:val="00160417"/>
    <w:rsid w:val="00162272"/>
    <w:rsid w:val="00162D68"/>
    <w:rsid w:val="00162E46"/>
    <w:rsid w:val="00162F5A"/>
    <w:rsid w:val="00163F79"/>
    <w:rsid w:val="001650A3"/>
    <w:rsid w:val="00165E4B"/>
    <w:rsid w:val="00165FFF"/>
    <w:rsid w:val="001675E6"/>
    <w:rsid w:val="00167E70"/>
    <w:rsid w:val="001702C3"/>
    <w:rsid w:val="001713B2"/>
    <w:rsid w:val="00171F51"/>
    <w:rsid w:val="00173161"/>
    <w:rsid w:val="0017414B"/>
    <w:rsid w:val="001745EC"/>
    <w:rsid w:val="00174AC5"/>
    <w:rsid w:val="00174EE1"/>
    <w:rsid w:val="00176168"/>
    <w:rsid w:val="001770EF"/>
    <w:rsid w:val="001777DD"/>
    <w:rsid w:val="001812F0"/>
    <w:rsid w:val="001813D1"/>
    <w:rsid w:val="00182DF1"/>
    <w:rsid w:val="00183AA0"/>
    <w:rsid w:val="00183C25"/>
    <w:rsid w:val="0018429B"/>
    <w:rsid w:val="001852CB"/>
    <w:rsid w:val="00186200"/>
    <w:rsid w:val="001877DC"/>
    <w:rsid w:val="001879A4"/>
    <w:rsid w:val="00190EE2"/>
    <w:rsid w:val="0019198A"/>
    <w:rsid w:val="00192BAC"/>
    <w:rsid w:val="00193130"/>
    <w:rsid w:val="00193EAB"/>
    <w:rsid w:val="00194813"/>
    <w:rsid w:val="00194EDC"/>
    <w:rsid w:val="00196C11"/>
    <w:rsid w:val="0019763D"/>
    <w:rsid w:val="001977CC"/>
    <w:rsid w:val="00197ECC"/>
    <w:rsid w:val="00197FC3"/>
    <w:rsid w:val="001A04D1"/>
    <w:rsid w:val="001A1288"/>
    <w:rsid w:val="001A13C2"/>
    <w:rsid w:val="001A1551"/>
    <w:rsid w:val="001A27B5"/>
    <w:rsid w:val="001A49D4"/>
    <w:rsid w:val="001A4A9D"/>
    <w:rsid w:val="001A4D08"/>
    <w:rsid w:val="001A50DD"/>
    <w:rsid w:val="001A538A"/>
    <w:rsid w:val="001A5D7E"/>
    <w:rsid w:val="001A6DEA"/>
    <w:rsid w:val="001A712A"/>
    <w:rsid w:val="001B0E98"/>
    <w:rsid w:val="001B239A"/>
    <w:rsid w:val="001B3539"/>
    <w:rsid w:val="001B37A3"/>
    <w:rsid w:val="001B3AC0"/>
    <w:rsid w:val="001B6032"/>
    <w:rsid w:val="001B6E4F"/>
    <w:rsid w:val="001B7098"/>
    <w:rsid w:val="001C0E2B"/>
    <w:rsid w:val="001C31DD"/>
    <w:rsid w:val="001C3930"/>
    <w:rsid w:val="001C51E8"/>
    <w:rsid w:val="001C5D09"/>
    <w:rsid w:val="001C74A2"/>
    <w:rsid w:val="001C78FC"/>
    <w:rsid w:val="001C7A87"/>
    <w:rsid w:val="001C7BE9"/>
    <w:rsid w:val="001D200C"/>
    <w:rsid w:val="001D2561"/>
    <w:rsid w:val="001D36AE"/>
    <w:rsid w:val="001D46AB"/>
    <w:rsid w:val="001D4DD2"/>
    <w:rsid w:val="001D5242"/>
    <w:rsid w:val="001D7F55"/>
    <w:rsid w:val="001E077D"/>
    <w:rsid w:val="001E27F0"/>
    <w:rsid w:val="001E4EA8"/>
    <w:rsid w:val="001E6453"/>
    <w:rsid w:val="001E7C93"/>
    <w:rsid w:val="001F0B9C"/>
    <w:rsid w:val="001F11D0"/>
    <w:rsid w:val="001F12C8"/>
    <w:rsid w:val="001F167C"/>
    <w:rsid w:val="001F25E4"/>
    <w:rsid w:val="001F432B"/>
    <w:rsid w:val="001F5DFE"/>
    <w:rsid w:val="001F674D"/>
    <w:rsid w:val="001F680D"/>
    <w:rsid w:val="001F6D4F"/>
    <w:rsid w:val="001F7F8B"/>
    <w:rsid w:val="00202E31"/>
    <w:rsid w:val="002041E2"/>
    <w:rsid w:val="002051BC"/>
    <w:rsid w:val="0020549C"/>
    <w:rsid w:val="002055F3"/>
    <w:rsid w:val="002079C6"/>
    <w:rsid w:val="002101A0"/>
    <w:rsid w:val="00211EA9"/>
    <w:rsid w:val="00212061"/>
    <w:rsid w:val="0021286C"/>
    <w:rsid w:val="0021398E"/>
    <w:rsid w:val="00214005"/>
    <w:rsid w:val="002147A9"/>
    <w:rsid w:val="00214E2B"/>
    <w:rsid w:val="00216F89"/>
    <w:rsid w:val="002203B3"/>
    <w:rsid w:val="00220585"/>
    <w:rsid w:val="00221E70"/>
    <w:rsid w:val="002228CA"/>
    <w:rsid w:val="00223737"/>
    <w:rsid w:val="00224401"/>
    <w:rsid w:val="002257D8"/>
    <w:rsid w:val="002259B0"/>
    <w:rsid w:val="00226786"/>
    <w:rsid w:val="00226B98"/>
    <w:rsid w:val="00226FF1"/>
    <w:rsid w:val="002274F0"/>
    <w:rsid w:val="00227908"/>
    <w:rsid w:val="00230146"/>
    <w:rsid w:val="0023176A"/>
    <w:rsid w:val="002320D9"/>
    <w:rsid w:val="00232113"/>
    <w:rsid w:val="00232264"/>
    <w:rsid w:val="002324F0"/>
    <w:rsid w:val="00235C32"/>
    <w:rsid w:val="0023669D"/>
    <w:rsid w:val="00236D36"/>
    <w:rsid w:val="00237817"/>
    <w:rsid w:val="002403F8"/>
    <w:rsid w:val="00241608"/>
    <w:rsid w:val="00242732"/>
    <w:rsid w:val="002455FA"/>
    <w:rsid w:val="002459BC"/>
    <w:rsid w:val="00246564"/>
    <w:rsid w:val="002479CD"/>
    <w:rsid w:val="00250165"/>
    <w:rsid w:val="002513FE"/>
    <w:rsid w:val="0025280B"/>
    <w:rsid w:val="002529F9"/>
    <w:rsid w:val="00252B7C"/>
    <w:rsid w:val="002530DC"/>
    <w:rsid w:val="0025356B"/>
    <w:rsid w:val="0025370C"/>
    <w:rsid w:val="0025398A"/>
    <w:rsid w:val="002545ED"/>
    <w:rsid w:val="00257378"/>
    <w:rsid w:val="002574CE"/>
    <w:rsid w:val="0025774C"/>
    <w:rsid w:val="00257990"/>
    <w:rsid w:val="00260030"/>
    <w:rsid w:val="002600B6"/>
    <w:rsid w:val="00261EE4"/>
    <w:rsid w:val="0026228A"/>
    <w:rsid w:val="00263333"/>
    <w:rsid w:val="00263918"/>
    <w:rsid w:val="00263D8C"/>
    <w:rsid w:val="00263E57"/>
    <w:rsid w:val="002648AB"/>
    <w:rsid w:val="00264EB1"/>
    <w:rsid w:val="00265BCA"/>
    <w:rsid w:val="00266118"/>
    <w:rsid w:val="0026782D"/>
    <w:rsid w:val="00267CFA"/>
    <w:rsid w:val="00267D39"/>
    <w:rsid w:val="00270B9E"/>
    <w:rsid w:val="002728A7"/>
    <w:rsid w:val="00272D58"/>
    <w:rsid w:val="002734E2"/>
    <w:rsid w:val="00273779"/>
    <w:rsid w:val="00275425"/>
    <w:rsid w:val="00275A1B"/>
    <w:rsid w:val="00276668"/>
    <w:rsid w:val="0028034E"/>
    <w:rsid w:val="002809C9"/>
    <w:rsid w:val="0028120E"/>
    <w:rsid w:val="00281410"/>
    <w:rsid w:val="0028182E"/>
    <w:rsid w:val="002819BD"/>
    <w:rsid w:val="00281A5F"/>
    <w:rsid w:val="002822A3"/>
    <w:rsid w:val="00282304"/>
    <w:rsid w:val="00283176"/>
    <w:rsid w:val="00285495"/>
    <w:rsid w:val="00285DF5"/>
    <w:rsid w:val="00287E08"/>
    <w:rsid w:val="00290BBA"/>
    <w:rsid w:val="0029112B"/>
    <w:rsid w:val="00292B5F"/>
    <w:rsid w:val="0029483F"/>
    <w:rsid w:val="00294BB3"/>
    <w:rsid w:val="0029556A"/>
    <w:rsid w:val="0029600E"/>
    <w:rsid w:val="002969D5"/>
    <w:rsid w:val="00297A6B"/>
    <w:rsid w:val="00297C04"/>
    <w:rsid w:val="002A01C2"/>
    <w:rsid w:val="002A0C65"/>
    <w:rsid w:val="002A2003"/>
    <w:rsid w:val="002A326D"/>
    <w:rsid w:val="002A39B3"/>
    <w:rsid w:val="002A4307"/>
    <w:rsid w:val="002A446F"/>
    <w:rsid w:val="002A4930"/>
    <w:rsid w:val="002A57A1"/>
    <w:rsid w:val="002A5A3F"/>
    <w:rsid w:val="002A61B3"/>
    <w:rsid w:val="002A79A9"/>
    <w:rsid w:val="002A7FFA"/>
    <w:rsid w:val="002B11D8"/>
    <w:rsid w:val="002B1404"/>
    <w:rsid w:val="002B162C"/>
    <w:rsid w:val="002B1856"/>
    <w:rsid w:val="002B307E"/>
    <w:rsid w:val="002B30C1"/>
    <w:rsid w:val="002B34E0"/>
    <w:rsid w:val="002B382B"/>
    <w:rsid w:val="002B393F"/>
    <w:rsid w:val="002B5935"/>
    <w:rsid w:val="002B5BD9"/>
    <w:rsid w:val="002B78BA"/>
    <w:rsid w:val="002C1BF5"/>
    <w:rsid w:val="002C1C51"/>
    <w:rsid w:val="002C2234"/>
    <w:rsid w:val="002C2320"/>
    <w:rsid w:val="002C23B2"/>
    <w:rsid w:val="002C30BD"/>
    <w:rsid w:val="002C31A2"/>
    <w:rsid w:val="002C3EE4"/>
    <w:rsid w:val="002C4E1F"/>
    <w:rsid w:val="002C6168"/>
    <w:rsid w:val="002C6259"/>
    <w:rsid w:val="002C6EB8"/>
    <w:rsid w:val="002C7081"/>
    <w:rsid w:val="002C7686"/>
    <w:rsid w:val="002D0C1C"/>
    <w:rsid w:val="002D19D1"/>
    <w:rsid w:val="002D2363"/>
    <w:rsid w:val="002D2726"/>
    <w:rsid w:val="002D4A4E"/>
    <w:rsid w:val="002D541B"/>
    <w:rsid w:val="002D5528"/>
    <w:rsid w:val="002D5C3C"/>
    <w:rsid w:val="002D6CD3"/>
    <w:rsid w:val="002D7525"/>
    <w:rsid w:val="002E099E"/>
    <w:rsid w:val="002E2257"/>
    <w:rsid w:val="002E2C1A"/>
    <w:rsid w:val="002E518E"/>
    <w:rsid w:val="002E55B6"/>
    <w:rsid w:val="002E58AD"/>
    <w:rsid w:val="002E66B6"/>
    <w:rsid w:val="002E6BD6"/>
    <w:rsid w:val="002F03F1"/>
    <w:rsid w:val="002F221B"/>
    <w:rsid w:val="002F231A"/>
    <w:rsid w:val="002F34D3"/>
    <w:rsid w:val="002F35B2"/>
    <w:rsid w:val="002F45BA"/>
    <w:rsid w:val="002F5CF2"/>
    <w:rsid w:val="00301146"/>
    <w:rsid w:val="0030379B"/>
    <w:rsid w:val="00303DE4"/>
    <w:rsid w:val="0030491B"/>
    <w:rsid w:val="00305467"/>
    <w:rsid w:val="00306C6F"/>
    <w:rsid w:val="00306DEC"/>
    <w:rsid w:val="00307262"/>
    <w:rsid w:val="00310014"/>
    <w:rsid w:val="00311BC7"/>
    <w:rsid w:val="00312378"/>
    <w:rsid w:val="0031286B"/>
    <w:rsid w:val="00312EE1"/>
    <w:rsid w:val="003132D5"/>
    <w:rsid w:val="00313768"/>
    <w:rsid w:val="00313A8C"/>
    <w:rsid w:val="00314866"/>
    <w:rsid w:val="00314C49"/>
    <w:rsid w:val="00315839"/>
    <w:rsid w:val="00315ED7"/>
    <w:rsid w:val="00315FA2"/>
    <w:rsid w:val="00316F16"/>
    <w:rsid w:val="00317680"/>
    <w:rsid w:val="00320B64"/>
    <w:rsid w:val="003223E4"/>
    <w:rsid w:val="003228D4"/>
    <w:rsid w:val="00323834"/>
    <w:rsid w:val="00323BAE"/>
    <w:rsid w:val="00323CAF"/>
    <w:rsid w:val="00323E84"/>
    <w:rsid w:val="00324A11"/>
    <w:rsid w:val="00331008"/>
    <w:rsid w:val="0033155E"/>
    <w:rsid w:val="003315D8"/>
    <w:rsid w:val="00331775"/>
    <w:rsid w:val="0033239E"/>
    <w:rsid w:val="00333124"/>
    <w:rsid w:val="00333187"/>
    <w:rsid w:val="003333F9"/>
    <w:rsid w:val="00334416"/>
    <w:rsid w:val="00335086"/>
    <w:rsid w:val="00336149"/>
    <w:rsid w:val="00342FF3"/>
    <w:rsid w:val="00343840"/>
    <w:rsid w:val="00343A87"/>
    <w:rsid w:val="0034426A"/>
    <w:rsid w:val="003446ED"/>
    <w:rsid w:val="00346578"/>
    <w:rsid w:val="00347D37"/>
    <w:rsid w:val="00350155"/>
    <w:rsid w:val="0035094B"/>
    <w:rsid w:val="00351394"/>
    <w:rsid w:val="003534C8"/>
    <w:rsid w:val="00353B79"/>
    <w:rsid w:val="00353FFA"/>
    <w:rsid w:val="0035414E"/>
    <w:rsid w:val="0035497E"/>
    <w:rsid w:val="003549A4"/>
    <w:rsid w:val="00355EE5"/>
    <w:rsid w:val="00357546"/>
    <w:rsid w:val="0035766A"/>
    <w:rsid w:val="003607A2"/>
    <w:rsid w:val="003614FC"/>
    <w:rsid w:val="00361BFF"/>
    <w:rsid w:val="003627AB"/>
    <w:rsid w:val="00362B2E"/>
    <w:rsid w:val="0036365C"/>
    <w:rsid w:val="003652D4"/>
    <w:rsid w:val="00365586"/>
    <w:rsid w:val="00366FF0"/>
    <w:rsid w:val="0036702B"/>
    <w:rsid w:val="0037091F"/>
    <w:rsid w:val="00372506"/>
    <w:rsid w:val="00372BA3"/>
    <w:rsid w:val="00374005"/>
    <w:rsid w:val="0037502F"/>
    <w:rsid w:val="00375143"/>
    <w:rsid w:val="00375833"/>
    <w:rsid w:val="00377571"/>
    <w:rsid w:val="003778EC"/>
    <w:rsid w:val="0038074F"/>
    <w:rsid w:val="00381C1B"/>
    <w:rsid w:val="0038347E"/>
    <w:rsid w:val="00383725"/>
    <w:rsid w:val="00383BD2"/>
    <w:rsid w:val="00383FE8"/>
    <w:rsid w:val="003869C8"/>
    <w:rsid w:val="0038769E"/>
    <w:rsid w:val="003908C5"/>
    <w:rsid w:val="00391F40"/>
    <w:rsid w:val="003924D7"/>
    <w:rsid w:val="00393875"/>
    <w:rsid w:val="00394654"/>
    <w:rsid w:val="00395374"/>
    <w:rsid w:val="0039612E"/>
    <w:rsid w:val="00396C49"/>
    <w:rsid w:val="003A04CE"/>
    <w:rsid w:val="003A0951"/>
    <w:rsid w:val="003A18AA"/>
    <w:rsid w:val="003A1A4D"/>
    <w:rsid w:val="003A32AC"/>
    <w:rsid w:val="003A6551"/>
    <w:rsid w:val="003A6B29"/>
    <w:rsid w:val="003A7485"/>
    <w:rsid w:val="003A79F4"/>
    <w:rsid w:val="003B0151"/>
    <w:rsid w:val="003B14BA"/>
    <w:rsid w:val="003B3297"/>
    <w:rsid w:val="003B3C92"/>
    <w:rsid w:val="003B46B2"/>
    <w:rsid w:val="003B47A2"/>
    <w:rsid w:val="003B61B1"/>
    <w:rsid w:val="003B656E"/>
    <w:rsid w:val="003B6744"/>
    <w:rsid w:val="003B7C0B"/>
    <w:rsid w:val="003C0EEC"/>
    <w:rsid w:val="003C1F53"/>
    <w:rsid w:val="003C2370"/>
    <w:rsid w:val="003C2958"/>
    <w:rsid w:val="003C5894"/>
    <w:rsid w:val="003C59AF"/>
    <w:rsid w:val="003C60A1"/>
    <w:rsid w:val="003D10DA"/>
    <w:rsid w:val="003D15E6"/>
    <w:rsid w:val="003D2703"/>
    <w:rsid w:val="003D30C6"/>
    <w:rsid w:val="003D32A2"/>
    <w:rsid w:val="003D366D"/>
    <w:rsid w:val="003D37E9"/>
    <w:rsid w:val="003D4B0B"/>
    <w:rsid w:val="003D5058"/>
    <w:rsid w:val="003D6085"/>
    <w:rsid w:val="003D70A0"/>
    <w:rsid w:val="003D7CD4"/>
    <w:rsid w:val="003E28BF"/>
    <w:rsid w:val="003E2ED4"/>
    <w:rsid w:val="003E3D43"/>
    <w:rsid w:val="003E6E0F"/>
    <w:rsid w:val="003E76C0"/>
    <w:rsid w:val="003F0098"/>
    <w:rsid w:val="003F2865"/>
    <w:rsid w:val="003F2957"/>
    <w:rsid w:val="003F3884"/>
    <w:rsid w:val="003F4B26"/>
    <w:rsid w:val="003F4BB3"/>
    <w:rsid w:val="003F4EEB"/>
    <w:rsid w:val="003F4F91"/>
    <w:rsid w:val="00402092"/>
    <w:rsid w:val="0040209A"/>
    <w:rsid w:val="00402A01"/>
    <w:rsid w:val="00403CBD"/>
    <w:rsid w:val="0040450F"/>
    <w:rsid w:val="00404628"/>
    <w:rsid w:val="00404E65"/>
    <w:rsid w:val="00407595"/>
    <w:rsid w:val="00407680"/>
    <w:rsid w:val="00407ADD"/>
    <w:rsid w:val="00410BE0"/>
    <w:rsid w:val="00410C0A"/>
    <w:rsid w:val="00410CB1"/>
    <w:rsid w:val="00412034"/>
    <w:rsid w:val="00412901"/>
    <w:rsid w:val="0041341A"/>
    <w:rsid w:val="004142FE"/>
    <w:rsid w:val="00414407"/>
    <w:rsid w:val="00414643"/>
    <w:rsid w:val="004147D8"/>
    <w:rsid w:val="004162FE"/>
    <w:rsid w:val="00416439"/>
    <w:rsid w:val="00417C8E"/>
    <w:rsid w:val="0042000F"/>
    <w:rsid w:val="00420FF4"/>
    <w:rsid w:val="00421476"/>
    <w:rsid w:val="004233D1"/>
    <w:rsid w:val="00423EBE"/>
    <w:rsid w:val="004246E2"/>
    <w:rsid w:val="004316EC"/>
    <w:rsid w:val="00432B84"/>
    <w:rsid w:val="00434FA3"/>
    <w:rsid w:val="0043673E"/>
    <w:rsid w:val="00437159"/>
    <w:rsid w:val="00437A0A"/>
    <w:rsid w:val="00437BA0"/>
    <w:rsid w:val="00437D31"/>
    <w:rsid w:val="00440104"/>
    <w:rsid w:val="00440AA2"/>
    <w:rsid w:val="0044389D"/>
    <w:rsid w:val="00444917"/>
    <w:rsid w:val="004464F9"/>
    <w:rsid w:val="00447501"/>
    <w:rsid w:val="0045010C"/>
    <w:rsid w:val="004503AB"/>
    <w:rsid w:val="004523BF"/>
    <w:rsid w:val="00454400"/>
    <w:rsid w:val="0045529A"/>
    <w:rsid w:val="00455C4D"/>
    <w:rsid w:val="00456C63"/>
    <w:rsid w:val="0045745F"/>
    <w:rsid w:val="00460EEB"/>
    <w:rsid w:val="0046103B"/>
    <w:rsid w:val="0046262B"/>
    <w:rsid w:val="00462E5E"/>
    <w:rsid w:val="0046380D"/>
    <w:rsid w:val="0046537A"/>
    <w:rsid w:val="00465D5F"/>
    <w:rsid w:val="00465F02"/>
    <w:rsid w:val="00466CD9"/>
    <w:rsid w:val="004678F1"/>
    <w:rsid w:val="00467921"/>
    <w:rsid w:val="004703F6"/>
    <w:rsid w:val="00470833"/>
    <w:rsid w:val="00470FEF"/>
    <w:rsid w:val="00471222"/>
    <w:rsid w:val="00471310"/>
    <w:rsid w:val="00471E85"/>
    <w:rsid w:val="004735B5"/>
    <w:rsid w:val="004748DD"/>
    <w:rsid w:val="00474CA7"/>
    <w:rsid w:val="00474EBF"/>
    <w:rsid w:val="004762E2"/>
    <w:rsid w:val="00480170"/>
    <w:rsid w:val="00484634"/>
    <w:rsid w:val="00484CBF"/>
    <w:rsid w:val="0048659C"/>
    <w:rsid w:val="00486E81"/>
    <w:rsid w:val="00487481"/>
    <w:rsid w:val="00487986"/>
    <w:rsid w:val="0049179A"/>
    <w:rsid w:val="00493205"/>
    <w:rsid w:val="004933A1"/>
    <w:rsid w:val="00493784"/>
    <w:rsid w:val="00494E93"/>
    <w:rsid w:val="0049576B"/>
    <w:rsid w:val="00495D69"/>
    <w:rsid w:val="00496C7E"/>
    <w:rsid w:val="004A0813"/>
    <w:rsid w:val="004A100B"/>
    <w:rsid w:val="004A23CA"/>
    <w:rsid w:val="004A3657"/>
    <w:rsid w:val="004A40C4"/>
    <w:rsid w:val="004A57BE"/>
    <w:rsid w:val="004A5BBC"/>
    <w:rsid w:val="004A69BE"/>
    <w:rsid w:val="004A6F19"/>
    <w:rsid w:val="004B1C4F"/>
    <w:rsid w:val="004B2567"/>
    <w:rsid w:val="004B2E73"/>
    <w:rsid w:val="004B3F46"/>
    <w:rsid w:val="004B4E68"/>
    <w:rsid w:val="004B667C"/>
    <w:rsid w:val="004B702D"/>
    <w:rsid w:val="004C28B0"/>
    <w:rsid w:val="004C46EC"/>
    <w:rsid w:val="004D21BD"/>
    <w:rsid w:val="004D39CF"/>
    <w:rsid w:val="004D3B4C"/>
    <w:rsid w:val="004D3D1D"/>
    <w:rsid w:val="004D3D46"/>
    <w:rsid w:val="004D4DE8"/>
    <w:rsid w:val="004D5A1A"/>
    <w:rsid w:val="004D611F"/>
    <w:rsid w:val="004D6F13"/>
    <w:rsid w:val="004E1198"/>
    <w:rsid w:val="004E1789"/>
    <w:rsid w:val="004E5058"/>
    <w:rsid w:val="004E6ACF"/>
    <w:rsid w:val="004E6F95"/>
    <w:rsid w:val="004E7168"/>
    <w:rsid w:val="004F33E5"/>
    <w:rsid w:val="004F352C"/>
    <w:rsid w:val="004F369A"/>
    <w:rsid w:val="004F395B"/>
    <w:rsid w:val="004F46A3"/>
    <w:rsid w:val="004F46BC"/>
    <w:rsid w:val="004F47DB"/>
    <w:rsid w:val="004F53D6"/>
    <w:rsid w:val="004F54A2"/>
    <w:rsid w:val="004F594C"/>
    <w:rsid w:val="004F6BD5"/>
    <w:rsid w:val="0050307D"/>
    <w:rsid w:val="0050364C"/>
    <w:rsid w:val="00505813"/>
    <w:rsid w:val="00505A25"/>
    <w:rsid w:val="00506042"/>
    <w:rsid w:val="0050723A"/>
    <w:rsid w:val="00507DB7"/>
    <w:rsid w:val="00510593"/>
    <w:rsid w:val="0051134D"/>
    <w:rsid w:val="005130F8"/>
    <w:rsid w:val="00513685"/>
    <w:rsid w:val="00513836"/>
    <w:rsid w:val="00514B4F"/>
    <w:rsid w:val="00514BE5"/>
    <w:rsid w:val="00515132"/>
    <w:rsid w:val="00515F18"/>
    <w:rsid w:val="00517EFD"/>
    <w:rsid w:val="0052339C"/>
    <w:rsid w:val="00524344"/>
    <w:rsid w:val="00524835"/>
    <w:rsid w:val="00525768"/>
    <w:rsid w:val="00525EE3"/>
    <w:rsid w:val="00526DFF"/>
    <w:rsid w:val="005275F8"/>
    <w:rsid w:val="00527ABF"/>
    <w:rsid w:val="0053039C"/>
    <w:rsid w:val="00531668"/>
    <w:rsid w:val="005318F9"/>
    <w:rsid w:val="00531A85"/>
    <w:rsid w:val="0053205A"/>
    <w:rsid w:val="00532789"/>
    <w:rsid w:val="00532F7B"/>
    <w:rsid w:val="005331A6"/>
    <w:rsid w:val="00533E17"/>
    <w:rsid w:val="005340F0"/>
    <w:rsid w:val="00535354"/>
    <w:rsid w:val="0053696E"/>
    <w:rsid w:val="00537930"/>
    <w:rsid w:val="005404D4"/>
    <w:rsid w:val="00541212"/>
    <w:rsid w:val="0054301D"/>
    <w:rsid w:val="005436B0"/>
    <w:rsid w:val="00545541"/>
    <w:rsid w:val="00546E0D"/>
    <w:rsid w:val="005477E4"/>
    <w:rsid w:val="0055171D"/>
    <w:rsid w:val="00552BAC"/>
    <w:rsid w:val="0055562A"/>
    <w:rsid w:val="00556D78"/>
    <w:rsid w:val="005571CA"/>
    <w:rsid w:val="00557463"/>
    <w:rsid w:val="00557EBD"/>
    <w:rsid w:val="00557F79"/>
    <w:rsid w:val="005614F6"/>
    <w:rsid w:val="0056212E"/>
    <w:rsid w:val="00562789"/>
    <w:rsid w:val="00562B4B"/>
    <w:rsid w:val="005631C1"/>
    <w:rsid w:val="00564647"/>
    <w:rsid w:val="005665AC"/>
    <w:rsid w:val="00566DB2"/>
    <w:rsid w:val="0056704D"/>
    <w:rsid w:val="005717EB"/>
    <w:rsid w:val="00572551"/>
    <w:rsid w:val="00572B3A"/>
    <w:rsid w:val="00572E77"/>
    <w:rsid w:val="00572F9F"/>
    <w:rsid w:val="005738AB"/>
    <w:rsid w:val="00573D53"/>
    <w:rsid w:val="00574FA6"/>
    <w:rsid w:val="005755CB"/>
    <w:rsid w:val="00581481"/>
    <w:rsid w:val="005815BE"/>
    <w:rsid w:val="00587354"/>
    <w:rsid w:val="00587376"/>
    <w:rsid w:val="00587AD7"/>
    <w:rsid w:val="00591392"/>
    <w:rsid w:val="0059336F"/>
    <w:rsid w:val="00594405"/>
    <w:rsid w:val="005948F5"/>
    <w:rsid w:val="0059524A"/>
    <w:rsid w:val="005955F8"/>
    <w:rsid w:val="00595D39"/>
    <w:rsid w:val="00596564"/>
    <w:rsid w:val="0059732D"/>
    <w:rsid w:val="005976B0"/>
    <w:rsid w:val="005A1F76"/>
    <w:rsid w:val="005A28CE"/>
    <w:rsid w:val="005A47BF"/>
    <w:rsid w:val="005A5E32"/>
    <w:rsid w:val="005A64BB"/>
    <w:rsid w:val="005B0E00"/>
    <w:rsid w:val="005B1129"/>
    <w:rsid w:val="005B1AFC"/>
    <w:rsid w:val="005B2439"/>
    <w:rsid w:val="005B3A13"/>
    <w:rsid w:val="005B423B"/>
    <w:rsid w:val="005B4719"/>
    <w:rsid w:val="005B68A5"/>
    <w:rsid w:val="005B70A0"/>
    <w:rsid w:val="005B7CA2"/>
    <w:rsid w:val="005C0492"/>
    <w:rsid w:val="005C0D2E"/>
    <w:rsid w:val="005C0FD4"/>
    <w:rsid w:val="005C1654"/>
    <w:rsid w:val="005C1A50"/>
    <w:rsid w:val="005C1C21"/>
    <w:rsid w:val="005C1F6F"/>
    <w:rsid w:val="005C24D4"/>
    <w:rsid w:val="005C2833"/>
    <w:rsid w:val="005C4170"/>
    <w:rsid w:val="005C4F4A"/>
    <w:rsid w:val="005C5298"/>
    <w:rsid w:val="005C55BA"/>
    <w:rsid w:val="005C7535"/>
    <w:rsid w:val="005C7572"/>
    <w:rsid w:val="005C79BC"/>
    <w:rsid w:val="005C7F42"/>
    <w:rsid w:val="005D0845"/>
    <w:rsid w:val="005D0928"/>
    <w:rsid w:val="005D13DC"/>
    <w:rsid w:val="005D1C44"/>
    <w:rsid w:val="005D2B37"/>
    <w:rsid w:val="005D33A3"/>
    <w:rsid w:val="005D3843"/>
    <w:rsid w:val="005D491B"/>
    <w:rsid w:val="005D5ECF"/>
    <w:rsid w:val="005E0183"/>
    <w:rsid w:val="005E17E8"/>
    <w:rsid w:val="005E34FF"/>
    <w:rsid w:val="005F27D5"/>
    <w:rsid w:val="005F3835"/>
    <w:rsid w:val="005F3DCC"/>
    <w:rsid w:val="005F5EA1"/>
    <w:rsid w:val="0060128C"/>
    <w:rsid w:val="00601C32"/>
    <w:rsid w:val="00602023"/>
    <w:rsid w:val="00602126"/>
    <w:rsid w:val="00605944"/>
    <w:rsid w:val="006079B8"/>
    <w:rsid w:val="00607BCA"/>
    <w:rsid w:val="006103A2"/>
    <w:rsid w:val="0061047B"/>
    <w:rsid w:val="0061105D"/>
    <w:rsid w:val="006125F2"/>
    <w:rsid w:val="006125F6"/>
    <w:rsid w:val="00612817"/>
    <w:rsid w:val="00613786"/>
    <w:rsid w:val="00613968"/>
    <w:rsid w:val="00613FD2"/>
    <w:rsid w:val="00614F40"/>
    <w:rsid w:val="00615768"/>
    <w:rsid w:val="006157E1"/>
    <w:rsid w:val="00617451"/>
    <w:rsid w:val="0061745B"/>
    <w:rsid w:val="006215C1"/>
    <w:rsid w:val="00621B26"/>
    <w:rsid w:val="00621E21"/>
    <w:rsid w:val="006313E1"/>
    <w:rsid w:val="006327EC"/>
    <w:rsid w:val="0063417B"/>
    <w:rsid w:val="006342A0"/>
    <w:rsid w:val="00634529"/>
    <w:rsid w:val="0063577B"/>
    <w:rsid w:val="00635A2C"/>
    <w:rsid w:val="00635ADC"/>
    <w:rsid w:val="00640191"/>
    <w:rsid w:val="00640F99"/>
    <w:rsid w:val="006416CC"/>
    <w:rsid w:val="006427E9"/>
    <w:rsid w:val="00643AB2"/>
    <w:rsid w:val="00644734"/>
    <w:rsid w:val="00644B2A"/>
    <w:rsid w:val="00645C39"/>
    <w:rsid w:val="00645C7B"/>
    <w:rsid w:val="00647200"/>
    <w:rsid w:val="00647B30"/>
    <w:rsid w:val="00650A9B"/>
    <w:rsid w:val="00650FB2"/>
    <w:rsid w:val="00651FF6"/>
    <w:rsid w:val="00653157"/>
    <w:rsid w:val="00655B0C"/>
    <w:rsid w:val="00655F4D"/>
    <w:rsid w:val="006563FF"/>
    <w:rsid w:val="0065674E"/>
    <w:rsid w:val="00657B5B"/>
    <w:rsid w:val="006601D5"/>
    <w:rsid w:val="00661862"/>
    <w:rsid w:val="00661BBB"/>
    <w:rsid w:val="00661D37"/>
    <w:rsid w:val="0066273D"/>
    <w:rsid w:val="0066465B"/>
    <w:rsid w:val="00665727"/>
    <w:rsid w:val="00666955"/>
    <w:rsid w:val="0067046D"/>
    <w:rsid w:val="00670C54"/>
    <w:rsid w:val="00672E69"/>
    <w:rsid w:val="0067388C"/>
    <w:rsid w:val="006747BF"/>
    <w:rsid w:val="00674ACF"/>
    <w:rsid w:val="00674D05"/>
    <w:rsid w:val="00675033"/>
    <w:rsid w:val="0067540F"/>
    <w:rsid w:val="00675B7F"/>
    <w:rsid w:val="00680E1F"/>
    <w:rsid w:val="00684342"/>
    <w:rsid w:val="00684D0F"/>
    <w:rsid w:val="00685FE9"/>
    <w:rsid w:val="00686E6F"/>
    <w:rsid w:val="006877AB"/>
    <w:rsid w:val="00690067"/>
    <w:rsid w:val="006905EA"/>
    <w:rsid w:val="006906CC"/>
    <w:rsid w:val="00690795"/>
    <w:rsid w:val="00690A78"/>
    <w:rsid w:val="0069295C"/>
    <w:rsid w:val="0069359F"/>
    <w:rsid w:val="00695A94"/>
    <w:rsid w:val="00696798"/>
    <w:rsid w:val="006A0E98"/>
    <w:rsid w:val="006A158F"/>
    <w:rsid w:val="006A37D9"/>
    <w:rsid w:val="006A3C93"/>
    <w:rsid w:val="006A4A81"/>
    <w:rsid w:val="006A4F34"/>
    <w:rsid w:val="006A5E53"/>
    <w:rsid w:val="006A7C50"/>
    <w:rsid w:val="006B0D06"/>
    <w:rsid w:val="006B3295"/>
    <w:rsid w:val="006B3373"/>
    <w:rsid w:val="006B39D2"/>
    <w:rsid w:val="006B446D"/>
    <w:rsid w:val="006B4856"/>
    <w:rsid w:val="006B4B82"/>
    <w:rsid w:val="006B4F27"/>
    <w:rsid w:val="006B6D04"/>
    <w:rsid w:val="006B6DE2"/>
    <w:rsid w:val="006B787C"/>
    <w:rsid w:val="006C18B2"/>
    <w:rsid w:val="006C385F"/>
    <w:rsid w:val="006C3B2E"/>
    <w:rsid w:val="006C3E27"/>
    <w:rsid w:val="006C4018"/>
    <w:rsid w:val="006C425C"/>
    <w:rsid w:val="006C527C"/>
    <w:rsid w:val="006C5A1E"/>
    <w:rsid w:val="006C5A5A"/>
    <w:rsid w:val="006C5D5E"/>
    <w:rsid w:val="006C60B0"/>
    <w:rsid w:val="006C6488"/>
    <w:rsid w:val="006C6F20"/>
    <w:rsid w:val="006C782E"/>
    <w:rsid w:val="006D0E28"/>
    <w:rsid w:val="006D1165"/>
    <w:rsid w:val="006D1232"/>
    <w:rsid w:val="006D229B"/>
    <w:rsid w:val="006D27FD"/>
    <w:rsid w:val="006D42DF"/>
    <w:rsid w:val="006D4890"/>
    <w:rsid w:val="006D4E55"/>
    <w:rsid w:val="006D6506"/>
    <w:rsid w:val="006D664D"/>
    <w:rsid w:val="006D74C1"/>
    <w:rsid w:val="006D7730"/>
    <w:rsid w:val="006D7BBD"/>
    <w:rsid w:val="006E0929"/>
    <w:rsid w:val="006E213F"/>
    <w:rsid w:val="006E21D2"/>
    <w:rsid w:val="006E27BD"/>
    <w:rsid w:val="006E2D11"/>
    <w:rsid w:val="006E449F"/>
    <w:rsid w:val="006E44E2"/>
    <w:rsid w:val="006E478E"/>
    <w:rsid w:val="006E48D2"/>
    <w:rsid w:val="006E594B"/>
    <w:rsid w:val="006E5A1C"/>
    <w:rsid w:val="006E6372"/>
    <w:rsid w:val="006E7AAD"/>
    <w:rsid w:val="006E7B00"/>
    <w:rsid w:val="006E7C6D"/>
    <w:rsid w:val="006E7C8B"/>
    <w:rsid w:val="006E7CE2"/>
    <w:rsid w:val="006F08E2"/>
    <w:rsid w:val="006F0D17"/>
    <w:rsid w:val="006F0D6A"/>
    <w:rsid w:val="006F1118"/>
    <w:rsid w:val="006F1BF6"/>
    <w:rsid w:val="006F1DAD"/>
    <w:rsid w:val="006F1F91"/>
    <w:rsid w:val="006F27F3"/>
    <w:rsid w:val="006F3070"/>
    <w:rsid w:val="006F3E5F"/>
    <w:rsid w:val="006F7327"/>
    <w:rsid w:val="00700336"/>
    <w:rsid w:val="00701DC2"/>
    <w:rsid w:val="00703B36"/>
    <w:rsid w:val="00704440"/>
    <w:rsid w:val="0070453E"/>
    <w:rsid w:val="00704F1F"/>
    <w:rsid w:val="00705BA3"/>
    <w:rsid w:val="00705D81"/>
    <w:rsid w:val="00707341"/>
    <w:rsid w:val="00707F0B"/>
    <w:rsid w:val="00711F27"/>
    <w:rsid w:val="0071217B"/>
    <w:rsid w:val="00712531"/>
    <w:rsid w:val="0071346F"/>
    <w:rsid w:val="0071404D"/>
    <w:rsid w:val="00714526"/>
    <w:rsid w:val="007158C3"/>
    <w:rsid w:val="007163A3"/>
    <w:rsid w:val="00716708"/>
    <w:rsid w:val="00716AF4"/>
    <w:rsid w:val="00716B67"/>
    <w:rsid w:val="00716EB1"/>
    <w:rsid w:val="00717617"/>
    <w:rsid w:val="00717B02"/>
    <w:rsid w:val="00720644"/>
    <w:rsid w:val="00722826"/>
    <w:rsid w:val="00722B74"/>
    <w:rsid w:val="00723063"/>
    <w:rsid w:val="00723E7E"/>
    <w:rsid w:val="0072575D"/>
    <w:rsid w:val="00732171"/>
    <w:rsid w:val="007323BD"/>
    <w:rsid w:val="007335D7"/>
    <w:rsid w:val="00733911"/>
    <w:rsid w:val="00734C01"/>
    <w:rsid w:val="00735E20"/>
    <w:rsid w:val="007361DA"/>
    <w:rsid w:val="0073623E"/>
    <w:rsid w:val="0073788C"/>
    <w:rsid w:val="00740394"/>
    <w:rsid w:val="007435E9"/>
    <w:rsid w:val="007442B7"/>
    <w:rsid w:val="007444FC"/>
    <w:rsid w:val="00745BBF"/>
    <w:rsid w:val="00746247"/>
    <w:rsid w:val="00746A54"/>
    <w:rsid w:val="00747793"/>
    <w:rsid w:val="007519FA"/>
    <w:rsid w:val="00751F8F"/>
    <w:rsid w:val="00753300"/>
    <w:rsid w:val="007534F3"/>
    <w:rsid w:val="00753CA1"/>
    <w:rsid w:val="007551C8"/>
    <w:rsid w:val="007575E2"/>
    <w:rsid w:val="007604CD"/>
    <w:rsid w:val="00761988"/>
    <w:rsid w:val="00762FFE"/>
    <w:rsid w:val="007630C4"/>
    <w:rsid w:val="00763BFC"/>
    <w:rsid w:val="007643D4"/>
    <w:rsid w:val="007643E3"/>
    <w:rsid w:val="0076453C"/>
    <w:rsid w:val="00766A5D"/>
    <w:rsid w:val="00767139"/>
    <w:rsid w:val="007700F1"/>
    <w:rsid w:val="0077055C"/>
    <w:rsid w:val="00770752"/>
    <w:rsid w:val="00770FB4"/>
    <w:rsid w:val="007710C7"/>
    <w:rsid w:val="00771AAB"/>
    <w:rsid w:val="00771E8E"/>
    <w:rsid w:val="00771F57"/>
    <w:rsid w:val="007729E5"/>
    <w:rsid w:val="0077335C"/>
    <w:rsid w:val="007735E8"/>
    <w:rsid w:val="007757FE"/>
    <w:rsid w:val="00775E1B"/>
    <w:rsid w:val="00776C30"/>
    <w:rsid w:val="00780489"/>
    <w:rsid w:val="00780910"/>
    <w:rsid w:val="00783790"/>
    <w:rsid w:val="00785591"/>
    <w:rsid w:val="00785BBE"/>
    <w:rsid w:val="00786510"/>
    <w:rsid w:val="00786B91"/>
    <w:rsid w:val="007875BF"/>
    <w:rsid w:val="00787816"/>
    <w:rsid w:val="00790764"/>
    <w:rsid w:val="00790BD7"/>
    <w:rsid w:val="00790FED"/>
    <w:rsid w:val="00791BF3"/>
    <w:rsid w:val="00791CF2"/>
    <w:rsid w:val="00792DC6"/>
    <w:rsid w:val="007947B0"/>
    <w:rsid w:val="0079486E"/>
    <w:rsid w:val="007949FA"/>
    <w:rsid w:val="00795A97"/>
    <w:rsid w:val="00795E09"/>
    <w:rsid w:val="00797742"/>
    <w:rsid w:val="00797BCA"/>
    <w:rsid w:val="007A0287"/>
    <w:rsid w:val="007A38A0"/>
    <w:rsid w:val="007A3AA7"/>
    <w:rsid w:val="007A3ADB"/>
    <w:rsid w:val="007A498A"/>
    <w:rsid w:val="007A5D2B"/>
    <w:rsid w:val="007A5E31"/>
    <w:rsid w:val="007A691F"/>
    <w:rsid w:val="007A6BD6"/>
    <w:rsid w:val="007B0119"/>
    <w:rsid w:val="007B1091"/>
    <w:rsid w:val="007B10FF"/>
    <w:rsid w:val="007B1FE7"/>
    <w:rsid w:val="007B4DE8"/>
    <w:rsid w:val="007B5887"/>
    <w:rsid w:val="007B6993"/>
    <w:rsid w:val="007C23F4"/>
    <w:rsid w:val="007C2A66"/>
    <w:rsid w:val="007C39D1"/>
    <w:rsid w:val="007C40F0"/>
    <w:rsid w:val="007C4249"/>
    <w:rsid w:val="007C4E3A"/>
    <w:rsid w:val="007C4EF7"/>
    <w:rsid w:val="007C6C33"/>
    <w:rsid w:val="007C6CD7"/>
    <w:rsid w:val="007C71D1"/>
    <w:rsid w:val="007C735E"/>
    <w:rsid w:val="007C7800"/>
    <w:rsid w:val="007D00DF"/>
    <w:rsid w:val="007D1B66"/>
    <w:rsid w:val="007D1F7D"/>
    <w:rsid w:val="007D53AA"/>
    <w:rsid w:val="007D6E9C"/>
    <w:rsid w:val="007D7CF2"/>
    <w:rsid w:val="007E045E"/>
    <w:rsid w:val="007E0913"/>
    <w:rsid w:val="007E273F"/>
    <w:rsid w:val="007E2A8F"/>
    <w:rsid w:val="007E2E06"/>
    <w:rsid w:val="007E32D6"/>
    <w:rsid w:val="007E357C"/>
    <w:rsid w:val="007E5922"/>
    <w:rsid w:val="007E5B5B"/>
    <w:rsid w:val="007E64B2"/>
    <w:rsid w:val="007E6772"/>
    <w:rsid w:val="007F3488"/>
    <w:rsid w:val="007F3698"/>
    <w:rsid w:val="007F3DD7"/>
    <w:rsid w:val="007F408D"/>
    <w:rsid w:val="007F44DD"/>
    <w:rsid w:val="007F4A11"/>
    <w:rsid w:val="007F5CC0"/>
    <w:rsid w:val="007F6481"/>
    <w:rsid w:val="007F6B8E"/>
    <w:rsid w:val="00801217"/>
    <w:rsid w:val="008023A2"/>
    <w:rsid w:val="00802B4B"/>
    <w:rsid w:val="008031E8"/>
    <w:rsid w:val="008032EC"/>
    <w:rsid w:val="00803552"/>
    <w:rsid w:val="00803682"/>
    <w:rsid w:val="0080487F"/>
    <w:rsid w:val="0080717E"/>
    <w:rsid w:val="00807334"/>
    <w:rsid w:val="00807589"/>
    <w:rsid w:val="0080794E"/>
    <w:rsid w:val="00810309"/>
    <w:rsid w:val="0081067D"/>
    <w:rsid w:val="00810B73"/>
    <w:rsid w:val="00812367"/>
    <w:rsid w:val="00814A59"/>
    <w:rsid w:val="00814B86"/>
    <w:rsid w:val="008160C0"/>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2424"/>
    <w:rsid w:val="00832B16"/>
    <w:rsid w:val="00832DB8"/>
    <w:rsid w:val="008332A4"/>
    <w:rsid w:val="008335AD"/>
    <w:rsid w:val="008344F7"/>
    <w:rsid w:val="00835677"/>
    <w:rsid w:val="00835A49"/>
    <w:rsid w:val="00835C5E"/>
    <w:rsid w:val="00835FAC"/>
    <w:rsid w:val="008375F7"/>
    <w:rsid w:val="0084310D"/>
    <w:rsid w:val="00843D42"/>
    <w:rsid w:val="00844CFB"/>
    <w:rsid w:val="00845459"/>
    <w:rsid w:val="00845B07"/>
    <w:rsid w:val="0084643D"/>
    <w:rsid w:val="0084780B"/>
    <w:rsid w:val="008504D4"/>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477B"/>
    <w:rsid w:val="00865A0F"/>
    <w:rsid w:val="00866398"/>
    <w:rsid w:val="00867836"/>
    <w:rsid w:val="00870C9A"/>
    <w:rsid w:val="00870ED4"/>
    <w:rsid w:val="00871BAE"/>
    <w:rsid w:val="008729BE"/>
    <w:rsid w:val="00872B97"/>
    <w:rsid w:val="00874ED1"/>
    <w:rsid w:val="00874F20"/>
    <w:rsid w:val="00876FAE"/>
    <w:rsid w:val="00880B52"/>
    <w:rsid w:val="0088161C"/>
    <w:rsid w:val="00882FE7"/>
    <w:rsid w:val="0088335C"/>
    <w:rsid w:val="00883929"/>
    <w:rsid w:val="00883FE7"/>
    <w:rsid w:val="008862CC"/>
    <w:rsid w:val="00886A13"/>
    <w:rsid w:val="008879CC"/>
    <w:rsid w:val="00887F6A"/>
    <w:rsid w:val="00890765"/>
    <w:rsid w:val="00890844"/>
    <w:rsid w:val="00890C80"/>
    <w:rsid w:val="0089372F"/>
    <w:rsid w:val="00894D5F"/>
    <w:rsid w:val="00895697"/>
    <w:rsid w:val="00895D1C"/>
    <w:rsid w:val="00896BEF"/>
    <w:rsid w:val="00896BF5"/>
    <w:rsid w:val="00896F36"/>
    <w:rsid w:val="008976DF"/>
    <w:rsid w:val="008A062C"/>
    <w:rsid w:val="008A1731"/>
    <w:rsid w:val="008A1D4E"/>
    <w:rsid w:val="008A366A"/>
    <w:rsid w:val="008A37B6"/>
    <w:rsid w:val="008A3F9D"/>
    <w:rsid w:val="008A45CD"/>
    <w:rsid w:val="008A6233"/>
    <w:rsid w:val="008A6AFD"/>
    <w:rsid w:val="008A6FFA"/>
    <w:rsid w:val="008B0CDE"/>
    <w:rsid w:val="008B21A1"/>
    <w:rsid w:val="008B24CD"/>
    <w:rsid w:val="008B2769"/>
    <w:rsid w:val="008B3885"/>
    <w:rsid w:val="008B3F0C"/>
    <w:rsid w:val="008B41F0"/>
    <w:rsid w:val="008B45EF"/>
    <w:rsid w:val="008B4C5E"/>
    <w:rsid w:val="008B622D"/>
    <w:rsid w:val="008B6874"/>
    <w:rsid w:val="008B6ACC"/>
    <w:rsid w:val="008C018D"/>
    <w:rsid w:val="008C1005"/>
    <w:rsid w:val="008C22D3"/>
    <w:rsid w:val="008C3EB4"/>
    <w:rsid w:val="008C3F9B"/>
    <w:rsid w:val="008C5204"/>
    <w:rsid w:val="008C55BB"/>
    <w:rsid w:val="008C5924"/>
    <w:rsid w:val="008D1705"/>
    <w:rsid w:val="008D2EAF"/>
    <w:rsid w:val="008D61D9"/>
    <w:rsid w:val="008D7742"/>
    <w:rsid w:val="008D77AF"/>
    <w:rsid w:val="008E4946"/>
    <w:rsid w:val="008E51F5"/>
    <w:rsid w:val="008E76B7"/>
    <w:rsid w:val="008F0212"/>
    <w:rsid w:val="008F06FA"/>
    <w:rsid w:val="008F1514"/>
    <w:rsid w:val="008F16D0"/>
    <w:rsid w:val="008F1769"/>
    <w:rsid w:val="008F2517"/>
    <w:rsid w:val="008F2A88"/>
    <w:rsid w:val="008F2F6A"/>
    <w:rsid w:val="008F3882"/>
    <w:rsid w:val="008F3DD6"/>
    <w:rsid w:val="008F5692"/>
    <w:rsid w:val="008F6549"/>
    <w:rsid w:val="0090076F"/>
    <w:rsid w:val="0090120E"/>
    <w:rsid w:val="00902612"/>
    <w:rsid w:val="009028F1"/>
    <w:rsid w:val="00902AB7"/>
    <w:rsid w:val="009032F6"/>
    <w:rsid w:val="009036C4"/>
    <w:rsid w:val="00903A60"/>
    <w:rsid w:val="0090471A"/>
    <w:rsid w:val="009048D7"/>
    <w:rsid w:val="00904983"/>
    <w:rsid w:val="00904EFC"/>
    <w:rsid w:val="009050F2"/>
    <w:rsid w:val="009057B3"/>
    <w:rsid w:val="0090606A"/>
    <w:rsid w:val="00906407"/>
    <w:rsid w:val="00907045"/>
    <w:rsid w:val="00907442"/>
    <w:rsid w:val="0091053A"/>
    <w:rsid w:val="0091293A"/>
    <w:rsid w:val="00913D76"/>
    <w:rsid w:val="00916681"/>
    <w:rsid w:val="00917093"/>
    <w:rsid w:val="00917490"/>
    <w:rsid w:val="0091781B"/>
    <w:rsid w:val="00921046"/>
    <w:rsid w:val="009218D7"/>
    <w:rsid w:val="0092273E"/>
    <w:rsid w:val="009231FC"/>
    <w:rsid w:val="00925182"/>
    <w:rsid w:val="009258FE"/>
    <w:rsid w:val="009259C6"/>
    <w:rsid w:val="0092714B"/>
    <w:rsid w:val="009309AA"/>
    <w:rsid w:val="0093113D"/>
    <w:rsid w:val="009311AA"/>
    <w:rsid w:val="0093172E"/>
    <w:rsid w:val="00931C9A"/>
    <w:rsid w:val="00932856"/>
    <w:rsid w:val="00933296"/>
    <w:rsid w:val="00933536"/>
    <w:rsid w:val="00933B9D"/>
    <w:rsid w:val="00933CEA"/>
    <w:rsid w:val="009343CA"/>
    <w:rsid w:val="00934DE3"/>
    <w:rsid w:val="00934DEE"/>
    <w:rsid w:val="009356C6"/>
    <w:rsid w:val="0093612E"/>
    <w:rsid w:val="009362C8"/>
    <w:rsid w:val="00936E7A"/>
    <w:rsid w:val="0093736B"/>
    <w:rsid w:val="009377C6"/>
    <w:rsid w:val="009403DF"/>
    <w:rsid w:val="00943532"/>
    <w:rsid w:val="009450E6"/>
    <w:rsid w:val="009464D9"/>
    <w:rsid w:val="00946596"/>
    <w:rsid w:val="00947407"/>
    <w:rsid w:val="00952A5C"/>
    <w:rsid w:val="00952E44"/>
    <w:rsid w:val="0095358F"/>
    <w:rsid w:val="00953A7F"/>
    <w:rsid w:val="00953F0D"/>
    <w:rsid w:val="00954F07"/>
    <w:rsid w:val="00956675"/>
    <w:rsid w:val="00956BBB"/>
    <w:rsid w:val="00956DC1"/>
    <w:rsid w:val="00961B46"/>
    <w:rsid w:val="00962176"/>
    <w:rsid w:val="009628E5"/>
    <w:rsid w:val="00963716"/>
    <w:rsid w:val="0096513E"/>
    <w:rsid w:val="0096529A"/>
    <w:rsid w:val="00966925"/>
    <w:rsid w:val="0097095D"/>
    <w:rsid w:val="00971F03"/>
    <w:rsid w:val="009722E1"/>
    <w:rsid w:val="00972669"/>
    <w:rsid w:val="00974224"/>
    <w:rsid w:val="0097472F"/>
    <w:rsid w:val="009814E3"/>
    <w:rsid w:val="00981602"/>
    <w:rsid w:val="00982B44"/>
    <w:rsid w:val="00984882"/>
    <w:rsid w:val="00984A1D"/>
    <w:rsid w:val="00985669"/>
    <w:rsid w:val="00985804"/>
    <w:rsid w:val="00985BA7"/>
    <w:rsid w:val="009864B2"/>
    <w:rsid w:val="009865E9"/>
    <w:rsid w:val="00990568"/>
    <w:rsid w:val="009905AD"/>
    <w:rsid w:val="00990919"/>
    <w:rsid w:val="00990E80"/>
    <w:rsid w:val="009927A5"/>
    <w:rsid w:val="00992D3A"/>
    <w:rsid w:val="00993383"/>
    <w:rsid w:val="009944F1"/>
    <w:rsid w:val="009946FB"/>
    <w:rsid w:val="0099475E"/>
    <w:rsid w:val="009949A1"/>
    <w:rsid w:val="0099551B"/>
    <w:rsid w:val="009955B5"/>
    <w:rsid w:val="00997D6F"/>
    <w:rsid w:val="009A0484"/>
    <w:rsid w:val="009A0803"/>
    <w:rsid w:val="009A0D67"/>
    <w:rsid w:val="009A147F"/>
    <w:rsid w:val="009A1BFE"/>
    <w:rsid w:val="009A219C"/>
    <w:rsid w:val="009A22B0"/>
    <w:rsid w:val="009A2522"/>
    <w:rsid w:val="009A5957"/>
    <w:rsid w:val="009A5E7B"/>
    <w:rsid w:val="009A63F6"/>
    <w:rsid w:val="009A65B5"/>
    <w:rsid w:val="009A715E"/>
    <w:rsid w:val="009A72F1"/>
    <w:rsid w:val="009B0204"/>
    <w:rsid w:val="009B03A5"/>
    <w:rsid w:val="009B0CA8"/>
    <w:rsid w:val="009B10C8"/>
    <w:rsid w:val="009B1381"/>
    <w:rsid w:val="009B1728"/>
    <w:rsid w:val="009B2A3D"/>
    <w:rsid w:val="009B36FB"/>
    <w:rsid w:val="009B4C3E"/>
    <w:rsid w:val="009B4D6B"/>
    <w:rsid w:val="009B4E39"/>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733C"/>
    <w:rsid w:val="009C73A0"/>
    <w:rsid w:val="009C7781"/>
    <w:rsid w:val="009D00ED"/>
    <w:rsid w:val="009D189C"/>
    <w:rsid w:val="009D1DB8"/>
    <w:rsid w:val="009D2869"/>
    <w:rsid w:val="009D4A04"/>
    <w:rsid w:val="009D4A3F"/>
    <w:rsid w:val="009D4C88"/>
    <w:rsid w:val="009D5016"/>
    <w:rsid w:val="009D5928"/>
    <w:rsid w:val="009D62E3"/>
    <w:rsid w:val="009D6637"/>
    <w:rsid w:val="009E041E"/>
    <w:rsid w:val="009E0E62"/>
    <w:rsid w:val="009E1BBF"/>
    <w:rsid w:val="009E4DF2"/>
    <w:rsid w:val="009E55BC"/>
    <w:rsid w:val="009E5AEF"/>
    <w:rsid w:val="009E5D5D"/>
    <w:rsid w:val="009E7903"/>
    <w:rsid w:val="009E79A8"/>
    <w:rsid w:val="009E7D08"/>
    <w:rsid w:val="009E7D20"/>
    <w:rsid w:val="009E7F9A"/>
    <w:rsid w:val="009F2A02"/>
    <w:rsid w:val="009F4093"/>
    <w:rsid w:val="009F4EC2"/>
    <w:rsid w:val="009F6E64"/>
    <w:rsid w:val="009F7719"/>
    <w:rsid w:val="00A0004D"/>
    <w:rsid w:val="00A003E3"/>
    <w:rsid w:val="00A008D2"/>
    <w:rsid w:val="00A01102"/>
    <w:rsid w:val="00A01A86"/>
    <w:rsid w:val="00A02B33"/>
    <w:rsid w:val="00A038DC"/>
    <w:rsid w:val="00A04389"/>
    <w:rsid w:val="00A045D2"/>
    <w:rsid w:val="00A05153"/>
    <w:rsid w:val="00A05D0E"/>
    <w:rsid w:val="00A10914"/>
    <w:rsid w:val="00A124E2"/>
    <w:rsid w:val="00A12500"/>
    <w:rsid w:val="00A12F32"/>
    <w:rsid w:val="00A1443A"/>
    <w:rsid w:val="00A153DC"/>
    <w:rsid w:val="00A163DA"/>
    <w:rsid w:val="00A164FC"/>
    <w:rsid w:val="00A1668B"/>
    <w:rsid w:val="00A2232A"/>
    <w:rsid w:val="00A22781"/>
    <w:rsid w:val="00A22FA7"/>
    <w:rsid w:val="00A237C7"/>
    <w:rsid w:val="00A247A4"/>
    <w:rsid w:val="00A2481B"/>
    <w:rsid w:val="00A2492D"/>
    <w:rsid w:val="00A25935"/>
    <w:rsid w:val="00A267ED"/>
    <w:rsid w:val="00A319EC"/>
    <w:rsid w:val="00A33D6B"/>
    <w:rsid w:val="00A36FA7"/>
    <w:rsid w:val="00A37709"/>
    <w:rsid w:val="00A37946"/>
    <w:rsid w:val="00A37DB3"/>
    <w:rsid w:val="00A41231"/>
    <w:rsid w:val="00A4154F"/>
    <w:rsid w:val="00A42407"/>
    <w:rsid w:val="00A42490"/>
    <w:rsid w:val="00A433FF"/>
    <w:rsid w:val="00A4699A"/>
    <w:rsid w:val="00A47CD5"/>
    <w:rsid w:val="00A50FDD"/>
    <w:rsid w:val="00A51276"/>
    <w:rsid w:val="00A53BA5"/>
    <w:rsid w:val="00A54EDE"/>
    <w:rsid w:val="00A55B54"/>
    <w:rsid w:val="00A56B9F"/>
    <w:rsid w:val="00A56CA1"/>
    <w:rsid w:val="00A5719B"/>
    <w:rsid w:val="00A57637"/>
    <w:rsid w:val="00A6019A"/>
    <w:rsid w:val="00A62743"/>
    <w:rsid w:val="00A62857"/>
    <w:rsid w:val="00A64AF9"/>
    <w:rsid w:val="00A64DC1"/>
    <w:rsid w:val="00A66B2B"/>
    <w:rsid w:val="00A67AA0"/>
    <w:rsid w:val="00A67AEF"/>
    <w:rsid w:val="00A705A2"/>
    <w:rsid w:val="00A72098"/>
    <w:rsid w:val="00A722E7"/>
    <w:rsid w:val="00A73EC0"/>
    <w:rsid w:val="00A73F28"/>
    <w:rsid w:val="00A74E00"/>
    <w:rsid w:val="00A75651"/>
    <w:rsid w:val="00A76007"/>
    <w:rsid w:val="00A80079"/>
    <w:rsid w:val="00A80925"/>
    <w:rsid w:val="00A81F8F"/>
    <w:rsid w:val="00A8313E"/>
    <w:rsid w:val="00A841E7"/>
    <w:rsid w:val="00A84211"/>
    <w:rsid w:val="00A86185"/>
    <w:rsid w:val="00A8651E"/>
    <w:rsid w:val="00A923E4"/>
    <w:rsid w:val="00A92D65"/>
    <w:rsid w:val="00A948B5"/>
    <w:rsid w:val="00A95824"/>
    <w:rsid w:val="00A95865"/>
    <w:rsid w:val="00A95C32"/>
    <w:rsid w:val="00A96150"/>
    <w:rsid w:val="00A96EE6"/>
    <w:rsid w:val="00A9740F"/>
    <w:rsid w:val="00A9762B"/>
    <w:rsid w:val="00A97A7A"/>
    <w:rsid w:val="00A97AE8"/>
    <w:rsid w:val="00AA0DA6"/>
    <w:rsid w:val="00AA125D"/>
    <w:rsid w:val="00AA1CEE"/>
    <w:rsid w:val="00AA2B38"/>
    <w:rsid w:val="00AA2CD9"/>
    <w:rsid w:val="00AA38A4"/>
    <w:rsid w:val="00AA3D40"/>
    <w:rsid w:val="00AA499D"/>
    <w:rsid w:val="00AA5BCC"/>
    <w:rsid w:val="00AA64F8"/>
    <w:rsid w:val="00AB0ADD"/>
    <w:rsid w:val="00AB0D03"/>
    <w:rsid w:val="00AB0E25"/>
    <w:rsid w:val="00AB1332"/>
    <w:rsid w:val="00AB172C"/>
    <w:rsid w:val="00AB173C"/>
    <w:rsid w:val="00AB17C5"/>
    <w:rsid w:val="00AB1ED7"/>
    <w:rsid w:val="00AB26A5"/>
    <w:rsid w:val="00AB2C97"/>
    <w:rsid w:val="00AB2D54"/>
    <w:rsid w:val="00AB30AE"/>
    <w:rsid w:val="00AB3D54"/>
    <w:rsid w:val="00AB48B6"/>
    <w:rsid w:val="00AB4A41"/>
    <w:rsid w:val="00AB4CA6"/>
    <w:rsid w:val="00AB50CD"/>
    <w:rsid w:val="00AB571F"/>
    <w:rsid w:val="00AB58B5"/>
    <w:rsid w:val="00AB61BC"/>
    <w:rsid w:val="00AB6702"/>
    <w:rsid w:val="00AC0A80"/>
    <w:rsid w:val="00AC10EB"/>
    <w:rsid w:val="00AC2E8D"/>
    <w:rsid w:val="00AC36CD"/>
    <w:rsid w:val="00AC38B2"/>
    <w:rsid w:val="00AC3AD1"/>
    <w:rsid w:val="00AC53BB"/>
    <w:rsid w:val="00AC5510"/>
    <w:rsid w:val="00AC5FAF"/>
    <w:rsid w:val="00AC638A"/>
    <w:rsid w:val="00AC70BC"/>
    <w:rsid w:val="00AD03A2"/>
    <w:rsid w:val="00AD20EE"/>
    <w:rsid w:val="00AD3F49"/>
    <w:rsid w:val="00AD4E18"/>
    <w:rsid w:val="00AD5681"/>
    <w:rsid w:val="00AD60C8"/>
    <w:rsid w:val="00AD6404"/>
    <w:rsid w:val="00AD67B0"/>
    <w:rsid w:val="00AD6949"/>
    <w:rsid w:val="00AE0B28"/>
    <w:rsid w:val="00AE1C94"/>
    <w:rsid w:val="00AE1FAB"/>
    <w:rsid w:val="00AE24D7"/>
    <w:rsid w:val="00AE496F"/>
    <w:rsid w:val="00AE61F1"/>
    <w:rsid w:val="00AF070A"/>
    <w:rsid w:val="00AF159E"/>
    <w:rsid w:val="00AF3343"/>
    <w:rsid w:val="00AF3DE4"/>
    <w:rsid w:val="00AF4D57"/>
    <w:rsid w:val="00AF6B74"/>
    <w:rsid w:val="00B0033F"/>
    <w:rsid w:val="00B014B7"/>
    <w:rsid w:val="00B03208"/>
    <w:rsid w:val="00B03A9D"/>
    <w:rsid w:val="00B0594D"/>
    <w:rsid w:val="00B05C90"/>
    <w:rsid w:val="00B05E92"/>
    <w:rsid w:val="00B05E9E"/>
    <w:rsid w:val="00B0744C"/>
    <w:rsid w:val="00B07BA1"/>
    <w:rsid w:val="00B1222F"/>
    <w:rsid w:val="00B12FA9"/>
    <w:rsid w:val="00B131B1"/>
    <w:rsid w:val="00B1402F"/>
    <w:rsid w:val="00B15138"/>
    <w:rsid w:val="00B15C74"/>
    <w:rsid w:val="00B17CF5"/>
    <w:rsid w:val="00B201A8"/>
    <w:rsid w:val="00B20A7E"/>
    <w:rsid w:val="00B222FA"/>
    <w:rsid w:val="00B230E7"/>
    <w:rsid w:val="00B24156"/>
    <w:rsid w:val="00B248F5"/>
    <w:rsid w:val="00B24A12"/>
    <w:rsid w:val="00B2551E"/>
    <w:rsid w:val="00B26FF6"/>
    <w:rsid w:val="00B27B00"/>
    <w:rsid w:val="00B314DE"/>
    <w:rsid w:val="00B326EF"/>
    <w:rsid w:val="00B330F9"/>
    <w:rsid w:val="00B337EA"/>
    <w:rsid w:val="00B356B3"/>
    <w:rsid w:val="00B37117"/>
    <w:rsid w:val="00B37D3E"/>
    <w:rsid w:val="00B41220"/>
    <w:rsid w:val="00B41C78"/>
    <w:rsid w:val="00B41D81"/>
    <w:rsid w:val="00B425E6"/>
    <w:rsid w:val="00B42948"/>
    <w:rsid w:val="00B42A1D"/>
    <w:rsid w:val="00B42B11"/>
    <w:rsid w:val="00B4346C"/>
    <w:rsid w:val="00B43BA9"/>
    <w:rsid w:val="00B43C12"/>
    <w:rsid w:val="00B43F70"/>
    <w:rsid w:val="00B44286"/>
    <w:rsid w:val="00B4449D"/>
    <w:rsid w:val="00B4449E"/>
    <w:rsid w:val="00B44D3B"/>
    <w:rsid w:val="00B453F8"/>
    <w:rsid w:val="00B4621A"/>
    <w:rsid w:val="00B468EC"/>
    <w:rsid w:val="00B46CBF"/>
    <w:rsid w:val="00B50596"/>
    <w:rsid w:val="00B51481"/>
    <w:rsid w:val="00B5195E"/>
    <w:rsid w:val="00B51B10"/>
    <w:rsid w:val="00B52276"/>
    <w:rsid w:val="00B53E96"/>
    <w:rsid w:val="00B540C5"/>
    <w:rsid w:val="00B54445"/>
    <w:rsid w:val="00B54AFE"/>
    <w:rsid w:val="00B550F6"/>
    <w:rsid w:val="00B562DA"/>
    <w:rsid w:val="00B57728"/>
    <w:rsid w:val="00B57ADF"/>
    <w:rsid w:val="00B57E64"/>
    <w:rsid w:val="00B60546"/>
    <w:rsid w:val="00B62870"/>
    <w:rsid w:val="00B64FE0"/>
    <w:rsid w:val="00B653A4"/>
    <w:rsid w:val="00B65D33"/>
    <w:rsid w:val="00B65FFE"/>
    <w:rsid w:val="00B661C2"/>
    <w:rsid w:val="00B66974"/>
    <w:rsid w:val="00B669EC"/>
    <w:rsid w:val="00B679F0"/>
    <w:rsid w:val="00B67D7B"/>
    <w:rsid w:val="00B70212"/>
    <w:rsid w:val="00B70874"/>
    <w:rsid w:val="00B71F30"/>
    <w:rsid w:val="00B72296"/>
    <w:rsid w:val="00B74471"/>
    <w:rsid w:val="00B74AB0"/>
    <w:rsid w:val="00B74CB5"/>
    <w:rsid w:val="00B75228"/>
    <w:rsid w:val="00B7577F"/>
    <w:rsid w:val="00B75D31"/>
    <w:rsid w:val="00B76529"/>
    <w:rsid w:val="00B77A46"/>
    <w:rsid w:val="00B8092F"/>
    <w:rsid w:val="00B80DD5"/>
    <w:rsid w:val="00B80DDF"/>
    <w:rsid w:val="00B82594"/>
    <w:rsid w:val="00B82D62"/>
    <w:rsid w:val="00B831D8"/>
    <w:rsid w:val="00B832CA"/>
    <w:rsid w:val="00B871BB"/>
    <w:rsid w:val="00B87F57"/>
    <w:rsid w:val="00B87FCD"/>
    <w:rsid w:val="00B9000B"/>
    <w:rsid w:val="00B9100D"/>
    <w:rsid w:val="00B912AC"/>
    <w:rsid w:val="00B91857"/>
    <w:rsid w:val="00B929C6"/>
    <w:rsid w:val="00B954B6"/>
    <w:rsid w:val="00B9635C"/>
    <w:rsid w:val="00B965E5"/>
    <w:rsid w:val="00B97107"/>
    <w:rsid w:val="00B976E8"/>
    <w:rsid w:val="00BA01B9"/>
    <w:rsid w:val="00BA1BA0"/>
    <w:rsid w:val="00BA4EFC"/>
    <w:rsid w:val="00BA50F6"/>
    <w:rsid w:val="00BB01EC"/>
    <w:rsid w:val="00BB352C"/>
    <w:rsid w:val="00BB3979"/>
    <w:rsid w:val="00BB52A8"/>
    <w:rsid w:val="00BB58A3"/>
    <w:rsid w:val="00BB6157"/>
    <w:rsid w:val="00BB672E"/>
    <w:rsid w:val="00BB689B"/>
    <w:rsid w:val="00BB6D92"/>
    <w:rsid w:val="00BB74FE"/>
    <w:rsid w:val="00BB796C"/>
    <w:rsid w:val="00BB79FB"/>
    <w:rsid w:val="00BB7E3F"/>
    <w:rsid w:val="00BC1D91"/>
    <w:rsid w:val="00BC2B00"/>
    <w:rsid w:val="00BC69DD"/>
    <w:rsid w:val="00BD0229"/>
    <w:rsid w:val="00BD449A"/>
    <w:rsid w:val="00BD4A0B"/>
    <w:rsid w:val="00BD4C02"/>
    <w:rsid w:val="00BD63C1"/>
    <w:rsid w:val="00BD6453"/>
    <w:rsid w:val="00BD67C6"/>
    <w:rsid w:val="00BD7387"/>
    <w:rsid w:val="00BD73DB"/>
    <w:rsid w:val="00BD7DC8"/>
    <w:rsid w:val="00BE1975"/>
    <w:rsid w:val="00BE1C65"/>
    <w:rsid w:val="00BE24A9"/>
    <w:rsid w:val="00BE28CD"/>
    <w:rsid w:val="00BE4DD7"/>
    <w:rsid w:val="00BE4ECD"/>
    <w:rsid w:val="00BE7A1B"/>
    <w:rsid w:val="00BF0121"/>
    <w:rsid w:val="00BF0140"/>
    <w:rsid w:val="00BF14F0"/>
    <w:rsid w:val="00BF341E"/>
    <w:rsid w:val="00BF3D2A"/>
    <w:rsid w:val="00BF45F7"/>
    <w:rsid w:val="00BF4D6A"/>
    <w:rsid w:val="00C00478"/>
    <w:rsid w:val="00C007E0"/>
    <w:rsid w:val="00C01A66"/>
    <w:rsid w:val="00C030F3"/>
    <w:rsid w:val="00C031C5"/>
    <w:rsid w:val="00C049C7"/>
    <w:rsid w:val="00C05776"/>
    <w:rsid w:val="00C05FAE"/>
    <w:rsid w:val="00C06630"/>
    <w:rsid w:val="00C06A4F"/>
    <w:rsid w:val="00C06BAE"/>
    <w:rsid w:val="00C06EF3"/>
    <w:rsid w:val="00C1040B"/>
    <w:rsid w:val="00C11D26"/>
    <w:rsid w:val="00C1201C"/>
    <w:rsid w:val="00C121BF"/>
    <w:rsid w:val="00C133E9"/>
    <w:rsid w:val="00C155CE"/>
    <w:rsid w:val="00C168F0"/>
    <w:rsid w:val="00C1747B"/>
    <w:rsid w:val="00C20EBF"/>
    <w:rsid w:val="00C22887"/>
    <w:rsid w:val="00C22B92"/>
    <w:rsid w:val="00C22DF3"/>
    <w:rsid w:val="00C23806"/>
    <w:rsid w:val="00C23B33"/>
    <w:rsid w:val="00C260D8"/>
    <w:rsid w:val="00C26619"/>
    <w:rsid w:val="00C26DE8"/>
    <w:rsid w:val="00C2775B"/>
    <w:rsid w:val="00C30344"/>
    <w:rsid w:val="00C31E48"/>
    <w:rsid w:val="00C32CCD"/>
    <w:rsid w:val="00C33AF7"/>
    <w:rsid w:val="00C34D3E"/>
    <w:rsid w:val="00C352F1"/>
    <w:rsid w:val="00C3546B"/>
    <w:rsid w:val="00C35F55"/>
    <w:rsid w:val="00C369A1"/>
    <w:rsid w:val="00C370EF"/>
    <w:rsid w:val="00C37871"/>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C50"/>
    <w:rsid w:val="00C53E8F"/>
    <w:rsid w:val="00C53FE6"/>
    <w:rsid w:val="00C54191"/>
    <w:rsid w:val="00C56DEC"/>
    <w:rsid w:val="00C61A92"/>
    <w:rsid w:val="00C62978"/>
    <w:rsid w:val="00C637C7"/>
    <w:rsid w:val="00C63C9E"/>
    <w:rsid w:val="00C64432"/>
    <w:rsid w:val="00C64AD7"/>
    <w:rsid w:val="00C65206"/>
    <w:rsid w:val="00C65843"/>
    <w:rsid w:val="00C6686E"/>
    <w:rsid w:val="00C67A5E"/>
    <w:rsid w:val="00C701ED"/>
    <w:rsid w:val="00C71236"/>
    <w:rsid w:val="00C71694"/>
    <w:rsid w:val="00C726C7"/>
    <w:rsid w:val="00C7299C"/>
    <w:rsid w:val="00C7371B"/>
    <w:rsid w:val="00C74224"/>
    <w:rsid w:val="00C743EA"/>
    <w:rsid w:val="00C76D23"/>
    <w:rsid w:val="00C77132"/>
    <w:rsid w:val="00C77875"/>
    <w:rsid w:val="00C800DE"/>
    <w:rsid w:val="00C80B4B"/>
    <w:rsid w:val="00C8156F"/>
    <w:rsid w:val="00C81DA5"/>
    <w:rsid w:val="00C835EC"/>
    <w:rsid w:val="00C83837"/>
    <w:rsid w:val="00C877F5"/>
    <w:rsid w:val="00C87BC0"/>
    <w:rsid w:val="00C90992"/>
    <w:rsid w:val="00C90A5E"/>
    <w:rsid w:val="00C90D19"/>
    <w:rsid w:val="00C91050"/>
    <w:rsid w:val="00C933C5"/>
    <w:rsid w:val="00C933D2"/>
    <w:rsid w:val="00C939BC"/>
    <w:rsid w:val="00C94033"/>
    <w:rsid w:val="00C9439F"/>
    <w:rsid w:val="00C96D05"/>
    <w:rsid w:val="00C97524"/>
    <w:rsid w:val="00C97CB6"/>
    <w:rsid w:val="00CA2390"/>
    <w:rsid w:val="00CA4095"/>
    <w:rsid w:val="00CA439A"/>
    <w:rsid w:val="00CA4ED0"/>
    <w:rsid w:val="00CA573B"/>
    <w:rsid w:val="00CA5980"/>
    <w:rsid w:val="00CA6372"/>
    <w:rsid w:val="00CA7D2C"/>
    <w:rsid w:val="00CB0C8D"/>
    <w:rsid w:val="00CB0DF3"/>
    <w:rsid w:val="00CB1457"/>
    <w:rsid w:val="00CB17F6"/>
    <w:rsid w:val="00CB1AAF"/>
    <w:rsid w:val="00CB327A"/>
    <w:rsid w:val="00CB3703"/>
    <w:rsid w:val="00CB494E"/>
    <w:rsid w:val="00CC113C"/>
    <w:rsid w:val="00CC1522"/>
    <w:rsid w:val="00CC3652"/>
    <w:rsid w:val="00CC3A5A"/>
    <w:rsid w:val="00CC3EB8"/>
    <w:rsid w:val="00CC4029"/>
    <w:rsid w:val="00CC56CC"/>
    <w:rsid w:val="00CC573C"/>
    <w:rsid w:val="00CC7455"/>
    <w:rsid w:val="00CC774C"/>
    <w:rsid w:val="00CD01C3"/>
    <w:rsid w:val="00CD14AB"/>
    <w:rsid w:val="00CD1E96"/>
    <w:rsid w:val="00CD281F"/>
    <w:rsid w:val="00CD2D11"/>
    <w:rsid w:val="00CE051C"/>
    <w:rsid w:val="00CE18A5"/>
    <w:rsid w:val="00CE23C7"/>
    <w:rsid w:val="00CE2D58"/>
    <w:rsid w:val="00CE31ED"/>
    <w:rsid w:val="00CE56F2"/>
    <w:rsid w:val="00CE7C43"/>
    <w:rsid w:val="00CF0E08"/>
    <w:rsid w:val="00CF115A"/>
    <w:rsid w:val="00CF1E6C"/>
    <w:rsid w:val="00CF20A1"/>
    <w:rsid w:val="00CF27A3"/>
    <w:rsid w:val="00CF3190"/>
    <w:rsid w:val="00CF44A9"/>
    <w:rsid w:val="00CF4A57"/>
    <w:rsid w:val="00CF4C3C"/>
    <w:rsid w:val="00CF5691"/>
    <w:rsid w:val="00CF6A19"/>
    <w:rsid w:val="00CF744F"/>
    <w:rsid w:val="00D002E7"/>
    <w:rsid w:val="00D01755"/>
    <w:rsid w:val="00D022AD"/>
    <w:rsid w:val="00D02931"/>
    <w:rsid w:val="00D0321E"/>
    <w:rsid w:val="00D042C4"/>
    <w:rsid w:val="00D0565B"/>
    <w:rsid w:val="00D0575C"/>
    <w:rsid w:val="00D05AAC"/>
    <w:rsid w:val="00D0788A"/>
    <w:rsid w:val="00D07CA9"/>
    <w:rsid w:val="00D117C4"/>
    <w:rsid w:val="00D11B44"/>
    <w:rsid w:val="00D11F0F"/>
    <w:rsid w:val="00D1234D"/>
    <w:rsid w:val="00D12A39"/>
    <w:rsid w:val="00D12A3C"/>
    <w:rsid w:val="00D12B1C"/>
    <w:rsid w:val="00D13406"/>
    <w:rsid w:val="00D13A34"/>
    <w:rsid w:val="00D15D1E"/>
    <w:rsid w:val="00D15F1D"/>
    <w:rsid w:val="00D15F42"/>
    <w:rsid w:val="00D15F67"/>
    <w:rsid w:val="00D170FD"/>
    <w:rsid w:val="00D2063D"/>
    <w:rsid w:val="00D20920"/>
    <w:rsid w:val="00D2096D"/>
    <w:rsid w:val="00D21044"/>
    <w:rsid w:val="00D21ADD"/>
    <w:rsid w:val="00D22C31"/>
    <w:rsid w:val="00D22C60"/>
    <w:rsid w:val="00D23AE0"/>
    <w:rsid w:val="00D26555"/>
    <w:rsid w:val="00D3236C"/>
    <w:rsid w:val="00D34D79"/>
    <w:rsid w:val="00D35B5B"/>
    <w:rsid w:val="00D36822"/>
    <w:rsid w:val="00D371E0"/>
    <w:rsid w:val="00D37329"/>
    <w:rsid w:val="00D37512"/>
    <w:rsid w:val="00D404D8"/>
    <w:rsid w:val="00D4054A"/>
    <w:rsid w:val="00D4058A"/>
    <w:rsid w:val="00D41433"/>
    <w:rsid w:val="00D424E4"/>
    <w:rsid w:val="00D42D0B"/>
    <w:rsid w:val="00D430D3"/>
    <w:rsid w:val="00D43A41"/>
    <w:rsid w:val="00D43A5E"/>
    <w:rsid w:val="00D441A7"/>
    <w:rsid w:val="00D444D4"/>
    <w:rsid w:val="00D4451B"/>
    <w:rsid w:val="00D447D9"/>
    <w:rsid w:val="00D448A6"/>
    <w:rsid w:val="00D451DD"/>
    <w:rsid w:val="00D45A23"/>
    <w:rsid w:val="00D45B5B"/>
    <w:rsid w:val="00D4668D"/>
    <w:rsid w:val="00D50DC5"/>
    <w:rsid w:val="00D51104"/>
    <w:rsid w:val="00D5534D"/>
    <w:rsid w:val="00D55A9D"/>
    <w:rsid w:val="00D57F41"/>
    <w:rsid w:val="00D61187"/>
    <w:rsid w:val="00D6306F"/>
    <w:rsid w:val="00D630FB"/>
    <w:rsid w:val="00D63B63"/>
    <w:rsid w:val="00D63E10"/>
    <w:rsid w:val="00D64572"/>
    <w:rsid w:val="00D64B6D"/>
    <w:rsid w:val="00D66AEC"/>
    <w:rsid w:val="00D7181C"/>
    <w:rsid w:val="00D722AB"/>
    <w:rsid w:val="00D72464"/>
    <w:rsid w:val="00D72ED1"/>
    <w:rsid w:val="00D74B5B"/>
    <w:rsid w:val="00D75094"/>
    <w:rsid w:val="00D757E3"/>
    <w:rsid w:val="00D759AD"/>
    <w:rsid w:val="00D75DDE"/>
    <w:rsid w:val="00D77150"/>
    <w:rsid w:val="00D77F33"/>
    <w:rsid w:val="00D80270"/>
    <w:rsid w:val="00D824FA"/>
    <w:rsid w:val="00D82DCC"/>
    <w:rsid w:val="00D83C2B"/>
    <w:rsid w:val="00D83C72"/>
    <w:rsid w:val="00D84529"/>
    <w:rsid w:val="00D849EF"/>
    <w:rsid w:val="00D85CD0"/>
    <w:rsid w:val="00D86CB0"/>
    <w:rsid w:val="00D877A4"/>
    <w:rsid w:val="00D90D8C"/>
    <w:rsid w:val="00D91814"/>
    <w:rsid w:val="00D920BE"/>
    <w:rsid w:val="00D92201"/>
    <w:rsid w:val="00D928E0"/>
    <w:rsid w:val="00D96C76"/>
    <w:rsid w:val="00D97302"/>
    <w:rsid w:val="00D97662"/>
    <w:rsid w:val="00DA0E39"/>
    <w:rsid w:val="00DA0EE2"/>
    <w:rsid w:val="00DA34A9"/>
    <w:rsid w:val="00DA3FA0"/>
    <w:rsid w:val="00DA50D7"/>
    <w:rsid w:val="00DA5FD3"/>
    <w:rsid w:val="00DA65E8"/>
    <w:rsid w:val="00DA785B"/>
    <w:rsid w:val="00DA7DD3"/>
    <w:rsid w:val="00DB022F"/>
    <w:rsid w:val="00DB1114"/>
    <w:rsid w:val="00DB146B"/>
    <w:rsid w:val="00DB19CB"/>
    <w:rsid w:val="00DB22F3"/>
    <w:rsid w:val="00DB2B95"/>
    <w:rsid w:val="00DB482C"/>
    <w:rsid w:val="00DB4CE4"/>
    <w:rsid w:val="00DB5986"/>
    <w:rsid w:val="00DB5B01"/>
    <w:rsid w:val="00DB5F1D"/>
    <w:rsid w:val="00DB6A14"/>
    <w:rsid w:val="00DB7069"/>
    <w:rsid w:val="00DB7BD5"/>
    <w:rsid w:val="00DC05BE"/>
    <w:rsid w:val="00DC1147"/>
    <w:rsid w:val="00DC29F1"/>
    <w:rsid w:val="00DC2B6A"/>
    <w:rsid w:val="00DC2EC4"/>
    <w:rsid w:val="00DC3BE2"/>
    <w:rsid w:val="00DC4FA9"/>
    <w:rsid w:val="00DC59F1"/>
    <w:rsid w:val="00DC5ACF"/>
    <w:rsid w:val="00DC68E1"/>
    <w:rsid w:val="00DC6F8D"/>
    <w:rsid w:val="00DC7094"/>
    <w:rsid w:val="00DD04B5"/>
    <w:rsid w:val="00DD0C82"/>
    <w:rsid w:val="00DD0FE4"/>
    <w:rsid w:val="00DD2751"/>
    <w:rsid w:val="00DD2ECB"/>
    <w:rsid w:val="00DD4104"/>
    <w:rsid w:val="00DD549A"/>
    <w:rsid w:val="00DD663C"/>
    <w:rsid w:val="00DD7372"/>
    <w:rsid w:val="00DD76DB"/>
    <w:rsid w:val="00DE1ACE"/>
    <w:rsid w:val="00DE225F"/>
    <w:rsid w:val="00DE28BA"/>
    <w:rsid w:val="00DE2D17"/>
    <w:rsid w:val="00DE3C1E"/>
    <w:rsid w:val="00DE40A4"/>
    <w:rsid w:val="00DE43D9"/>
    <w:rsid w:val="00DE4906"/>
    <w:rsid w:val="00DE4C64"/>
    <w:rsid w:val="00DE5220"/>
    <w:rsid w:val="00DE6987"/>
    <w:rsid w:val="00DE6A17"/>
    <w:rsid w:val="00DE7AC9"/>
    <w:rsid w:val="00DF401B"/>
    <w:rsid w:val="00DF43D0"/>
    <w:rsid w:val="00DF4BB2"/>
    <w:rsid w:val="00DF4CA9"/>
    <w:rsid w:val="00DF4F78"/>
    <w:rsid w:val="00DF781A"/>
    <w:rsid w:val="00DF7967"/>
    <w:rsid w:val="00DF7DA3"/>
    <w:rsid w:val="00E004E5"/>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DDB"/>
    <w:rsid w:val="00E14E5A"/>
    <w:rsid w:val="00E1671B"/>
    <w:rsid w:val="00E17C1E"/>
    <w:rsid w:val="00E17DD8"/>
    <w:rsid w:val="00E17E9C"/>
    <w:rsid w:val="00E2153B"/>
    <w:rsid w:val="00E21AC7"/>
    <w:rsid w:val="00E22FCD"/>
    <w:rsid w:val="00E23569"/>
    <w:rsid w:val="00E24A17"/>
    <w:rsid w:val="00E24ABD"/>
    <w:rsid w:val="00E24E1E"/>
    <w:rsid w:val="00E256D1"/>
    <w:rsid w:val="00E25DF6"/>
    <w:rsid w:val="00E26988"/>
    <w:rsid w:val="00E26F64"/>
    <w:rsid w:val="00E27248"/>
    <w:rsid w:val="00E304E0"/>
    <w:rsid w:val="00E30C6A"/>
    <w:rsid w:val="00E310AE"/>
    <w:rsid w:val="00E31407"/>
    <w:rsid w:val="00E3675A"/>
    <w:rsid w:val="00E36A32"/>
    <w:rsid w:val="00E36F6E"/>
    <w:rsid w:val="00E4158E"/>
    <w:rsid w:val="00E42009"/>
    <w:rsid w:val="00E421BC"/>
    <w:rsid w:val="00E443B7"/>
    <w:rsid w:val="00E44886"/>
    <w:rsid w:val="00E47A06"/>
    <w:rsid w:val="00E501B2"/>
    <w:rsid w:val="00E50F92"/>
    <w:rsid w:val="00E51A1A"/>
    <w:rsid w:val="00E51D59"/>
    <w:rsid w:val="00E5486F"/>
    <w:rsid w:val="00E554CF"/>
    <w:rsid w:val="00E55D54"/>
    <w:rsid w:val="00E55EC0"/>
    <w:rsid w:val="00E5686A"/>
    <w:rsid w:val="00E56E7B"/>
    <w:rsid w:val="00E576A6"/>
    <w:rsid w:val="00E60790"/>
    <w:rsid w:val="00E61239"/>
    <w:rsid w:val="00E613BD"/>
    <w:rsid w:val="00E632AE"/>
    <w:rsid w:val="00E63552"/>
    <w:rsid w:val="00E645F1"/>
    <w:rsid w:val="00E64E4F"/>
    <w:rsid w:val="00E66714"/>
    <w:rsid w:val="00E66860"/>
    <w:rsid w:val="00E67EA6"/>
    <w:rsid w:val="00E720ED"/>
    <w:rsid w:val="00E72384"/>
    <w:rsid w:val="00E742BA"/>
    <w:rsid w:val="00E743E4"/>
    <w:rsid w:val="00E76C97"/>
    <w:rsid w:val="00E77D5A"/>
    <w:rsid w:val="00E806A6"/>
    <w:rsid w:val="00E81929"/>
    <w:rsid w:val="00E83475"/>
    <w:rsid w:val="00E8443B"/>
    <w:rsid w:val="00E85136"/>
    <w:rsid w:val="00E851A3"/>
    <w:rsid w:val="00E8542C"/>
    <w:rsid w:val="00E85C66"/>
    <w:rsid w:val="00E87A64"/>
    <w:rsid w:val="00E90B69"/>
    <w:rsid w:val="00E90BA9"/>
    <w:rsid w:val="00E922AB"/>
    <w:rsid w:val="00E925B2"/>
    <w:rsid w:val="00E92C96"/>
    <w:rsid w:val="00E92D8F"/>
    <w:rsid w:val="00E93510"/>
    <w:rsid w:val="00E94CBF"/>
    <w:rsid w:val="00E968D9"/>
    <w:rsid w:val="00E971C8"/>
    <w:rsid w:val="00E97C01"/>
    <w:rsid w:val="00EA0745"/>
    <w:rsid w:val="00EA0BC8"/>
    <w:rsid w:val="00EA1CCA"/>
    <w:rsid w:val="00EA4BE7"/>
    <w:rsid w:val="00EA6204"/>
    <w:rsid w:val="00EA6598"/>
    <w:rsid w:val="00EA6C4A"/>
    <w:rsid w:val="00EA7E49"/>
    <w:rsid w:val="00EB0E71"/>
    <w:rsid w:val="00EB30A2"/>
    <w:rsid w:val="00EB3446"/>
    <w:rsid w:val="00EB4073"/>
    <w:rsid w:val="00EB4120"/>
    <w:rsid w:val="00EB7989"/>
    <w:rsid w:val="00EC0209"/>
    <w:rsid w:val="00EC12E9"/>
    <w:rsid w:val="00EC2A9A"/>
    <w:rsid w:val="00EC34DB"/>
    <w:rsid w:val="00EC414D"/>
    <w:rsid w:val="00EC41F0"/>
    <w:rsid w:val="00EC59DE"/>
    <w:rsid w:val="00EC5C23"/>
    <w:rsid w:val="00EC5CF7"/>
    <w:rsid w:val="00EC6BB4"/>
    <w:rsid w:val="00EC7F82"/>
    <w:rsid w:val="00ED045B"/>
    <w:rsid w:val="00ED052D"/>
    <w:rsid w:val="00ED078E"/>
    <w:rsid w:val="00ED0BCC"/>
    <w:rsid w:val="00ED111D"/>
    <w:rsid w:val="00ED3222"/>
    <w:rsid w:val="00ED59F1"/>
    <w:rsid w:val="00ED6891"/>
    <w:rsid w:val="00ED7861"/>
    <w:rsid w:val="00EE01BE"/>
    <w:rsid w:val="00EE0662"/>
    <w:rsid w:val="00EE08F5"/>
    <w:rsid w:val="00EE35A8"/>
    <w:rsid w:val="00EE3A88"/>
    <w:rsid w:val="00EE3F81"/>
    <w:rsid w:val="00EE4224"/>
    <w:rsid w:val="00EE4EAF"/>
    <w:rsid w:val="00EE5E41"/>
    <w:rsid w:val="00EE6B4B"/>
    <w:rsid w:val="00EE759A"/>
    <w:rsid w:val="00EE7747"/>
    <w:rsid w:val="00EE7F17"/>
    <w:rsid w:val="00EF0655"/>
    <w:rsid w:val="00EF11ED"/>
    <w:rsid w:val="00EF1755"/>
    <w:rsid w:val="00EF1EB3"/>
    <w:rsid w:val="00EF26C6"/>
    <w:rsid w:val="00EF2A80"/>
    <w:rsid w:val="00EF32B6"/>
    <w:rsid w:val="00EF3F63"/>
    <w:rsid w:val="00EF3F7B"/>
    <w:rsid w:val="00EF4DA3"/>
    <w:rsid w:val="00EF57CC"/>
    <w:rsid w:val="00EF5CED"/>
    <w:rsid w:val="00EF5F17"/>
    <w:rsid w:val="00EF7D65"/>
    <w:rsid w:val="00F00665"/>
    <w:rsid w:val="00F0110A"/>
    <w:rsid w:val="00F0132A"/>
    <w:rsid w:val="00F0191D"/>
    <w:rsid w:val="00F03726"/>
    <w:rsid w:val="00F04B17"/>
    <w:rsid w:val="00F056CD"/>
    <w:rsid w:val="00F06A0E"/>
    <w:rsid w:val="00F07E37"/>
    <w:rsid w:val="00F10218"/>
    <w:rsid w:val="00F10941"/>
    <w:rsid w:val="00F10951"/>
    <w:rsid w:val="00F11613"/>
    <w:rsid w:val="00F1211E"/>
    <w:rsid w:val="00F12859"/>
    <w:rsid w:val="00F130A3"/>
    <w:rsid w:val="00F13157"/>
    <w:rsid w:val="00F15360"/>
    <w:rsid w:val="00F20BA9"/>
    <w:rsid w:val="00F20BC7"/>
    <w:rsid w:val="00F20D68"/>
    <w:rsid w:val="00F21B4A"/>
    <w:rsid w:val="00F24664"/>
    <w:rsid w:val="00F24861"/>
    <w:rsid w:val="00F24AA7"/>
    <w:rsid w:val="00F24D0D"/>
    <w:rsid w:val="00F253A1"/>
    <w:rsid w:val="00F25674"/>
    <w:rsid w:val="00F26189"/>
    <w:rsid w:val="00F26A25"/>
    <w:rsid w:val="00F27ABF"/>
    <w:rsid w:val="00F302AB"/>
    <w:rsid w:val="00F3165A"/>
    <w:rsid w:val="00F324D4"/>
    <w:rsid w:val="00F33364"/>
    <w:rsid w:val="00F343D8"/>
    <w:rsid w:val="00F369C8"/>
    <w:rsid w:val="00F37612"/>
    <w:rsid w:val="00F37C21"/>
    <w:rsid w:val="00F37E62"/>
    <w:rsid w:val="00F40120"/>
    <w:rsid w:val="00F41252"/>
    <w:rsid w:val="00F42E0C"/>
    <w:rsid w:val="00F448AB"/>
    <w:rsid w:val="00F463A2"/>
    <w:rsid w:val="00F50C8F"/>
    <w:rsid w:val="00F517E5"/>
    <w:rsid w:val="00F533E2"/>
    <w:rsid w:val="00F53561"/>
    <w:rsid w:val="00F572B0"/>
    <w:rsid w:val="00F573C3"/>
    <w:rsid w:val="00F57661"/>
    <w:rsid w:val="00F57B41"/>
    <w:rsid w:val="00F6001A"/>
    <w:rsid w:val="00F602A8"/>
    <w:rsid w:val="00F60576"/>
    <w:rsid w:val="00F60921"/>
    <w:rsid w:val="00F6160E"/>
    <w:rsid w:val="00F6176A"/>
    <w:rsid w:val="00F61D4A"/>
    <w:rsid w:val="00F621EB"/>
    <w:rsid w:val="00F62EE9"/>
    <w:rsid w:val="00F630D7"/>
    <w:rsid w:val="00F63AD0"/>
    <w:rsid w:val="00F63F72"/>
    <w:rsid w:val="00F65036"/>
    <w:rsid w:val="00F65F91"/>
    <w:rsid w:val="00F6687B"/>
    <w:rsid w:val="00F669D2"/>
    <w:rsid w:val="00F66A3B"/>
    <w:rsid w:val="00F701BF"/>
    <w:rsid w:val="00F705EE"/>
    <w:rsid w:val="00F70ED2"/>
    <w:rsid w:val="00F71387"/>
    <w:rsid w:val="00F75D2D"/>
    <w:rsid w:val="00F76144"/>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215"/>
    <w:rsid w:val="00F93969"/>
    <w:rsid w:val="00F94974"/>
    <w:rsid w:val="00F94B5B"/>
    <w:rsid w:val="00F94CD1"/>
    <w:rsid w:val="00F955D8"/>
    <w:rsid w:val="00F9581F"/>
    <w:rsid w:val="00F959F9"/>
    <w:rsid w:val="00F9681B"/>
    <w:rsid w:val="00F97C0E"/>
    <w:rsid w:val="00FA04FD"/>
    <w:rsid w:val="00FA18AF"/>
    <w:rsid w:val="00FA19B2"/>
    <w:rsid w:val="00FA2AA5"/>
    <w:rsid w:val="00FA2EEC"/>
    <w:rsid w:val="00FA45CF"/>
    <w:rsid w:val="00FA48B8"/>
    <w:rsid w:val="00FA57DA"/>
    <w:rsid w:val="00FA584E"/>
    <w:rsid w:val="00FA58AF"/>
    <w:rsid w:val="00FA5B5A"/>
    <w:rsid w:val="00FA7003"/>
    <w:rsid w:val="00FB0508"/>
    <w:rsid w:val="00FB07FF"/>
    <w:rsid w:val="00FB089F"/>
    <w:rsid w:val="00FB0E5D"/>
    <w:rsid w:val="00FB1D7D"/>
    <w:rsid w:val="00FB22A4"/>
    <w:rsid w:val="00FB2962"/>
    <w:rsid w:val="00FB3123"/>
    <w:rsid w:val="00FB536B"/>
    <w:rsid w:val="00FB5C30"/>
    <w:rsid w:val="00FB7500"/>
    <w:rsid w:val="00FB7E62"/>
    <w:rsid w:val="00FC0337"/>
    <w:rsid w:val="00FC1244"/>
    <w:rsid w:val="00FC2201"/>
    <w:rsid w:val="00FC33E1"/>
    <w:rsid w:val="00FC360A"/>
    <w:rsid w:val="00FC3A75"/>
    <w:rsid w:val="00FC4719"/>
    <w:rsid w:val="00FC49EB"/>
    <w:rsid w:val="00FC4E84"/>
    <w:rsid w:val="00FC5E7E"/>
    <w:rsid w:val="00FC6752"/>
    <w:rsid w:val="00FC737E"/>
    <w:rsid w:val="00FD0214"/>
    <w:rsid w:val="00FD0F75"/>
    <w:rsid w:val="00FD11E1"/>
    <w:rsid w:val="00FD240E"/>
    <w:rsid w:val="00FD24D1"/>
    <w:rsid w:val="00FD25F9"/>
    <w:rsid w:val="00FD2AF0"/>
    <w:rsid w:val="00FD3A43"/>
    <w:rsid w:val="00FD3B4A"/>
    <w:rsid w:val="00FD4C6B"/>
    <w:rsid w:val="00FD55E8"/>
    <w:rsid w:val="00FD6493"/>
    <w:rsid w:val="00FD6666"/>
    <w:rsid w:val="00FD6B64"/>
    <w:rsid w:val="00FD7AE8"/>
    <w:rsid w:val="00FD7DF4"/>
    <w:rsid w:val="00FE048F"/>
    <w:rsid w:val="00FE04DD"/>
    <w:rsid w:val="00FE2B4F"/>
    <w:rsid w:val="00FE3C36"/>
    <w:rsid w:val="00FE3E9C"/>
    <w:rsid w:val="00FE402C"/>
    <w:rsid w:val="00FE40AA"/>
    <w:rsid w:val="00FE5CCC"/>
    <w:rsid w:val="00FE65F1"/>
    <w:rsid w:val="00FF0B76"/>
    <w:rsid w:val="00FF0F96"/>
    <w:rsid w:val="00FF195E"/>
    <w:rsid w:val="00FF1989"/>
    <w:rsid w:val="00FF1B38"/>
    <w:rsid w:val="00FF258C"/>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8055"/>
  <w15:docId w15:val="{A469D99A-F623-476A-82C0-654EAA79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uiPriority w:val="99"/>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uiPriority w:val="99"/>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semiHidden/>
    <w:rsid w:val="00557F79"/>
  </w:style>
  <w:style w:type="character" w:styleId="FootnoteReference">
    <w:name w:val="footnote reference"/>
    <w:basedOn w:val="DefaultParagraphFont"/>
    <w:semiHidden/>
    <w:unhideWhenUsed/>
    <w:rsid w:val="00557F79"/>
    <w:rPr>
      <w:vertAlign w:val="superscript"/>
    </w:rPr>
  </w:style>
  <w:style w:type="paragraph" w:styleId="EndnoteText">
    <w:name w:val="endnote text"/>
    <w:basedOn w:val="Normal"/>
    <w:link w:val="EndnoteTextChar"/>
    <w:uiPriority w:val="99"/>
    <w:semiHidden/>
    <w:unhideWhenUsed/>
    <w:rsid w:val="009356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6C6"/>
  </w:style>
  <w:style w:type="character" w:styleId="EndnoteReference">
    <w:name w:val="endnote reference"/>
    <w:basedOn w:val="DefaultParagraphFont"/>
    <w:uiPriority w:val="99"/>
    <w:semiHidden/>
    <w:unhideWhenUsed/>
    <w:rsid w:val="00935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152">
      <w:bodyDiv w:val="1"/>
      <w:marLeft w:val="0"/>
      <w:marRight w:val="0"/>
      <w:marTop w:val="0"/>
      <w:marBottom w:val="0"/>
      <w:divBdr>
        <w:top w:val="none" w:sz="0" w:space="0" w:color="auto"/>
        <w:left w:val="none" w:sz="0" w:space="0" w:color="auto"/>
        <w:bottom w:val="none" w:sz="0" w:space="0" w:color="auto"/>
        <w:right w:val="none" w:sz="0" w:space="0" w:color="auto"/>
      </w:divBdr>
    </w:div>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2269351">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44792244">
      <w:bodyDiv w:val="1"/>
      <w:marLeft w:val="0"/>
      <w:marRight w:val="0"/>
      <w:marTop w:val="0"/>
      <w:marBottom w:val="0"/>
      <w:divBdr>
        <w:top w:val="none" w:sz="0" w:space="0" w:color="auto"/>
        <w:left w:val="none" w:sz="0" w:space="0" w:color="auto"/>
        <w:bottom w:val="none" w:sz="0" w:space="0" w:color="auto"/>
        <w:right w:val="none" w:sz="0" w:space="0" w:color="auto"/>
      </w:divBdr>
    </w:div>
    <w:div w:id="54164871">
      <w:bodyDiv w:val="1"/>
      <w:marLeft w:val="0"/>
      <w:marRight w:val="0"/>
      <w:marTop w:val="0"/>
      <w:marBottom w:val="0"/>
      <w:divBdr>
        <w:top w:val="none" w:sz="0" w:space="0" w:color="auto"/>
        <w:left w:val="none" w:sz="0" w:space="0" w:color="auto"/>
        <w:bottom w:val="none" w:sz="0" w:space="0" w:color="auto"/>
        <w:right w:val="none" w:sz="0" w:space="0" w:color="auto"/>
      </w:divBdr>
    </w:div>
    <w:div w:id="66732820">
      <w:bodyDiv w:val="1"/>
      <w:marLeft w:val="0"/>
      <w:marRight w:val="0"/>
      <w:marTop w:val="0"/>
      <w:marBottom w:val="0"/>
      <w:divBdr>
        <w:top w:val="none" w:sz="0" w:space="0" w:color="auto"/>
        <w:left w:val="none" w:sz="0" w:space="0" w:color="auto"/>
        <w:bottom w:val="none" w:sz="0" w:space="0" w:color="auto"/>
        <w:right w:val="none" w:sz="0" w:space="0" w:color="auto"/>
      </w:divBdr>
    </w:div>
    <w:div w:id="85079893">
      <w:bodyDiv w:val="1"/>
      <w:marLeft w:val="0"/>
      <w:marRight w:val="0"/>
      <w:marTop w:val="0"/>
      <w:marBottom w:val="0"/>
      <w:divBdr>
        <w:top w:val="none" w:sz="0" w:space="0" w:color="auto"/>
        <w:left w:val="none" w:sz="0" w:space="0" w:color="auto"/>
        <w:bottom w:val="none" w:sz="0" w:space="0" w:color="auto"/>
        <w:right w:val="none" w:sz="0" w:space="0" w:color="auto"/>
      </w:divBdr>
    </w:div>
    <w:div w:id="107548935">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39033149">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58810193">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86530467">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1773637">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84119740">
      <w:bodyDiv w:val="1"/>
      <w:marLeft w:val="0"/>
      <w:marRight w:val="0"/>
      <w:marTop w:val="0"/>
      <w:marBottom w:val="0"/>
      <w:divBdr>
        <w:top w:val="none" w:sz="0" w:space="0" w:color="auto"/>
        <w:left w:val="none" w:sz="0" w:space="0" w:color="auto"/>
        <w:bottom w:val="none" w:sz="0" w:space="0" w:color="auto"/>
        <w:right w:val="none" w:sz="0" w:space="0" w:color="auto"/>
      </w:divBdr>
    </w:div>
    <w:div w:id="288322331">
      <w:bodyDiv w:val="1"/>
      <w:marLeft w:val="0"/>
      <w:marRight w:val="0"/>
      <w:marTop w:val="0"/>
      <w:marBottom w:val="0"/>
      <w:divBdr>
        <w:top w:val="none" w:sz="0" w:space="0" w:color="auto"/>
        <w:left w:val="none" w:sz="0" w:space="0" w:color="auto"/>
        <w:bottom w:val="none" w:sz="0" w:space="0" w:color="auto"/>
        <w:right w:val="none" w:sz="0" w:space="0" w:color="auto"/>
      </w:divBdr>
    </w:div>
    <w:div w:id="299044720">
      <w:bodyDiv w:val="1"/>
      <w:marLeft w:val="0"/>
      <w:marRight w:val="0"/>
      <w:marTop w:val="0"/>
      <w:marBottom w:val="0"/>
      <w:divBdr>
        <w:top w:val="none" w:sz="0" w:space="0" w:color="auto"/>
        <w:left w:val="none" w:sz="0" w:space="0" w:color="auto"/>
        <w:bottom w:val="none" w:sz="0" w:space="0" w:color="auto"/>
        <w:right w:val="none" w:sz="0" w:space="0" w:color="auto"/>
      </w:divBdr>
    </w:div>
    <w:div w:id="300233085">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59086489">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378433949">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2531438">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73260988">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497765809">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39978418">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5683826">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7169505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13113929">
      <w:bodyDiv w:val="1"/>
      <w:marLeft w:val="0"/>
      <w:marRight w:val="0"/>
      <w:marTop w:val="0"/>
      <w:marBottom w:val="0"/>
      <w:divBdr>
        <w:top w:val="none" w:sz="0" w:space="0" w:color="auto"/>
        <w:left w:val="none" w:sz="0" w:space="0" w:color="auto"/>
        <w:bottom w:val="none" w:sz="0" w:space="0" w:color="auto"/>
        <w:right w:val="none" w:sz="0" w:space="0" w:color="auto"/>
      </w:divBdr>
    </w:div>
    <w:div w:id="742681978">
      <w:bodyDiv w:val="1"/>
      <w:marLeft w:val="0"/>
      <w:marRight w:val="0"/>
      <w:marTop w:val="0"/>
      <w:marBottom w:val="0"/>
      <w:divBdr>
        <w:top w:val="none" w:sz="0" w:space="0" w:color="auto"/>
        <w:left w:val="none" w:sz="0" w:space="0" w:color="auto"/>
        <w:bottom w:val="none" w:sz="0" w:space="0" w:color="auto"/>
        <w:right w:val="none" w:sz="0" w:space="0" w:color="auto"/>
      </w:divBdr>
    </w:div>
    <w:div w:id="76087485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00804143">
      <w:bodyDiv w:val="1"/>
      <w:marLeft w:val="0"/>
      <w:marRight w:val="0"/>
      <w:marTop w:val="0"/>
      <w:marBottom w:val="0"/>
      <w:divBdr>
        <w:top w:val="none" w:sz="0" w:space="0" w:color="auto"/>
        <w:left w:val="none" w:sz="0" w:space="0" w:color="auto"/>
        <w:bottom w:val="none" w:sz="0" w:space="0" w:color="auto"/>
        <w:right w:val="none" w:sz="0" w:space="0" w:color="auto"/>
      </w:divBdr>
      <w:divsChild>
        <w:div w:id="308706474">
          <w:marLeft w:val="0"/>
          <w:marRight w:val="0"/>
          <w:marTop w:val="0"/>
          <w:marBottom w:val="0"/>
          <w:divBdr>
            <w:top w:val="none" w:sz="0" w:space="0" w:color="auto"/>
            <w:left w:val="none" w:sz="0" w:space="0" w:color="auto"/>
            <w:bottom w:val="none" w:sz="0" w:space="0" w:color="auto"/>
            <w:right w:val="none" w:sz="0" w:space="0" w:color="auto"/>
          </w:divBdr>
        </w:div>
      </w:divsChild>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2569697">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2256287">
      <w:bodyDiv w:val="1"/>
      <w:marLeft w:val="0"/>
      <w:marRight w:val="0"/>
      <w:marTop w:val="0"/>
      <w:marBottom w:val="0"/>
      <w:divBdr>
        <w:top w:val="none" w:sz="0" w:space="0" w:color="auto"/>
        <w:left w:val="none" w:sz="0" w:space="0" w:color="auto"/>
        <w:bottom w:val="none" w:sz="0" w:space="0" w:color="auto"/>
        <w:right w:val="none" w:sz="0" w:space="0" w:color="auto"/>
      </w:divBdr>
    </w:div>
    <w:div w:id="884634442">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16017487">
      <w:bodyDiv w:val="1"/>
      <w:marLeft w:val="0"/>
      <w:marRight w:val="0"/>
      <w:marTop w:val="0"/>
      <w:marBottom w:val="0"/>
      <w:divBdr>
        <w:top w:val="none" w:sz="0" w:space="0" w:color="auto"/>
        <w:left w:val="none" w:sz="0" w:space="0" w:color="auto"/>
        <w:bottom w:val="none" w:sz="0" w:space="0" w:color="auto"/>
        <w:right w:val="none" w:sz="0" w:space="0" w:color="auto"/>
      </w:divBdr>
    </w:div>
    <w:div w:id="916791928">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44141004">
      <w:bodyDiv w:val="1"/>
      <w:marLeft w:val="0"/>
      <w:marRight w:val="0"/>
      <w:marTop w:val="0"/>
      <w:marBottom w:val="0"/>
      <w:divBdr>
        <w:top w:val="none" w:sz="0" w:space="0" w:color="auto"/>
        <w:left w:val="none" w:sz="0" w:space="0" w:color="auto"/>
        <w:bottom w:val="none" w:sz="0" w:space="0" w:color="auto"/>
        <w:right w:val="none" w:sz="0" w:space="0" w:color="auto"/>
      </w:divBdr>
    </w:div>
    <w:div w:id="1061908397">
      <w:bodyDiv w:val="1"/>
      <w:marLeft w:val="0"/>
      <w:marRight w:val="0"/>
      <w:marTop w:val="0"/>
      <w:marBottom w:val="0"/>
      <w:divBdr>
        <w:top w:val="none" w:sz="0" w:space="0" w:color="auto"/>
        <w:left w:val="none" w:sz="0" w:space="0" w:color="auto"/>
        <w:bottom w:val="none" w:sz="0" w:space="0" w:color="auto"/>
        <w:right w:val="none" w:sz="0" w:space="0" w:color="auto"/>
      </w:divBdr>
    </w:div>
    <w:div w:id="1070884242">
      <w:bodyDiv w:val="1"/>
      <w:marLeft w:val="0"/>
      <w:marRight w:val="0"/>
      <w:marTop w:val="0"/>
      <w:marBottom w:val="0"/>
      <w:divBdr>
        <w:top w:val="none" w:sz="0" w:space="0" w:color="auto"/>
        <w:left w:val="none" w:sz="0" w:space="0" w:color="auto"/>
        <w:bottom w:val="none" w:sz="0" w:space="0" w:color="auto"/>
        <w:right w:val="none" w:sz="0" w:space="0" w:color="auto"/>
      </w:divBdr>
    </w:div>
    <w:div w:id="1076709434">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25125013">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56385104">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5652900">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28612016">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2370512">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48420752">
      <w:bodyDiv w:val="1"/>
      <w:marLeft w:val="0"/>
      <w:marRight w:val="0"/>
      <w:marTop w:val="0"/>
      <w:marBottom w:val="0"/>
      <w:divBdr>
        <w:top w:val="none" w:sz="0" w:space="0" w:color="auto"/>
        <w:left w:val="none" w:sz="0" w:space="0" w:color="auto"/>
        <w:bottom w:val="none" w:sz="0" w:space="0" w:color="auto"/>
        <w:right w:val="none" w:sz="0" w:space="0" w:color="auto"/>
      </w:divBdr>
    </w:div>
    <w:div w:id="1251740155">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8713113">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64680285">
      <w:bodyDiv w:val="1"/>
      <w:marLeft w:val="0"/>
      <w:marRight w:val="0"/>
      <w:marTop w:val="0"/>
      <w:marBottom w:val="0"/>
      <w:divBdr>
        <w:top w:val="none" w:sz="0" w:space="0" w:color="auto"/>
        <w:left w:val="none" w:sz="0" w:space="0" w:color="auto"/>
        <w:bottom w:val="none" w:sz="0" w:space="0" w:color="auto"/>
        <w:right w:val="none" w:sz="0" w:space="0" w:color="auto"/>
      </w:divBdr>
    </w:div>
    <w:div w:id="1267927671">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2271562">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38339122">
      <w:bodyDiv w:val="1"/>
      <w:marLeft w:val="0"/>
      <w:marRight w:val="0"/>
      <w:marTop w:val="0"/>
      <w:marBottom w:val="0"/>
      <w:divBdr>
        <w:top w:val="none" w:sz="0" w:space="0" w:color="auto"/>
        <w:left w:val="none" w:sz="0" w:space="0" w:color="auto"/>
        <w:bottom w:val="none" w:sz="0" w:space="0" w:color="auto"/>
        <w:right w:val="none" w:sz="0" w:space="0" w:color="auto"/>
      </w:divBdr>
    </w:div>
    <w:div w:id="1385836670">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1700354">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1142842">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21746436">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2012917">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1722830">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0048660">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05184145">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19333482">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41884133">
      <w:bodyDiv w:val="1"/>
      <w:marLeft w:val="0"/>
      <w:marRight w:val="0"/>
      <w:marTop w:val="0"/>
      <w:marBottom w:val="0"/>
      <w:divBdr>
        <w:top w:val="none" w:sz="0" w:space="0" w:color="auto"/>
        <w:left w:val="none" w:sz="0" w:space="0" w:color="auto"/>
        <w:bottom w:val="none" w:sz="0" w:space="0" w:color="auto"/>
        <w:right w:val="none" w:sz="0" w:space="0" w:color="auto"/>
      </w:divBdr>
    </w:div>
    <w:div w:id="1648170174">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2581433">
      <w:bodyDiv w:val="1"/>
      <w:marLeft w:val="0"/>
      <w:marRight w:val="0"/>
      <w:marTop w:val="0"/>
      <w:marBottom w:val="0"/>
      <w:divBdr>
        <w:top w:val="none" w:sz="0" w:space="0" w:color="auto"/>
        <w:left w:val="none" w:sz="0" w:space="0" w:color="auto"/>
        <w:bottom w:val="none" w:sz="0" w:space="0" w:color="auto"/>
        <w:right w:val="none" w:sz="0" w:space="0" w:color="auto"/>
      </w:divBdr>
    </w:div>
    <w:div w:id="1683320031">
      <w:bodyDiv w:val="1"/>
      <w:marLeft w:val="0"/>
      <w:marRight w:val="0"/>
      <w:marTop w:val="0"/>
      <w:marBottom w:val="0"/>
      <w:divBdr>
        <w:top w:val="none" w:sz="0" w:space="0" w:color="auto"/>
        <w:left w:val="none" w:sz="0" w:space="0" w:color="auto"/>
        <w:bottom w:val="none" w:sz="0" w:space="0" w:color="auto"/>
        <w:right w:val="none" w:sz="0" w:space="0" w:color="auto"/>
      </w:divBdr>
    </w:div>
    <w:div w:id="1683625061">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80106836">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4345307">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1534734">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498398">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61550122">
      <w:bodyDiv w:val="1"/>
      <w:marLeft w:val="0"/>
      <w:marRight w:val="0"/>
      <w:marTop w:val="0"/>
      <w:marBottom w:val="0"/>
      <w:divBdr>
        <w:top w:val="none" w:sz="0" w:space="0" w:color="auto"/>
        <w:left w:val="none" w:sz="0" w:space="0" w:color="auto"/>
        <w:bottom w:val="none" w:sz="0" w:space="0" w:color="auto"/>
        <w:right w:val="none" w:sz="0" w:space="0" w:color="auto"/>
      </w:divBdr>
    </w:div>
    <w:div w:id="1863205921">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0179010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39487159">
      <w:bodyDiv w:val="1"/>
      <w:marLeft w:val="0"/>
      <w:marRight w:val="0"/>
      <w:marTop w:val="0"/>
      <w:marBottom w:val="0"/>
      <w:divBdr>
        <w:top w:val="none" w:sz="0" w:space="0" w:color="auto"/>
        <w:left w:val="none" w:sz="0" w:space="0" w:color="auto"/>
        <w:bottom w:val="none" w:sz="0" w:space="0" w:color="auto"/>
        <w:right w:val="none" w:sz="0" w:space="0" w:color="auto"/>
      </w:divBdr>
    </w:div>
    <w:div w:id="1942911912">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2587032">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0546877">
      <w:bodyDiv w:val="1"/>
      <w:marLeft w:val="0"/>
      <w:marRight w:val="0"/>
      <w:marTop w:val="0"/>
      <w:marBottom w:val="0"/>
      <w:divBdr>
        <w:top w:val="none" w:sz="0" w:space="0" w:color="auto"/>
        <w:left w:val="none" w:sz="0" w:space="0" w:color="auto"/>
        <w:bottom w:val="none" w:sz="0" w:space="0" w:color="auto"/>
        <w:right w:val="none" w:sz="0" w:space="0" w:color="auto"/>
      </w:divBdr>
    </w:div>
    <w:div w:id="1972706435">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1986087593">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18074796">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35227889">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28621745">
      <w:bodyDiv w:val="1"/>
      <w:marLeft w:val="0"/>
      <w:marRight w:val="0"/>
      <w:marTop w:val="0"/>
      <w:marBottom w:val="0"/>
      <w:divBdr>
        <w:top w:val="none" w:sz="0" w:space="0" w:color="auto"/>
        <w:left w:val="none" w:sz="0" w:space="0" w:color="auto"/>
        <w:bottom w:val="none" w:sz="0" w:space="0" w:color="auto"/>
        <w:right w:val="none" w:sz="0" w:space="0" w:color="auto"/>
      </w:divBdr>
    </w:div>
    <w:div w:id="2131901704">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471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ri\Desktop\&#4332;&#4312;&#4316;&#4304;&#4321;&#4332;&#4304;&#4320;&#4312;%20&#4315;&#4304;&#4321;&#4304;&#4314;&#4304;%20&#4304;&#4316;&#4306;&#4304;&#4320;&#4312;&#4328;&#4312;%202021\2019%2012%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uri\Desktop\&#4332;&#4312;&#4316;&#4304;&#4321;&#4332;&#4304;&#4320;&#4312;%20&#4315;&#4304;&#4321;&#4304;&#4314;&#4304;%20&#4304;&#4316;&#4306;&#4304;&#4320;&#4312;&#4328;&#4312;%202021\2019%2012%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ri\Desktop\&#4332;&#4312;&#4316;&#4304;&#4321;&#4332;&#4304;&#4320;&#4312;%20&#4315;&#4304;&#4321;&#4304;&#4314;&#4304;%20&#4304;&#4316;&#4306;&#4304;&#4320;&#4312;&#4328;&#4312;%202021\2019%2012%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ri\Desktop\&#4332;&#4312;&#4316;&#4304;&#4321;&#4332;&#4304;&#4320;&#4312;%20&#4315;&#4304;&#4321;&#4304;&#4314;&#4304;%20&#4304;&#4316;&#4306;&#4304;&#4320;&#4312;&#4328;&#4312;%202021\2019%2012%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4332;&#4312;&#4316;&#4304;&#4321;&#4332;&#4304;&#4320;&#4312;%20&#4315;&#4304;&#4321;&#4304;&#4314;&#4304;%20&#4304;&#4316;&#4306;&#4304;&#4320;&#4312;&#4328;&#4312;%202021\2019%2012%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DD%202021\Angarishebi%20sabiujetos\IV%20Q\sabiujetos%20chart%202021%20IV%20Quarter.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uri\Desktop\&#4332;&#4312;&#4316;&#4304;&#4321;&#4332;&#4304;&#4320;&#4312;%20&#4315;&#4304;&#4321;&#4304;&#4314;&#4304;%20&#4304;&#4316;&#4306;&#4304;&#4320;&#4312;&#4328;&#4312;%202021\&#4310;&#4304;&#4320;&#4325;&#4323;&#4304;\sabiujetos%20chart%202021%20IV%20Quarter.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levani%20gadaricxvebi\2021%20gadaricxvebi\angarishebi\wliuri%20%20angarishi%202021\sul%20gamokofili%20Tanxebi%2012%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2259241507854997"/>
          <c:y val="0.11847567131031699"/>
          <c:w val="0.79558811670280349"/>
          <c:h val="0.77627486781543609"/>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'2011-2018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AA02-41B4-B442-4E992FFF804F}"/>
            </c:ext>
          </c:extLst>
        </c:ser>
        <c:ser>
          <c:idx val="0"/>
          <c:order val="1"/>
          <c:tx>
            <c:strRef>
              <c:f>'2011-2018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'2011-2018 wliuri asignebebi'!$B$3:$B$13</c:f>
              <c:numCache>
                <c:formatCode>#,##0.0</c:formatCode>
                <c:ptCount val="11"/>
                <c:pt idx="0">
                  <c:v>7569732.2000000002</c:v>
                </c:pt>
                <c:pt idx="1">
                  <c:v>8091500</c:v>
                </c:pt>
                <c:pt idx="2">
                  <c:v>8748500</c:v>
                </c:pt>
                <c:pt idx="3">
                  <c:v>9080000</c:v>
                </c:pt>
                <c:pt idx="4">
                  <c:v>9620000</c:v>
                </c:pt>
                <c:pt idx="5">
                  <c:v>10297950</c:v>
                </c:pt>
                <c:pt idx="6">
                  <c:v>11720475</c:v>
                </c:pt>
                <c:pt idx="7">
                  <c:v>12491100</c:v>
                </c:pt>
                <c:pt idx="8">
                  <c:v>13313115</c:v>
                </c:pt>
                <c:pt idx="9">
                  <c:v>15923792.907</c:v>
                </c:pt>
                <c:pt idx="10">
                  <c:v>19796128.377999999</c:v>
                </c:pt>
              </c:numCache>
            </c:numRef>
          </c:val>
          <c:extLst>
            <c:ext xmlns:c16="http://schemas.microsoft.com/office/drawing/2014/chart" uri="{C3380CC4-5D6E-409C-BE32-E72D297353CC}">
              <c16:uniqueId val="{00000001-AA02-41B4-B442-4E992FFF804F}"/>
            </c:ext>
          </c:extLst>
        </c:ser>
        <c:ser>
          <c:idx val="1"/>
          <c:order val="2"/>
          <c:tx>
            <c:strRef>
              <c:f>'2011-2018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latin typeface="Arial" panose="020B0604020202020204" pitchFamily="34" charset="0"/>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'2011-2018 wliuri asignebebi'!$C$3:$C$13</c:f>
              <c:numCache>
                <c:formatCode>#,##0.0</c:formatCode>
                <c:ptCount val="11"/>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pt idx="9">
                  <c:v>16174636.0825</c:v>
                </c:pt>
                <c:pt idx="10">
                  <c:v>19807502.501870003</c:v>
                </c:pt>
              </c:numCache>
            </c:numRef>
          </c:val>
          <c:extLst>
            <c:ext xmlns:c16="http://schemas.microsoft.com/office/drawing/2014/chart" uri="{C3380CC4-5D6E-409C-BE32-E72D297353CC}">
              <c16:uniqueId val="{00000002-AA02-41B4-B442-4E992FFF804F}"/>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'2011-2018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AA02-41B4-B442-4E992FFF804F}"/>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02-41B4-B442-4E992FFF804F}"/>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02-41B4-B442-4E992FFF804F}"/>
                </c:ext>
              </c:extLst>
            </c:dLbl>
            <c:dLbl>
              <c:idx val="2"/>
              <c:layout>
                <c:manualLayout>
                  <c:x val="-2.6513912011216601E-2"/>
                  <c:y val="-4.7836404291776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02-41B4-B442-4E992FFF804F}"/>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02-41B4-B442-4E992FFF804F}"/>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'2011-2018 wliuri asignebebi'!$D$3:$D$13</c:f>
              <c:numCache>
                <c:formatCode>0.0%</c:formatCode>
                <c:ptCount val="11"/>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pt idx="9">
                  <c:v>1.015752727818366</c:v>
                </c:pt>
                <c:pt idx="10">
                  <c:v>1.0005745630485325</c:v>
                </c:pt>
              </c:numCache>
            </c:numRef>
          </c:val>
          <c:smooth val="1"/>
          <c:extLst>
            <c:ext xmlns:c16="http://schemas.microsoft.com/office/drawing/2014/chart" uri="{C3380CC4-5D6E-409C-BE32-E72D297353CC}">
              <c16:uniqueId val="{00000007-AA02-41B4-B442-4E992FFF804F}"/>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txPr>
          <a:bodyPr/>
          <a:lstStyle/>
          <a:p>
            <a:pPr>
              <a:defRPr sz="800" b="0"/>
            </a:pPr>
            <a:endParaRPr lang="en-US"/>
          </a:p>
        </c:txPr>
        <c:crossAx val="48572672"/>
        <c:crosses val="autoZero"/>
        <c:auto val="1"/>
        <c:lblAlgn val="ctr"/>
        <c:lblOffset val="100"/>
        <c:noMultiLvlLbl val="0"/>
      </c:catAx>
      <c:valAx>
        <c:axId val="48572672"/>
        <c:scaling>
          <c:orientation val="minMax"/>
        </c:scaling>
        <c:delete val="0"/>
        <c:axPos val="l"/>
        <c:majorGridlines/>
        <c:numFmt formatCode="#,##0" sourceLinked="0"/>
        <c:majorTickMark val="out"/>
        <c:minorTickMark val="none"/>
        <c:tickLblPos val="nextTo"/>
        <c:txPr>
          <a:bodyPr/>
          <a:lstStyle/>
          <a:p>
            <a:pPr>
              <a:defRPr b="0"/>
            </a:pPr>
            <a:endParaRPr lang="en-US"/>
          </a:p>
        </c:txPr>
        <c:crossAx val="48967680"/>
        <c:crosses val="autoZero"/>
        <c:crossBetween val="between"/>
        <c:majorUnit val="2000000"/>
      </c:valAx>
      <c:valAx>
        <c:axId val="48573248"/>
        <c:scaling>
          <c:orientation val="minMax"/>
        </c:scaling>
        <c:delete val="0"/>
        <c:axPos val="r"/>
        <c:numFmt formatCode="0.0%" sourceLinked="1"/>
        <c:majorTickMark val="out"/>
        <c:minorTickMark val="none"/>
        <c:tickLblPos val="nextTo"/>
        <c:txPr>
          <a:bodyPr/>
          <a:lstStyle/>
          <a:p>
            <a:pPr>
              <a:defRPr b="0"/>
            </a:pPr>
            <a:endParaRPr lang="en-US"/>
          </a:p>
        </c:txPr>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6200020088304283E-2"/>
          <c:y val="2.980548380069092E-2"/>
          <c:w val="0.96436764967061606"/>
          <c:h val="5.7198106646925553E-2"/>
        </c:manualLayout>
      </c:layout>
      <c:overlay val="1"/>
      <c:txPr>
        <a:bodyPr/>
        <a:lstStyle/>
        <a:p>
          <a:pPr>
            <a:defRPr sz="9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2133948490813648"/>
          <c:y val="0.17910090312193408"/>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A486-497B-A613-59F6864CF76B}"/>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A486-497B-A613-59F6864CF76B}"/>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A486-497B-A613-59F6864CF76B}"/>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A486-497B-A613-59F6864CF76B}"/>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A486-497B-A613-59F6864CF76B}"/>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A486-497B-A613-59F6864CF76B}"/>
              </c:ext>
            </c:extLst>
          </c:dPt>
          <c:dLbls>
            <c:dLbl>
              <c:idx val="0"/>
              <c:layout>
                <c:manualLayout>
                  <c:x val="-0.13464361876640421"/>
                  <c:y val="-2.16216333954106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486-497B-A613-59F6864CF76B}"/>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486-497B-A613-59F6864CF76B}"/>
                </c:ext>
              </c:extLst>
            </c:dLbl>
            <c:dLbl>
              <c:idx val="2"/>
              <c:layout>
                <c:manualLayout>
                  <c:x val="-2.5820209973753281E-3"/>
                  <c:y val="0.1119877906635471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486-497B-A613-59F6864CF76B}"/>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486-497B-A613-59F6864CF76B}"/>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14197869.529100001</c:v>
                </c:pt>
                <c:pt idx="1">
                  <c:v>2544195.3405999998</c:v>
                </c:pt>
                <c:pt idx="2">
                  <c:v>323172.00636</c:v>
                </c:pt>
                <c:pt idx="3">
                  <c:v>2742265.6258100001</c:v>
                </c:pt>
              </c:numCache>
            </c:numRef>
          </c:val>
          <c:extLst>
            <c:ext xmlns:c16="http://schemas.microsoft.com/office/drawing/2014/chart" uri="{C3380CC4-5D6E-409C-BE32-E72D297353CC}">
              <c16:uniqueId val="{0000000A-A486-497B-A613-59F6864CF76B}"/>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8989521914156338"/>
          <c:y val="0.20331870516185477"/>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FB8E-44A8-9D4B-9FEC91264DC4}"/>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FB8E-44A8-9D4B-9FEC91264DC4}"/>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FB8E-44A8-9D4B-9FEC91264DC4}"/>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FB8E-44A8-9D4B-9FEC91264DC4}"/>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FB8E-44A8-9D4B-9FEC91264DC4}"/>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FB8E-44A8-9D4B-9FEC91264DC4}"/>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FB8E-44A8-9D4B-9FEC91264DC4}"/>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FB8E-44A8-9D4B-9FEC91264DC4}"/>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FB8E-44A8-9D4B-9FEC91264DC4}"/>
              </c:ext>
            </c:extLst>
          </c:dPt>
          <c:dLbls>
            <c:dLbl>
              <c:idx val="0"/>
              <c:layout>
                <c:manualLayout>
                  <c:x val="3.1467282106978016E-2"/>
                  <c:y val="0.1121408193541024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B8E-44A8-9D4B-9FEC91264DC4}"/>
                </c:ext>
              </c:extLst>
            </c:dLbl>
            <c:dLbl>
              <c:idx val="1"/>
              <c:layout>
                <c:manualLayout>
                  <c:x val="6.2541587473979546E-2"/>
                  <c:y val="0.102150233938149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B8E-44A8-9D4B-9FEC91264DC4}"/>
                </c:ext>
              </c:extLst>
            </c:dLbl>
            <c:dLbl>
              <c:idx val="2"/>
              <c:layout>
                <c:manualLayout>
                  <c:x val="1.7419494976920975E-2"/>
                  <c:y val="0.126650405112404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B8E-44A8-9D4B-9FEC91264DC4}"/>
                </c:ext>
              </c:extLst>
            </c:dLbl>
            <c:dLbl>
              <c:idx val="3"/>
              <c:layout>
                <c:manualLayout>
                  <c:x val="-0.13540356905936207"/>
                  <c:y val="5.000339983408809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B8E-44A8-9D4B-9FEC91264DC4}"/>
                </c:ext>
              </c:extLst>
            </c:dLbl>
            <c:dLbl>
              <c:idx val="4"/>
              <c:layout>
                <c:manualLayout>
                  <c:x val="-6.0907551391240933E-2"/>
                  <c:y val="-0.137863000285586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B8E-44A8-9D4B-9FEC91264DC4}"/>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B8E-44A8-9D4B-9FEC91264DC4}"/>
                </c:ext>
              </c:extLst>
            </c:dLbl>
            <c:dLbl>
              <c:idx val="6"/>
              <c:layout>
                <c:manualLayout>
                  <c:x val="-5.2059914924427547E-2"/>
                  <c:y val="-0.156264121876069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B8E-44A8-9D4B-9FEC91264DC4}"/>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1654757.84301</c:v>
                </c:pt>
                <c:pt idx="1">
                  <c:v>1800113.47401</c:v>
                </c:pt>
                <c:pt idx="2">
                  <c:v>790511.72233000002</c:v>
                </c:pt>
                <c:pt idx="3">
                  <c:v>859829.03951000003</c:v>
                </c:pt>
                <c:pt idx="4">
                  <c:v>950221.35262000002</c:v>
                </c:pt>
                <c:pt idx="5">
                  <c:v>6082587.0551400008</c:v>
                </c:pt>
                <c:pt idx="6">
                  <c:v>2059849.0424800001</c:v>
                </c:pt>
              </c:numCache>
            </c:numRef>
          </c:val>
          <c:extLst>
            <c:ext xmlns:c16="http://schemas.microsoft.com/office/drawing/2014/chart" uri="{C3380CC4-5D6E-409C-BE32-E72D297353CC}">
              <c16:uniqueId val="{00000010-FB8E-44A8-9D4B-9FEC91264DC4}"/>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FB8E-44A8-9D4B-9FEC91264DC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FB8E-44A8-9D4B-9FEC91264DC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FB8E-44A8-9D4B-9FEC91264DC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FB8E-44A8-9D4B-9FEC91264DC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FB8E-44A8-9D4B-9FEC91264DC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FB8E-44A8-9D4B-9FEC91264DC4}"/>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0.11654972878983025</c:v>
                </c:pt>
                <c:pt idx="1">
                  <c:v>0.12678757684879985</c:v>
                </c:pt>
                <c:pt idx="2">
                  <c:v>5.5678193176079312E-2</c:v>
                </c:pt>
                <c:pt idx="3">
                  <c:v>6.0560426882898984E-2</c:v>
                </c:pt>
                <c:pt idx="4">
                  <c:v>6.6927037938503603E-2</c:v>
                </c:pt>
                <c:pt idx="5">
                  <c:v>0.42841547759493848</c:v>
                </c:pt>
                <c:pt idx="6">
                  <c:v>0.14508155876894957</c:v>
                </c:pt>
              </c:numCache>
            </c:numRef>
          </c:val>
          <c:extLst>
            <c:ext xmlns:c16="http://schemas.microsoft.com/office/drawing/2014/chart" uri="{C3380CC4-5D6E-409C-BE32-E72D297353CC}">
              <c16:uniqueId val="{0000001D-FB8E-44A8-9D4B-9FEC91264DC4}"/>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2020 წლის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511B-4657-8E82-431302C9C9D9}"/>
              </c:ext>
            </c:extLst>
          </c:dPt>
          <c:dLbls>
            <c:spPr>
              <a:noFill/>
              <a:ln>
                <a:noFill/>
              </a:ln>
              <a:effectLst/>
            </c:spPr>
            <c:txPr>
              <a:bodyPr rot="-5400000" vert="horz"/>
              <a:lstStyle/>
              <a:p>
                <a:pPr>
                  <a:defRPr sz="7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1253150.6000000001</c:v>
                </c:pt>
                <c:pt idx="1">
                  <c:v>1890989.49756</c:v>
                </c:pt>
                <c:pt idx="2">
                  <c:v>889464.97861999995</c:v>
                </c:pt>
                <c:pt idx="3">
                  <c:v>1236941.7268200002</c:v>
                </c:pt>
                <c:pt idx="4">
                  <c:v>2567873.8164100004</c:v>
                </c:pt>
                <c:pt idx="5">
                  <c:v>100000.80149</c:v>
                </c:pt>
                <c:pt idx="6">
                  <c:v>114833.71981</c:v>
                </c:pt>
                <c:pt idx="7">
                  <c:v>1804864.0760199998</c:v>
                </c:pt>
                <c:pt idx="8">
                  <c:v>299862.42019999999</c:v>
                </c:pt>
                <c:pt idx="9">
                  <c:v>1491663.9427700001</c:v>
                </c:pt>
                <c:pt idx="10">
                  <c:v>4456406.3869400006</c:v>
                </c:pt>
              </c:numCache>
            </c:numRef>
          </c:val>
          <c:extLst>
            <c:ext xmlns:c16="http://schemas.microsoft.com/office/drawing/2014/chart" uri="{C3380CC4-5D6E-409C-BE32-E72D297353CC}">
              <c16:uniqueId val="{00000002-511B-4657-8E82-431302C9C9D9}"/>
            </c:ext>
          </c:extLst>
        </c:ser>
        <c:ser>
          <c:idx val="1"/>
          <c:order val="1"/>
          <c:tx>
            <c:strRef>
              <c:f>funqcionaluri1!$C$3</c:f>
              <c:strCache>
                <c:ptCount val="1"/>
                <c:pt idx="0">
                  <c:v>2021 წლის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511B-4657-8E82-431302C9C9D9}"/>
              </c:ext>
            </c:extLst>
          </c:dPt>
          <c:dLbls>
            <c:spPr>
              <a:noFill/>
              <a:ln>
                <a:noFill/>
              </a:ln>
              <a:effectLst/>
            </c:spPr>
            <c:txPr>
              <a:bodyPr rot="-5400000" vert="horz"/>
              <a:lstStyle/>
              <a:p>
                <a:pPr>
                  <a:defRPr sz="700"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1362981.32064</c:v>
                </c:pt>
                <c:pt idx="1">
                  <c:v>1997268.32064</c:v>
                </c:pt>
                <c:pt idx="2">
                  <c:v>1025390.23138</c:v>
                </c:pt>
                <c:pt idx="3">
                  <c:v>1366725.80269</c:v>
                </c:pt>
                <c:pt idx="4">
                  <c:v>2868149.9003000003</c:v>
                </c:pt>
                <c:pt idx="5">
                  <c:v>116049.15479999999</c:v>
                </c:pt>
                <c:pt idx="6">
                  <c:v>266468.20357000001</c:v>
                </c:pt>
                <c:pt idx="7">
                  <c:v>2526493.9515800001</c:v>
                </c:pt>
                <c:pt idx="8">
                  <c:v>396275.68635999999</c:v>
                </c:pt>
                <c:pt idx="9">
                  <c:v>1740765.2670200001</c:v>
                </c:pt>
                <c:pt idx="10">
                  <c:v>4438478.3513599997</c:v>
                </c:pt>
              </c:numCache>
            </c:numRef>
          </c:val>
          <c:extLst>
            <c:ext xmlns:c16="http://schemas.microsoft.com/office/drawing/2014/chart" uri="{C3380CC4-5D6E-409C-BE32-E72D297353CC}">
              <c16:uniqueId val="{00000005-511B-4657-8E82-431302C9C9D9}"/>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2021/2020</c:v>
                </c:pt>
              </c:strCache>
            </c:strRef>
          </c:tx>
          <c:spPr>
            <a:ln>
              <a:solidFill>
                <a:srgbClr val="FF0000"/>
              </a:solidFill>
            </a:ln>
          </c:spPr>
          <c:marker>
            <c:symbol val="triangle"/>
            <c:size val="8"/>
            <c:spPr>
              <a:solidFill>
                <a:schemeClr val="accent2">
                  <a:lumMod val="50000"/>
                </a:schemeClr>
              </a:solidFill>
            </c:spPr>
          </c:marker>
          <c:dLbls>
            <c:dLbl>
              <c:idx val="3"/>
              <c:layout>
                <c:manualLayout>
                  <c:x val="-3.1845066191089462E-2"/>
                  <c:y val="3.40807048521128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1B-4657-8E82-431302C9C9D9}"/>
                </c:ext>
              </c:extLst>
            </c:dLbl>
            <c:dLbl>
              <c:idx val="5"/>
              <c:layout>
                <c:manualLayout>
                  <c:x val="-1.3336167789204233E-4"/>
                  <c:y val="1.4440766943871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1B-4657-8E82-431302C9C9D9}"/>
                </c:ext>
              </c:extLst>
            </c:dLbl>
            <c:dLbl>
              <c:idx val="7"/>
              <c:layout>
                <c:manualLayout>
                  <c:x val="-3.1845066191089462E-2"/>
                  <c:y val="3.626292017525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11B-4657-8E82-431302C9C9D9}"/>
                </c:ext>
              </c:extLst>
            </c:dLbl>
            <c:dLbl>
              <c:idx val="9"/>
              <c:layout>
                <c:manualLayout>
                  <c:x val="-3.1845066191089573E-2"/>
                  <c:y val="4.4991781467802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11B-4657-8E82-431302C9C9D9}"/>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1">
                  <c:v>1.0562027569254799</c:v>
                </c:pt>
                <c:pt idx="2">
                  <c:v>1.1528168685976679</c:v>
                </c:pt>
                <c:pt idx="3">
                  <c:v>1.1049233549616408</c:v>
                </c:pt>
                <c:pt idx="4">
                  <c:v>1.1169356850679677</c:v>
                </c:pt>
                <c:pt idx="5">
                  <c:v>1.1604822468508396</c:v>
                </c:pt>
                <c:pt idx="6">
                  <c:v>2.3204700153481861</c:v>
                </c:pt>
                <c:pt idx="7">
                  <c:v>1.3998250533920007</c:v>
                </c:pt>
                <c:pt idx="8">
                  <c:v>1.3215250050196186</c:v>
                </c:pt>
                <c:pt idx="9">
                  <c:v>1.1669956061198492</c:v>
                </c:pt>
                <c:pt idx="10">
                  <c:v>0.99597701959306473</c:v>
                </c:pt>
              </c:numCache>
            </c:numRef>
          </c:val>
          <c:smooth val="0"/>
          <c:extLst>
            <c:ext xmlns:c16="http://schemas.microsoft.com/office/drawing/2014/chart" uri="{C3380CC4-5D6E-409C-BE32-E72D297353CC}">
              <c16:uniqueId val="{0000000A-511B-4657-8E82-431302C9C9D9}"/>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56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4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59"/>
      <c:rAngAx val="0"/>
      <c:perspective val="0"/>
    </c:view3D>
    <c:floor>
      <c:thickness val="0"/>
    </c:floor>
    <c:sideWall>
      <c:thickness val="0"/>
    </c:sideWall>
    <c:backWall>
      <c:thickness val="0"/>
    </c:backWall>
    <c:plotArea>
      <c:layout>
        <c:manualLayout>
          <c:layoutTarget val="inner"/>
          <c:xMode val="edge"/>
          <c:yMode val="edge"/>
          <c:x val="0.24011457263494237"/>
          <c:y val="0.3847658317401683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824A-46FB-AA44-2FA781B54C25}"/>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824A-46FB-AA44-2FA781B54C25}"/>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824A-46FB-AA44-2FA781B54C25}"/>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824A-46FB-AA44-2FA781B54C25}"/>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824A-46FB-AA44-2FA781B54C25}"/>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824A-46FB-AA44-2FA781B54C25}"/>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824A-46FB-AA44-2FA781B54C25}"/>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824A-46FB-AA44-2FA781B54C25}"/>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824A-46FB-AA44-2FA781B54C25}"/>
              </c:ext>
            </c:extLst>
          </c:dPt>
          <c:dLbls>
            <c:dLbl>
              <c:idx val="0"/>
              <c:layout>
                <c:manualLayout>
                  <c:x val="-0.11044408333020805"/>
                  <c:y val="-0.1272606058545447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24A-46FB-AA44-2FA781B54C25}"/>
                </c:ext>
              </c:extLst>
            </c:dLbl>
            <c:dLbl>
              <c:idx val="1"/>
              <c:layout>
                <c:manualLayout>
                  <c:x val="-6.7395151309387284E-3"/>
                  <c:y val="-0.193453093390514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824A-46FB-AA44-2FA781B54C25}"/>
                </c:ext>
              </c:extLst>
            </c:dLbl>
            <c:dLbl>
              <c:idx val="2"/>
              <c:layout>
                <c:manualLayout>
                  <c:x val="3.862258221791473E-2"/>
                  <c:y val="-0.135725946179650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4A-46FB-AA44-2FA781B54C25}"/>
                </c:ext>
              </c:extLst>
            </c:dLbl>
            <c:dLbl>
              <c:idx val="3"/>
              <c:layout>
                <c:manualLayout>
                  <c:x val="0.12899418883522071"/>
                  <c:y val="5.56931130922051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24A-46FB-AA44-2FA781B54C25}"/>
                </c:ext>
              </c:extLst>
            </c:dLbl>
            <c:dLbl>
              <c:idx val="4"/>
              <c:layout>
                <c:manualLayout>
                  <c:x val="0.13632316017615093"/>
                  <c:y val="0.1516239880944448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24A-46FB-AA44-2FA781B54C25}"/>
                </c:ext>
              </c:extLst>
            </c:dLbl>
            <c:dLbl>
              <c:idx val="5"/>
              <c:layout>
                <c:manualLayout>
                  <c:x val="-7.916897777584786E-2"/>
                  <c:y val="0.1334642491050847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24A-46FB-AA44-2FA781B54C25}"/>
                </c:ext>
              </c:extLst>
            </c:dLbl>
            <c:dLbl>
              <c:idx val="6"/>
              <c:layout>
                <c:manualLayout>
                  <c:x val="-5.9229739385840391E-2"/>
                  <c:y val="0.1194203623034253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24A-46FB-AA44-2FA781B54C25}"/>
                </c:ext>
              </c:extLst>
            </c:dLbl>
            <c:dLbl>
              <c:idx val="7"/>
              <c:layout>
                <c:manualLayout>
                  <c:x val="-0.13469037387660354"/>
                  <c:y val="8.02947258924227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24A-46FB-AA44-2FA781B54C25}"/>
                </c:ext>
              </c:extLst>
            </c:dLbl>
            <c:dLbl>
              <c:idx val="8"/>
              <c:layout>
                <c:manualLayout>
                  <c:x val="-0.12671988468469891"/>
                  <c:y val="-3.810402474105923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24A-46FB-AA44-2FA781B54C25}"/>
                </c:ext>
              </c:extLst>
            </c:dLbl>
            <c:dLbl>
              <c:idx val="9"/>
              <c:layout>
                <c:manualLayout>
                  <c:x val="2.8318571843090657E-2"/>
                  <c:y val="-0.211912400991884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24A-46FB-AA44-2FA781B54C25}"/>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1997268.32064</c:v>
                </c:pt>
                <c:pt idx="1">
                  <c:v>1025390.23138</c:v>
                </c:pt>
                <c:pt idx="2">
                  <c:v>1366725.80269</c:v>
                </c:pt>
                <c:pt idx="3">
                  <c:v>2868149.9003000003</c:v>
                </c:pt>
                <c:pt idx="4">
                  <c:v>116049.15479999999</c:v>
                </c:pt>
                <c:pt idx="5">
                  <c:v>266468.20357000001</c:v>
                </c:pt>
                <c:pt idx="6">
                  <c:v>2526493.9515800001</c:v>
                </c:pt>
                <c:pt idx="7">
                  <c:v>396275.68635999999</c:v>
                </c:pt>
                <c:pt idx="8">
                  <c:v>1740765.2670200001</c:v>
                </c:pt>
                <c:pt idx="9">
                  <c:v>4438478.3513599997</c:v>
                </c:pt>
              </c:numCache>
            </c:numRef>
          </c:val>
          <c:extLst>
            <c:ext xmlns:c16="http://schemas.microsoft.com/office/drawing/2014/chart" uri="{C3380CC4-5D6E-409C-BE32-E72D297353CC}">
              <c16:uniqueId val="{00000013-824A-46FB-AA44-2FA781B54C25}"/>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824A-46FB-AA44-2FA781B54C2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824A-46FB-AA44-2FA781B54C2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824A-46FB-AA44-2FA781B54C2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824A-46FB-AA44-2FA781B54C2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824A-46FB-AA44-2FA781B54C2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824A-46FB-AA44-2FA781B54C2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824A-46FB-AA44-2FA781B54C25}"/>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824A-46FB-AA44-2FA781B54C25}"/>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824A-46FB-AA44-2FA781B54C25}"/>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824A-46FB-AA44-2FA781B54C25}"/>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824A-46FB-AA44-2FA781B54C25}"/>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824A-46FB-AA44-2FA781B54C25}"/>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824A-46FB-AA44-2FA781B54C25}"/>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824A-46FB-AA44-2FA781B54C25}"/>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824A-46FB-AA44-2FA781B54C25}"/>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824A-46FB-AA44-2FA781B54C25}"/>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824A-46FB-AA44-2FA781B54C25}"/>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824A-46FB-AA44-2FA781B54C25}"/>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824A-46FB-AA44-2FA781B54C25}"/>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0.11929641511870387</c:v>
                </c:pt>
                <c:pt idx="1">
                  <c:v>6.1246342034892258E-2</c:v>
                </c:pt>
                <c:pt idx="2">
                  <c:v>8.163424364479184E-2</c:v>
                </c:pt>
                <c:pt idx="3">
                  <c:v>0.17131398800698797</c:v>
                </c:pt>
                <c:pt idx="4">
                  <c:v>6.9315915153349578E-3</c:v>
                </c:pt>
                <c:pt idx="5">
                  <c:v>1.5916089541156749E-2</c:v>
                </c:pt>
                <c:pt idx="6">
                  <c:v>0.15090695032202872</c:v>
                </c:pt>
                <c:pt idx="7">
                  <c:v>2.366946308260845E-2</c:v>
                </c:pt>
                <c:pt idx="8">
                  <c:v>0.1039755418801691</c:v>
                </c:pt>
                <c:pt idx="9">
                  <c:v>0.26510937485332614</c:v>
                </c:pt>
              </c:numCache>
            </c:numRef>
          </c:val>
          <c:extLst>
            <c:ext xmlns:c16="http://schemas.microsoft.com/office/drawing/2014/chart" uri="{C3380CC4-5D6E-409C-BE32-E72D297353CC}">
              <c16:uniqueId val="{00000027-824A-46FB-AA44-2FA781B54C25}"/>
            </c:ext>
          </c:extLst>
        </c:ser>
        <c:dLbls>
          <c:showLegendKey val="0"/>
          <c:showVal val="0"/>
          <c:showCatName val="1"/>
          <c:showSerName val="0"/>
          <c:showPercent val="1"/>
          <c:showBubbleSize val="0"/>
          <c:showLeaderLines val="1"/>
        </c:dLbls>
      </c:pie3DChart>
      <c:spPr>
        <a:noFill/>
        <a:ln w="25400">
          <a:noFill/>
        </a:ln>
        <a:scene3d>
          <a:camera prst="orthographicFront"/>
          <a:lightRig rig="threePt" dir="t"/>
        </a:scene3d>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960357851610012"/>
          <c:y val="0.2580409199591891"/>
          <c:w val="0.70210021765571984"/>
          <c:h val="0.53763935294438348"/>
        </c:manualLayout>
      </c:layout>
      <c:pie3DChart>
        <c:varyColors val="1"/>
        <c:ser>
          <c:idx val="0"/>
          <c:order val="0"/>
          <c:spPr>
            <a:scene3d>
              <a:camera prst="orthographicFront"/>
              <a:lightRig rig="threePt" dir="t"/>
            </a:scene3d>
            <a:sp3d>
              <a:bevelT w="8255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1-7C41-4B9C-BEBB-DCBAC5F2C892}"/>
              </c:ext>
            </c:extLst>
          </c:dPt>
          <c:dPt>
            <c:idx val="1"/>
            <c:bubble3D val="0"/>
            <c:spPr>
              <a:solidFill>
                <a:schemeClr val="accent5"/>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3-7C41-4B9C-BEBB-DCBAC5F2C892}"/>
              </c:ext>
            </c:extLst>
          </c:dPt>
          <c:dPt>
            <c:idx val="2"/>
            <c:bubble3D val="0"/>
            <c:spPr>
              <a:solidFill>
                <a:schemeClr val="accent1"/>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5-7C41-4B9C-BEBB-DCBAC5F2C892}"/>
              </c:ext>
            </c:extLst>
          </c:dPt>
          <c:dPt>
            <c:idx val="3"/>
            <c:bubble3D val="0"/>
            <c:spPr>
              <a:solidFill>
                <a:schemeClr val="bg2"/>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7-7C41-4B9C-BEBB-DCBAC5F2C892}"/>
              </c:ext>
            </c:extLst>
          </c:dPt>
          <c:dPt>
            <c:idx val="4"/>
            <c:bubble3D val="0"/>
            <c:spPr>
              <a:solidFill>
                <a:schemeClr val="accent3"/>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9-7C41-4B9C-BEBB-DCBAC5F2C892}"/>
              </c:ext>
            </c:extLst>
          </c:dPt>
          <c:dLbls>
            <c:dLbl>
              <c:idx val="0"/>
              <c:layout>
                <c:manualLayout>
                  <c:x val="3.1193585557902897E-2"/>
                  <c:y val="-0.113156537925340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C41-4B9C-BEBB-DCBAC5F2C892}"/>
                </c:ext>
              </c:extLst>
            </c:dLbl>
            <c:dLbl>
              <c:idx val="1"/>
              <c:layout>
                <c:manualLayout>
                  <c:x val="3.9957749183791053E-2"/>
                  <c:y val="-7.58002134006246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41-4B9C-BEBB-DCBAC5F2C892}"/>
                </c:ext>
              </c:extLst>
            </c:dLbl>
            <c:dLbl>
              <c:idx val="2"/>
              <c:layout>
                <c:manualLayout>
                  <c:x val="9.3980539017988599E-2"/>
                  <c:y val="-1.47760461693030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C41-4B9C-BEBB-DCBAC5F2C892}"/>
                </c:ext>
              </c:extLst>
            </c:dLbl>
            <c:dLbl>
              <c:idx val="3"/>
              <c:layout>
                <c:manualLayout>
                  <c:x val="-6.097560975609756E-2"/>
                  <c:y val="-3.51749651471607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C41-4B9C-BEBB-DCBAC5F2C892}"/>
                </c:ext>
              </c:extLst>
            </c:dLbl>
            <c:dLbl>
              <c:idx val="4"/>
              <c:layout>
                <c:manualLayout>
                  <c:x val="-9.023349977594268E-2"/>
                  <c:y val="-7.42409869389471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C41-4B9C-BEBB-DCBAC5F2C8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2021-Q IV'!$C$5:$C$9</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2021-Q IV'!$D$5:$D$9</c:f>
              <c:numCache>
                <c:formatCode>0.0</c:formatCode>
                <c:ptCount val="5"/>
                <c:pt idx="0">
                  <c:v>165</c:v>
                </c:pt>
                <c:pt idx="1">
                  <c:v>195</c:v>
                </c:pt>
                <c:pt idx="2">
                  <c:v>290</c:v>
                </c:pt>
                <c:pt idx="3">
                  <c:v>607.4</c:v>
                </c:pt>
                <c:pt idx="4">
                  <c:v>93.75</c:v>
                </c:pt>
              </c:numCache>
            </c:numRef>
          </c:val>
          <c:extLst>
            <c:ext xmlns:c16="http://schemas.microsoft.com/office/drawing/2014/chart" uri="{C3380CC4-5D6E-409C-BE32-E72D297353CC}">
              <c16:uniqueId val="{0000000A-7C41-4B9C-BEBB-DCBAC5F2C892}"/>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81"/>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966183574879226"/>
          <c:y val="0.22308665439808531"/>
          <c:w val="0.51274244862227469"/>
          <c:h val="0.77660743791853182"/>
        </c:manualLayout>
      </c:layout>
      <c:pie3DChart>
        <c:varyColors val="1"/>
        <c:ser>
          <c:idx val="0"/>
          <c:order val="0"/>
          <c:spPr>
            <a:scene3d>
              <a:camera prst="orthographicFront"/>
              <a:lightRig rig="threePt" dir="t"/>
            </a:scene3d>
            <a:sp3d>
              <a:bevelT w="82550"/>
              <a:contourClr>
                <a:srgbClr val="000000"/>
              </a:contourClr>
            </a:sp3d>
          </c:spPr>
          <c:explosion val="21"/>
          <c:dPt>
            <c:idx val="0"/>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1-5F6A-4998-9C75-5B3EAD626588}"/>
              </c:ext>
            </c:extLst>
          </c:dPt>
          <c:dPt>
            <c:idx val="1"/>
            <c:bubble3D val="0"/>
            <c:spPr>
              <a:solidFill>
                <a:schemeClr val="accent2">
                  <a:lumMod val="50000"/>
                </a:schemeClr>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3-5F6A-4998-9C75-5B3EAD626588}"/>
              </c:ext>
            </c:extLst>
          </c:dPt>
          <c:dPt>
            <c:idx val="2"/>
            <c:bubble3D val="0"/>
            <c:spPr>
              <a:solidFill>
                <a:schemeClr val="accent1">
                  <a:lumMod val="75000"/>
                </a:schemeClr>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5-5F6A-4998-9C75-5B3EAD626588}"/>
              </c:ext>
            </c:extLst>
          </c:dPt>
          <c:dPt>
            <c:idx val="3"/>
            <c:bubble3D val="0"/>
            <c:explosion val="9"/>
            <c:spPr>
              <a:solidFill>
                <a:schemeClr val="accent4">
                  <a:lumMod val="40000"/>
                  <a:lumOff val="60000"/>
                  <a:alpha val="88000"/>
                </a:schemeClr>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7-5F6A-4998-9C75-5B3EAD626588}"/>
              </c:ext>
            </c:extLst>
          </c:dPt>
          <c:dPt>
            <c:idx val="4"/>
            <c:bubble3D val="0"/>
            <c:spPr>
              <a:solidFill>
                <a:schemeClr val="accent3">
                  <a:lumMod val="60000"/>
                  <a:lumOff val="40000"/>
                </a:schemeClr>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9-5F6A-4998-9C75-5B3EAD626588}"/>
              </c:ext>
            </c:extLst>
          </c:dPt>
          <c:dLbls>
            <c:dLbl>
              <c:idx val="0"/>
              <c:layout>
                <c:manualLayout>
                  <c:x val="0.10795648370040688"/>
                  <c:y val="-0.1455707510245429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F6A-4998-9C75-5B3EAD626588}"/>
                </c:ext>
              </c:extLst>
            </c:dLbl>
            <c:dLbl>
              <c:idx val="1"/>
              <c:layout>
                <c:manualLayout>
                  <c:x val="6.1502377420213639E-2"/>
                  <c:y val="5.22005801906339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F6A-4998-9C75-5B3EAD626588}"/>
                </c:ext>
              </c:extLst>
            </c:dLbl>
            <c:dLbl>
              <c:idx val="2"/>
              <c:layout>
                <c:manualLayout>
                  <c:x val="-1.3792384647571227E-2"/>
                  <c:y val="0.1796365980568217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F6A-4998-9C75-5B3EAD626588}"/>
                </c:ext>
              </c:extLst>
            </c:dLbl>
            <c:dLbl>
              <c:idx val="3"/>
              <c:layout>
                <c:manualLayout>
                  <c:x val="-4.4763956093187389E-2"/>
                  <c:y val="-0.2037939858456659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F6A-4998-9C75-5B3EAD626588}"/>
                </c:ext>
              </c:extLst>
            </c:dLbl>
            <c:dLbl>
              <c:idx val="4"/>
              <c:layout>
                <c:manualLayout>
                  <c:x val="-7.4102476320894672E-2"/>
                  <c:y val="-0.2262592439103006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F6A-4998-9C75-5B3EAD62658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2021-Q IV'!$C$4:$C$8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2021-Q IV'!$D$4:$D$8</c:f>
              <c:numCache>
                <c:formatCode>0.0</c:formatCode>
                <c:ptCount val="5"/>
                <c:pt idx="0">
                  <c:v>152</c:v>
                </c:pt>
                <c:pt idx="1">
                  <c:v>160.846</c:v>
                </c:pt>
                <c:pt idx="2" formatCode="#,##0.0">
                  <c:v>279.1994297</c:v>
                </c:pt>
                <c:pt idx="3" formatCode="#,##0.0">
                  <c:v>5206.7545303199995</c:v>
                </c:pt>
                <c:pt idx="4" formatCode="#,##0.0">
                  <c:v>46.398050929999997</c:v>
                </c:pt>
              </c:numCache>
            </c:numRef>
          </c:val>
          <c:extLst>
            <c:ext xmlns:c16="http://schemas.microsoft.com/office/drawing/2014/chart" uri="{C3380CC4-5D6E-409C-BE32-E72D297353CC}">
              <c16:uniqueId val="{0000000A-5F6A-4998-9C75-5B3EAD62658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670860212131469"/>
          <c:y val="0.14237873528630712"/>
          <c:w val="0.34976261007850956"/>
          <c:h val="0.66734789761736779"/>
        </c:manualLayout>
      </c:layout>
      <c:pieChart>
        <c:varyColors val="1"/>
        <c:ser>
          <c:idx val="0"/>
          <c:order val="0"/>
          <c:tx>
            <c:strRef>
              <c:f>'xazina (3)'!$C$9</c:f>
              <c:strCache>
                <c:ptCount val="1"/>
              </c:strCache>
            </c:strRef>
          </c:tx>
          <c:spPr>
            <a:scene3d>
              <a:camera prst="orthographicFront"/>
              <a:lightRig rig="threePt" dir="t"/>
            </a:scene3d>
            <a:sp3d>
              <a:bevelT w="101600"/>
            </a:sp3d>
          </c:spPr>
          <c:explosion val="3"/>
          <c:dPt>
            <c:idx val="0"/>
            <c:bubble3D val="0"/>
            <c:explosion val="18"/>
            <c:extLst>
              <c:ext xmlns:c16="http://schemas.microsoft.com/office/drawing/2014/chart" uri="{C3380CC4-5D6E-409C-BE32-E72D297353CC}">
                <c16:uniqueId val="{00000000-B197-4B8A-BBCE-71DA3CA8400A}"/>
              </c:ext>
            </c:extLst>
          </c:dPt>
          <c:dPt>
            <c:idx val="1"/>
            <c:bubble3D val="0"/>
            <c:extLst>
              <c:ext xmlns:c16="http://schemas.microsoft.com/office/drawing/2014/chart" uri="{C3380CC4-5D6E-409C-BE32-E72D297353CC}">
                <c16:uniqueId val="{00000001-B197-4B8A-BBCE-71DA3CA8400A}"/>
              </c:ext>
            </c:extLst>
          </c:dPt>
          <c:dPt>
            <c:idx val="2"/>
            <c:bubble3D val="0"/>
            <c:extLst>
              <c:ext xmlns:c16="http://schemas.microsoft.com/office/drawing/2014/chart" uri="{C3380CC4-5D6E-409C-BE32-E72D297353CC}">
                <c16:uniqueId val="{00000002-B197-4B8A-BBCE-71DA3CA8400A}"/>
              </c:ext>
            </c:extLst>
          </c:dPt>
          <c:dLbls>
            <c:dLbl>
              <c:idx val="0"/>
              <c:layout>
                <c:manualLayout>
                  <c:x val="0.1405992355756282"/>
                  <c:y val="-8.1709687506383591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197-4B8A-BBCE-71DA3CA8400A}"/>
                </c:ext>
              </c:extLst>
            </c:dLbl>
            <c:dLbl>
              <c:idx val="1"/>
              <c:layout>
                <c:manualLayout>
                  <c:x val="-8.8797254594822989E-2"/>
                  <c:y val="-8.963587194785792E-3"/>
                </c:manualLayout>
              </c:layout>
              <c:numFmt formatCode="0.0%" sourceLinked="0"/>
              <c:spPr>
                <a:noFill/>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197-4B8A-BBCE-71DA3CA8400A}"/>
                </c:ext>
              </c:extLst>
            </c:dLbl>
            <c:dLbl>
              <c:idx val="2"/>
              <c:layout>
                <c:manualLayout>
                  <c:x val="0.17004454223972298"/>
                  <c:y val="0.15378763311090529"/>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197-4B8A-BBCE-71DA3CA8400A}"/>
                </c:ext>
              </c:extLst>
            </c:dLbl>
            <c:dLbl>
              <c:idx val="3"/>
              <c:layout>
                <c:manualLayout>
                  <c:x val="2.3394868360324672E-2"/>
                  <c:y val="9.8171340175612257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197-4B8A-BBCE-71DA3CA8400A}"/>
                </c:ext>
              </c:extLst>
            </c:dLbl>
            <c:numFmt formatCode="0.0%" sourceLinked="0"/>
            <c:spPr>
              <a:noFill/>
              <a:ln w="25400">
                <a:noFill/>
              </a:ln>
            </c:spPr>
            <c:txPr>
              <a:bodyPr wrap="square" lIns="38100" tIns="19050" rIns="38100" bIns="19050" anchor="ctr">
                <a:spAutoFit/>
              </a:bodyPr>
              <a:lstStyle/>
              <a:p>
                <a:pPr>
                  <a:defRPr sz="8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12000</c:v>
                </c:pt>
                <c:pt idx="1">
                  <c:v>231031.44500000001</c:v>
                </c:pt>
                <c:pt idx="2">
                  <c:v>439171.03246999998</c:v>
                </c:pt>
              </c:numCache>
            </c:numRef>
          </c:val>
          <c:extLst>
            <c:ext xmlns:c16="http://schemas.microsoft.com/office/drawing/2014/chart" uri="{C3380CC4-5D6E-409C-BE32-E72D297353CC}">
              <c16:uniqueId val="{00000004-B197-4B8A-BBCE-71DA3CA8400A}"/>
            </c:ext>
          </c:extLst>
        </c:ser>
        <c:dLbls>
          <c:showLegendKey val="0"/>
          <c:showVal val="0"/>
          <c:showCatName val="0"/>
          <c:showSerName val="0"/>
          <c:showPercent val="0"/>
          <c:showBubbleSize val="0"/>
          <c:showLeaderLines val="1"/>
        </c:dLbls>
        <c:firstSliceAng val="143"/>
      </c:pieChart>
      <c:spPr>
        <a:noFill/>
        <a:ln w="25400">
          <a:noFill/>
        </a:ln>
      </c:spPr>
    </c:plotArea>
    <c:plotVisOnly val="1"/>
    <c:dispBlanksAs val="gap"/>
    <c:showDLblsOverMax val="0"/>
  </c:chart>
  <c:spPr>
    <a:noFill/>
    <a:ln>
      <a:noFill/>
    </a:ln>
    <a:scene3d>
      <a:camera prst="orthographicFront"/>
      <a:lightRig rig="threePt" dir="t"/>
    </a:scene3d>
    <a:sp3d>
      <a:bevelT w="38100"/>
    </a:sp3d>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C668-A037-4B34-AEC9-406F05E0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45</Pages>
  <Words>17000</Words>
  <Characters>96901</Characters>
  <Application>Microsoft Office Word</Application>
  <DocSecurity>0</DocSecurity>
  <Lines>807</Lines>
  <Paragraphs>227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113674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Inga Gurgenidze</cp:lastModifiedBy>
  <cp:revision>30</cp:revision>
  <cp:lastPrinted>2022-03-29T13:29:00Z</cp:lastPrinted>
  <dcterms:created xsi:type="dcterms:W3CDTF">2022-02-22T10:18:00Z</dcterms:created>
  <dcterms:modified xsi:type="dcterms:W3CDTF">2022-03-29T13:59:00Z</dcterms:modified>
</cp:coreProperties>
</file>